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83638F"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36"/>
          <w:szCs w:val="36"/>
        </w:rPr>
      </w:pPr>
      <w:r w:rsidRPr="0083638F">
        <w:rPr>
          <w:rFonts w:ascii="Cambria" w:hAnsi="Cambria" w:cs="Tahoma"/>
          <w:b/>
          <w:sz w:val="36"/>
          <w:szCs w:val="36"/>
        </w:rPr>
        <w:t>ID</w:t>
      </w:r>
      <w:proofErr w:type="spellStart"/>
      <w:r w:rsidR="007D2DCA" w:rsidRPr="0083638F">
        <w:rPr>
          <w:rFonts w:ascii="Cambria" w:hAnsi="Cambria" w:cs="Tahoma"/>
          <w:b/>
          <w:sz w:val="36"/>
          <w:szCs w:val="36"/>
        </w:rPr>
        <w:t>.</w:t>
      </w:r>
      <w:r w:rsidR="0083638F" w:rsidRPr="0083638F">
        <w:rPr>
          <w:rFonts w:ascii="Cambria" w:hAnsi="Cambria" w:cs="Tahoma"/>
          <w:b/>
          <w:sz w:val="36"/>
          <w:szCs w:val="36"/>
        </w:rPr>
        <w:t>16REA</w:t>
      </w:r>
      <w:proofErr w:type="spellEnd"/>
      <w:r w:rsidR="0083638F" w:rsidRPr="0083638F">
        <w:rPr>
          <w:rFonts w:ascii="Cambria" w:hAnsi="Cambria" w:cs="Tahoma"/>
          <w:b/>
          <w:sz w:val="36"/>
          <w:szCs w:val="36"/>
        </w:rPr>
        <w:t>013</w:t>
      </w:r>
    </w:p>
    <w:p w:rsidR="0070745D" w:rsidRPr="0083638F"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36"/>
          <w:szCs w:val="36"/>
        </w:rPr>
      </w:pPr>
      <w:r w:rsidRPr="0083638F">
        <w:rPr>
          <w:rFonts w:ascii="Cambria" w:hAnsi="Cambria" w:cs="Tahoma"/>
          <w:b/>
          <w:sz w:val="36"/>
          <w:szCs w:val="36"/>
        </w:rPr>
        <w:t xml:space="preserve"> </w:t>
      </w:r>
      <w:r w:rsidR="0070745D" w:rsidRPr="0083638F">
        <w:rPr>
          <w:rFonts w:ascii="Cambria" w:hAnsi="Cambria" w:cs="Tahoma"/>
          <w:b/>
          <w:sz w:val="36"/>
          <w:szCs w:val="36"/>
        </w:rPr>
        <w:t xml:space="preserve">DISCIPLINARE </w:t>
      </w:r>
      <w:proofErr w:type="spellStart"/>
      <w:r w:rsidR="0070745D" w:rsidRPr="0083638F">
        <w:rPr>
          <w:rFonts w:ascii="Cambria" w:hAnsi="Cambria" w:cs="Tahoma"/>
          <w:b/>
          <w:sz w:val="36"/>
          <w:szCs w:val="36"/>
        </w:rPr>
        <w:t>DI</w:t>
      </w:r>
      <w:proofErr w:type="spellEnd"/>
      <w:r w:rsidR="0070745D" w:rsidRPr="0083638F">
        <w:rPr>
          <w:rFonts w:ascii="Cambria" w:hAnsi="Cambria" w:cs="Tahoma"/>
          <w:b/>
          <w:sz w:val="36"/>
          <w:szCs w:val="36"/>
        </w:rPr>
        <w:t xml:space="preserve"> GARA</w:t>
      </w:r>
    </w:p>
    <w:p w:rsidR="005C0DB7" w:rsidRPr="0083638F"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sz w:val="36"/>
          <w:szCs w:val="36"/>
        </w:rPr>
      </w:pPr>
      <w:r w:rsidRPr="0083638F">
        <w:rPr>
          <w:rFonts w:ascii="Cambria" w:hAnsi="Cambria" w:cs="Tahoma"/>
          <w:b/>
          <w:sz w:val="36"/>
          <w:szCs w:val="36"/>
        </w:rPr>
        <w:t xml:space="preserve"> </w:t>
      </w:r>
      <w:r w:rsidRPr="00EB4B64">
        <w:rPr>
          <w:rFonts w:ascii="Cambria" w:hAnsi="Cambria" w:cs="Tahoma"/>
          <w:sz w:val="36"/>
          <w:szCs w:val="36"/>
        </w:rPr>
        <w:t>GARA A PROCEDURA APERTA AI SENSI DELL’ART 60</w:t>
      </w:r>
      <w:r w:rsidR="00FB3FA1" w:rsidRPr="00EB4B64">
        <w:rPr>
          <w:rFonts w:ascii="Cambria" w:hAnsi="Cambria" w:cs="Tahoma"/>
          <w:sz w:val="36"/>
          <w:szCs w:val="36"/>
        </w:rPr>
        <w:t xml:space="preserve"> </w:t>
      </w:r>
      <w:r w:rsidR="005838E9" w:rsidRPr="00EB4B64">
        <w:rPr>
          <w:rFonts w:ascii="Cambria" w:hAnsi="Cambria" w:cs="Tahoma"/>
          <w:sz w:val="36"/>
          <w:szCs w:val="36"/>
        </w:rPr>
        <w:t xml:space="preserve">DEL D. </w:t>
      </w:r>
      <w:r w:rsidRPr="00EB4B64">
        <w:rPr>
          <w:rFonts w:ascii="Cambria" w:hAnsi="Cambria" w:cs="Tahoma"/>
          <w:sz w:val="36"/>
          <w:szCs w:val="36"/>
        </w:rPr>
        <w:t xml:space="preserve">LGS. N. 50/2016 </w:t>
      </w:r>
      <w:r w:rsidR="005838E9" w:rsidRPr="00EB4B64">
        <w:rPr>
          <w:rFonts w:ascii="Cambria" w:hAnsi="Cambria" w:cs="Tahoma"/>
          <w:sz w:val="36"/>
          <w:szCs w:val="36"/>
        </w:rPr>
        <w:t xml:space="preserve">PER LA STIPULA </w:t>
      </w:r>
      <w:proofErr w:type="spellStart"/>
      <w:r w:rsidR="005838E9" w:rsidRPr="00EB4B64">
        <w:rPr>
          <w:rFonts w:ascii="Cambria" w:hAnsi="Cambria" w:cs="Tahoma"/>
          <w:sz w:val="36"/>
          <w:szCs w:val="36"/>
        </w:rPr>
        <w:t>DI</w:t>
      </w:r>
      <w:proofErr w:type="spellEnd"/>
      <w:r w:rsidR="005838E9" w:rsidRPr="00EB4B64">
        <w:rPr>
          <w:rFonts w:ascii="Cambria" w:hAnsi="Cambria" w:cs="Tahoma"/>
          <w:sz w:val="36"/>
          <w:szCs w:val="36"/>
        </w:rPr>
        <w:t xml:space="preserve"> UNA CONVENZIONE PER </w:t>
      </w:r>
      <w:r w:rsidRPr="00EB4B64">
        <w:rPr>
          <w:rFonts w:ascii="Cambria" w:hAnsi="Cambria" w:cs="Tahoma"/>
          <w:sz w:val="36"/>
          <w:szCs w:val="36"/>
        </w:rPr>
        <w:t xml:space="preserve">L’AFFIDAMENTO </w:t>
      </w:r>
      <w:r w:rsidR="001A722B" w:rsidRPr="00EB4B64">
        <w:rPr>
          <w:rFonts w:ascii="Cambria" w:hAnsi="Cambria" w:cs="Tahoma"/>
          <w:sz w:val="36"/>
          <w:szCs w:val="36"/>
        </w:rPr>
        <w:t xml:space="preserve">DELLA </w:t>
      </w:r>
      <w:r w:rsidR="000B1E90" w:rsidRPr="00EB4B64">
        <w:rPr>
          <w:rFonts w:ascii="Cambria" w:hAnsi="Cambria" w:cs="Tahoma"/>
          <w:sz w:val="36"/>
          <w:szCs w:val="36"/>
        </w:rPr>
        <w:t xml:space="preserve">FORNITURA </w:t>
      </w:r>
      <w:r w:rsidR="0083638F" w:rsidRPr="00EB4B64">
        <w:rPr>
          <w:rFonts w:ascii="Cambria" w:hAnsi="Cambria" w:cs="Tahoma"/>
          <w:bCs/>
          <w:sz w:val="36"/>
          <w:szCs w:val="36"/>
        </w:rPr>
        <w:t xml:space="preserve">IN SERVICE </w:t>
      </w:r>
      <w:proofErr w:type="spellStart"/>
      <w:r w:rsidR="0083638F" w:rsidRPr="00EB4B64">
        <w:rPr>
          <w:rFonts w:ascii="Cambria" w:hAnsi="Cambria" w:cs="Tahoma"/>
          <w:bCs/>
          <w:sz w:val="36"/>
          <w:szCs w:val="36"/>
        </w:rPr>
        <w:t>DI</w:t>
      </w:r>
      <w:proofErr w:type="spellEnd"/>
      <w:r w:rsidR="0083638F" w:rsidRPr="00EB4B64">
        <w:rPr>
          <w:rFonts w:ascii="Cambria" w:hAnsi="Cambria" w:cs="Tahoma"/>
          <w:bCs/>
          <w:sz w:val="36"/>
          <w:szCs w:val="36"/>
        </w:rPr>
        <w:t xml:space="preserve"> STRUMENTI E MATERIALI PER LA RACCOLTA, LAVORAZIONE, TRACCIABILITÀ E MOVIMENTAZIONE MASSIVA DELLE UNITÀ </w:t>
      </w:r>
      <w:proofErr w:type="spellStart"/>
      <w:r w:rsidR="0083638F" w:rsidRPr="00EB4B64">
        <w:rPr>
          <w:rFonts w:ascii="Cambria" w:hAnsi="Cambria" w:cs="Tahoma"/>
          <w:bCs/>
          <w:sz w:val="36"/>
          <w:szCs w:val="36"/>
        </w:rPr>
        <w:t>DI</w:t>
      </w:r>
      <w:proofErr w:type="spellEnd"/>
      <w:r w:rsidR="0083638F" w:rsidRPr="00EB4B64">
        <w:rPr>
          <w:rFonts w:ascii="Cambria" w:hAnsi="Cambria" w:cs="Tahoma"/>
          <w:bCs/>
          <w:sz w:val="36"/>
          <w:szCs w:val="36"/>
        </w:rPr>
        <w:t xml:space="preserve"> SANGUE ED EMOCOMPONENTI OCCORRENTI AL DIPARTIMENTO TRASFUSIONALE UDINESE E A QUELLO GIULIANO ISONTINO; PER LA  RACCOLTA E PREPARAZIONE DEI SIERO COLLIRI  E  GEL PIASTRINICI, PER LA TRACCIABILITÀ E MOVIMENTAZIONE MASSIVA DELLE UNITÀ </w:t>
      </w:r>
      <w:proofErr w:type="spellStart"/>
      <w:r w:rsidR="0083638F" w:rsidRPr="00EB4B64">
        <w:rPr>
          <w:rFonts w:ascii="Cambria" w:hAnsi="Cambria" w:cs="Tahoma"/>
          <w:bCs/>
          <w:sz w:val="36"/>
          <w:szCs w:val="36"/>
        </w:rPr>
        <w:t>DI</w:t>
      </w:r>
      <w:proofErr w:type="spellEnd"/>
      <w:r w:rsidR="0083638F" w:rsidRPr="00EB4B64">
        <w:rPr>
          <w:rFonts w:ascii="Cambria" w:hAnsi="Cambria" w:cs="Tahoma"/>
          <w:bCs/>
          <w:sz w:val="36"/>
          <w:szCs w:val="36"/>
        </w:rPr>
        <w:t xml:space="preserve"> TUTTI E TRE I DIPARTIMENTI TRASFUSIONALI, COMPRESO QUELLO PORDENONESE</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art.  1 Modalità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2 Procedure di trasmissione dell’offerta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3 Documenti di partecipazione </w:t>
      </w:r>
    </w:p>
    <w:p w:rsidR="004C7B6A"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4 </w:t>
      </w:r>
      <w:r w:rsidR="004C7B6A" w:rsidRPr="005D5727">
        <w:rPr>
          <w:rFonts w:asciiTheme="majorHAnsi" w:hAnsiTheme="majorHAnsi" w:cs="Tahoma"/>
          <w:sz w:val="22"/>
          <w:szCs w:val="22"/>
        </w:rPr>
        <w:t>Soccorso istruttorio</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r w:rsidRPr="005D5727">
        <w:rPr>
          <w:rFonts w:asciiTheme="majorHAnsi" w:hAnsiTheme="majorHAnsi" w:cs="Tahoma"/>
          <w:sz w:val="22"/>
          <w:szCs w:val="22"/>
        </w:rPr>
        <w:t>art.  6</w:t>
      </w:r>
      <w:r w:rsidR="005C0DB7" w:rsidRPr="005D5727">
        <w:rPr>
          <w:rFonts w:asciiTheme="majorHAnsi" w:hAnsiTheme="majorHAnsi" w:cs="Tahoma"/>
          <w:sz w:val="22"/>
          <w:szCs w:val="22"/>
        </w:rPr>
        <w:t xml:space="preserve"> Procedura di individuazione della migliore offerta</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9</w:t>
      </w:r>
      <w:r w:rsidR="005C0DB7" w:rsidRPr="005D5727">
        <w:rPr>
          <w:rFonts w:asciiTheme="majorHAnsi" w:hAnsiTheme="majorHAnsi" w:cs="Tahoma"/>
          <w:sz w:val="22"/>
          <w:szCs w:val="22"/>
        </w:rPr>
        <w:t xml:space="preserve"> Richiesta informazioni</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10</w:t>
      </w:r>
      <w:r w:rsidR="006C33E2">
        <w:rPr>
          <w:rFonts w:asciiTheme="majorHAnsi" w:hAnsiTheme="majorHAnsi" w:cs="Tahoma"/>
          <w:sz w:val="22"/>
          <w:szCs w:val="22"/>
        </w:rPr>
        <w:t xml:space="preserve"> Rinvio allo Schema di Convenzione</w:t>
      </w:r>
    </w:p>
    <w:p w:rsidR="005C0DB7" w:rsidRPr="005D5727" w:rsidRDefault="004C7B6A" w:rsidP="005D5727">
      <w:pPr>
        <w:contextualSpacing/>
        <w:rPr>
          <w:rFonts w:asciiTheme="majorHAnsi" w:hAnsiTheme="majorHAnsi" w:cs="Tahoma"/>
          <w:sz w:val="22"/>
          <w:szCs w:val="22"/>
        </w:rPr>
      </w:pPr>
      <w:r w:rsidRPr="005D5727">
        <w:rPr>
          <w:rFonts w:asciiTheme="majorHAnsi" w:hAnsiTheme="majorHAnsi" w:cs="Tahoma"/>
          <w:sz w:val="22"/>
          <w:szCs w:val="22"/>
        </w:rPr>
        <w:t xml:space="preserve">art. 11 </w:t>
      </w:r>
      <w:r w:rsidR="005C0DB7" w:rsidRPr="005D5727">
        <w:rPr>
          <w:rFonts w:asciiTheme="majorHAnsi" w:hAnsiTheme="majorHAnsi" w:cs="Tahoma"/>
          <w:sz w:val="22"/>
          <w:szCs w:val="22"/>
        </w:rPr>
        <w:t xml:space="preserve">Informativa sul trattamento dei dati </w:t>
      </w:r>
    </w:p>
    <w:p w:rsidR="005C0DB7" w:rsidRPr="005D5727" w:rsidRDefault="005C0DB7" w:rsidP="005D5727">
      <w:pPr>
        <w:contextualSpacing/>
        <w:rPr>
          <w:rFonts w:asciiTheme="majorHAnsi" w:hAnsiTheme="majorHAnsi" w:cs="Tahoma"/>
          <w:sz w:val="22"/>
          <w:szCs w:val="22"/>
        </w:rPr>
      </w:pPr>
      <w:r w:rsidRPr="005D5727">
        <w:rPr>
          <w:rFonts w:asciiTheme="majorHAnsi" w:hAnsiTheme="majorHAnsi" w:cs="Tahoma"/>
          <w:sz w:val="22"/>
          <w:szCs w:val="22"/>
        </w:rPr>
        <w:t>art. 1</w:t>
      </w:r>
      <w:r w:rsidR="004C7B6A" w:rsidRPr="005D5727">
        <w:rPr>
          <w:rFonts w:asciiTheme="majorHAnsi" w:hAnsiTheme="majorHAnsi" w:cs="Tahoma"/>
          <w:sz w:val="22"/>
          <w:szCs w:val="22"/>
        </w:rPr>
        <w:t>2 Accesso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(Modalità di gara)</w:t>
      </w:r>
    </w:p>
    <w:p w:rsidR="005C0DB7" w:rsidRDefault="005C0DB7" w:rsidP="005D5727">
      <w:pPr>
        <w:ind w:right="-1"/>
        <w:contextualSpacing/>
        <w:jc w:val="both"/>
        <w:rPr>
          <w:rFonts w:asciiTheme="majorHAnsi" w:hAnsiTheme="majorHAnsi" w:cs="Tahoma"/>
          <w:sz w:val="22"/>
          <w:szCs w:val="22"/>
        </w:rPr>
      </w:pPr>
    </w:p>
    <w:p w:rsidR="003C2122" w:rsidRPr="0083638F" w:rsidRDefault="003C2122" w:rsidP="003C2122">
      <w:pPr>
        <w:pStyle w:val="Corpodeltesto2"/>
        <w:spacing w:after="0" w:line="240" w:lineRule="auto"/>
        <w:jc w:val="both"/>
        <w:rPr>
          <w:rFonts w:ascii="Cambria" w:hAnsi="Cambria" w:cs="Tahoma"/>
          <w:sz w:val="22"/>
          <w:szCs w:val="22"/>
        </w:rPr>
      </w:pPr>
      <w:r w:rsidRPr="0083638F">
        <w:rPr>
          <w:rFonts w:ascii="Cambria" w:hAnsi="Cambria" w:cs="Tahoma"/>
          <w:sz w:val="22"/>
          <w:szCs w:val="22"/>
        </w:rPr>
        <w:t xml:space="preserve">L’Ente per la gestione accentrata dei servizi condivisi, di seguito denominato EGAS, ha indetto gara a procedura aperta, </w:t>
      </w:r>
      <w:r w:rsidR="005838E9" w:rsidRPr="0083638F">
        <w:rPr>
          <w:rFonts w:asciiTheme="majorHAnsi" w:hAnsiTheme="majorHAnsi" w:cs="Tahoma"/>
          <w:sz w:val="22"/>
          <w:szCs w:val="22"/>
        </w:rPr>
        <w:t xml:space="preserve">(art. 60 del D. </w:t>
      </w:r>
      <w:proofErr w:type="spellStart"/>
      <w:r w:rsidR="005838E9" w:rsidRPr="0083638F">
        <w:rPr>
          <w:rFonts w:asciiTheme="majorHAnsi" w:hAnsiTheme="majorHAnsi" w:cs="Tahoma"/>
          <w:sz w:val="22"/>
          <w:szCs w:val="22"/>
        </w:rPr>
        <w:t>Lgs</w:t>
      </w:r>
      <w:proofErr w:type="spellEnd"/>
      <w:r w:rsidR="005838E9" w:rsidRPr="0083638F">
        <w:rPr>
          <w:rFonts w:asciiTheme="majorHAnsi" w:hAnsiTheme="majorHAnsi" w:cs="Tahoma"/>
          <w:sz w:val="22"/>
          <w:szCs w:val="22"/>
        </w:rPr>
        <w:t xml:space="preserve">. n. 50/2016), </w:t>
      </w:r>
      <w:r w:rsidRPr="0083638F">
        <w:rPr>
          <w:rFonts w:ascii="Cambria" w:hAnsi="Cambria" w:cs="Tahoma"/>
          <w:sz w:val="22"/>
          <w:szCs w:val="22"/>
        </w:rPr>
        <w:t xml:space="preserve">per la stipula di una </w:t>
      </w:r>
      <w:r w:rsidRPr="0083638F">
        <w:rPr>
          <w:rFonts w:ascii="Cambria" w:hAnsi="Cambria" w:cs="Tahoma"/>
          <w:b/>
          <w:sz w:val="22"/>
          <w:szCs w:val="22"/>
          <w:u w:val="single"/>
        </w:rPr>
        <w:t>Convenzione</w:t>
      </w:r>
      <w:r w:rsidRPr="0083638F">
        <w:rPr>
          <w:rFonts w:ascii="Cambria" w:hAnsi="Cambria" w:cs="Tahoma"/>
          <w:sz w:val="22"/>
          <w:szCs w:val="22"/>
        </w:rPr>
        <w:t xml:space="preserve"> per l’affidamento della </w:t>
      </w:r>
      <w:r w:rsidR="0083638F">
        <w:rPr>
          <w:rFonts w:ascii="Cambria" w:hAnsi="Cambria" w:cs="Tahoma"/>
          <w:sz w:val="22"/>
          <w:szCs w:val="22"/>
        </w:rPr>
        <w:t>“</w:t>
      </w:r>
      <w:r w:rsidR="0083638F" w:rsidRPr="0083638F">
        <w:rPr>
          <w:rFonts w:ascii="Cambria" w:hAnsi="Cambria" w:cs="Tahoma"/>
          <w:sz w:val="22"/>
          <w:szCs w:val="22"/>
        </w:rPr>
        <w:t xml:space="preserve">FORNITURA </w:t>
      </w:r>
      <w:r w:rsidR="0083638F" w:rsidRPr="0083638F">
        <w:rPr>
          <w:rFonts w:ascii="Cambria" w:hAnsi="Cambria" w:cs="Tahoma"/>
          <w:bCs/>
          <w:sz w:val="22"/>
          <w:szCs w:val="22"/>
        </w:rPr>
        <w:t xml:space="preserve">IN SERVICE </w:t>
      </w:r>
      <w:proofErr w:type="spellStart"/>
      <w:r w:rsidR="0083638F" w:rsidRPr="0083638F">
        <w:rPr>
          <w:rFonts w:ascii="Cambria" w:hAnsi="Cambria" w:cs="Tahoma"/>
          <w:bCs/>
          <w:sz w:val="22"/>
          <w:szCs w:val="22"/>
        </w:rPr>
        <w:t>DI</w:t>
      </w:r>
      <w:proofErr w:type="spellEnd"/>
      <w:r w:rsidR="0083638F" w:rsidRPr="0083638F">
        <w:rPr>
          <w:rFonts w:ascii="Cambria" w:hAnsi="Cambria" w:cs="Tahoma"/>
          <w:bCs/>
          <w:sz w:val="22"/>
          <w:szCs w:val="22"/>
        </w:rPr>
        <w:t xml:space="preserve"> STRUMENTI E MATERIALI PER LA RACCOLTA, LAVORAZIONE, TRACCIABILITÀ E MOVIMENTAZIONE MASSIVA DELLE UNITÀ </w:t>
      </w:r>
      <w:proofErr w:type="spellStart"/>
      <w:r w:rsidR="0083638F" w:rsidRPr="0083638F">
        <w:rPr>
          <w:rFonts w:ascii="Cambria" w:hAnsi="Cambria" w:cs="Tahoma"/>
          <w:bCs/>
          <w:sz w:val="22"/>
          <w:szCs w:val="22"/>
        </w:rPr>
        <w:t>DI</w:t>
      </w:r>
      <w:proofErr w:type="spellEnd"/>
      <w:r w:rsidR="0083638F" w:rsidRPr="0083638F">
        <w:rPr>
          <w:rFonts w:ascii="Cambria" w:hAnsi="Cambria" w:cs="Tahoma"/>
          <w:bCs/>
          <w:sz w:val="22"/>
          <w:szCs w:val="22"/>
        </w:rPr>
        <w:t xml:space="preserve"> SANGUE ED EMOCOMPONENTI OCCORRENTI AL DIPARTIMENTO TRASFUSIONALE UDINESE E A QUELLO GIULIANO ISONTINO; PER LA  RACCOLTA E PREPARAZIONE DEI SIERO COLLIRI  E  GEL PIASTRINICI, PER LA TRACCIABILITÀ E MOVIMENTAZIONE MASSIVA DELLE UNITÀ </w:t>
      </w:r>
      <w:proofErr w:type="spellStart"/>
      <w:r w:rsidR="0083638F" w:rsidRPr="0083638F">
        <w:rPr>
          <w:rFonts w:ascii="Cambria" w:hAnsi="Cambria" w:cs="Tahoma"/>
          <w:bCs/>
          <w:sz w:val="22"/>
          <w:szCs w:val="22"/>
        </w:rPr>
        <w:t>DI</w:t>
      </w:r>
      <w:proofErr w:type="spellEnd"/>
      <w:r w:rsidR="0083638F" w:rsidRPr="0083638F">
        <w:rPr>
          <w:rFonts w:ascii="Cambria" w:hAnsi="Cambria" w:cs="Tahoma"/>
          <w:bCs/>
          <w:sz w:val="22"/>
          <w:szCs w:val="22"/>
        </w:rPr>
        <w:t xml:space="preserve"> TUTTI E TRE I DIPARTIMENTI TRASFUSIONALI, COMPRESO QUELLO PORDENONESE</w:t>
      </w:r>
      <w:r w:rsidR="009653EF" w:rsidRPr="0083638F">
        <w:rPr>
          <w:rFonts w:ascii="Cambria" w:hAnsi="Cambria" w:cs="Tahoma"/>
          <w:sz w:val="22"/>
          <w:szCs w:val="22"/>
        </w:rPr>
        <w:t xml:space="preserve"> - </w:t>
      </w:r>
      <w:r w:rsidR="00F01F05" w:rsidRPr="0083638F">
        <w:rPr>
          <w:rFonts w:ascii="Cambria" w:hAnsi="Cambria" w:cs="Tahoma"/>
          <w:sz w:val="22"/>
          <w:szCs w:val="22"/>
        </w:rPr>
        <w:t>ID</w:t>
      </w:r>
      <w:proofErr w:type="spellStart"/>
      <w:r w:rsidR="00F01F05" w:rsidRPr="0083638F">
        <w:rPr>
          <w:rFonts w:ascii="Cambria" w:hAnsi="Cambria" w:cs="Tahoma"/>
          <w:sz w:val="22"/>
          <w:szCs w:val="22"/>
        </w:rPr>
        <w:t>.</w:t>
      </w:r>
      <w:r w:rsidR="0083638F" w:rsidRPr="0083638F">
        <w:rPr>
          <w:rFonts w:ascii="Cambria" w:hAnsi="Cambria" w:cs="Tahoma"/>
          <w:sz w:val="22"/>
          <w:szCs w:val="22"/>
        </w:rPr>
        <w:t>16REA</w:t>
      </w:r>
      <w:proofErr w:type="spellEnd"/>
      <w:r w:rsidR="0083638F" w:rsidRPr="0083638F">
        <w:rPr>
          <w:rFonts w:ascii="Cambria" w:hAnsi="Cambria" w:cs="Tahoma"/>
          <w:sz w:val="22"/>
          <w:szCs w:val="22"/>
        </w:rPr>
        <w:t>013</w:t>
      </w:r>
      <w:r w:rsidR="0083638F">
        <w:rPr>
          <w:rFonts w:ascii="Cambria" w:hAnsi="Cambria" w:cs="Tahoma"/>
          <w:sz w:val="22"/>
          <w:szCs w:val="22"/>
        </w:rPr>
        <w:t>”</w:t>
      </w:r>
      <w:r w:rsidRPr="0083638F">
        <w:rPr>
          <w:rFonts w:ascii="Cambria" w:hAnsi="Cambria" w:cs="Tahoma"/>
          <w:sz w:val="22"/>
          <w:szCs w:val="22"/>
        </w:rPr>
        <w:t xml:space="preserve">, con l’osservanza delle presenti norme, nonché delle disposizioni contenute nel Bando Integrale di Gara, nello Schema di Convenzione e nel Capitolato Speciale. Tutti gli Enti del </w:t>
      </w:r>
      <w:proofErr w:type="spellStart"/>
      <w:r w:rsidRPr="0083638F">
        <w:rPr>
          <w:rFonts w:ascii="Cambria" w:hAnsi="Cambria" w:cs="Tahoma"/>
          <w:sz w:val="22"/>
          <w:szCs w:val="22"/>
        </w:rPr>
        <w:t>S.S.R.</w:t>
      </w:r>
      <w:proofErr w:type="spellEnd"/>
      <w:r w:rsidRPr="0083638F">
        <w:rPr>
          <w:rFonts w:ascii="Cambria" w:hAnsi="Cambria" w:cs="Tahoma"/>
          <w:sz w:val="22"/>
          <w:szCs w:val="22"/>
        </w:rPr>
        <w:t xml:space="preserve"> interessati potranno aderire alla Convenzione. </w:t>
      </w:r>
    </w:p>
    <w:p w:rsidR="003C2122" w:rsidRPr="0083638F" w:rsidRDefault="003C2122" w:rsidP="003C2122">
      <w:pPr>
        <w:ind w:right="-1"/>
        <w:contextualSpacing/>
        <w:jc w:val="both"/>
        <w:rPr>
          <w:rFonts w:asciiTheme="majorHAnsi" w:hAnsiTheme="majorHAnsi" w:cs="Tahoma"/>
          <w:sz w:val="22"/>
          <w:szCs w:val="22"/>
        </w:rPr>
      </w:pPr>
      <w:r w:rsidRPr="0083638F">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5C0DB7" w:rsidRPr="0083638F" w:rsidRDefault="005C0DB7" w:rsidP="005D5727">
      <w:pPr>
        <w:contextualSpacing/>
        <w:jc w:val="both"/>
        <w:rPr>
          <w:rFonts w:asciiTheme="majorHAnsi" w:hAnsiTheme="majorHAnsi" w:cs="Tahoma"/>
          <w:sz w:val="22"/>
          <w:szCs w:val="22"/>
        </w:rPr>
      </w:pPr>
      <w:r w:rsidRPr="0083638F">
        <w:rPr>
          <w:rFonts w:asciiTheme="majorHAnsi" w:hAnsiTheme="majorHAnsi" w:cs="Tahoma"/>
          <w:sz w:val="22"/>
          <w:szCs w:val="22"/>
        </w:rPr>
        <w:t>L’EGAS si riserva</w:t>
      </w:r>
      <w:r w:rsidR="00192727" w:rsidRPr="0083638F">
        <w:rPr>
          <w:rFonts w:asciiTheme="majorHAnsi" w:hAnsiTheme="majorHAnsi" w:cs="Tahoma"/>
          <w:sz w:val="22"/>
          <w:szCs w:val="22"/>
        </w:rPr>
        <w:t>:</w:t>
      </w:r>
      <w:r w:rsidRPr="0083638F">
        <w:rPr>
          <w:rFonts w:asciiTheme="majorHAnsi" w:hAnsiTheme="majorHAnsi" w:cs="Tahoma"/>
          <w:sz w:val="22"/>
          <w:szCs w:val="22"/>
        </w:rPr>
        <w:t xml:space="preserve">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w:t>
      </w:r>
      <w:proofErr w:type="spellStart"/>
      <w:r w:rsidRPr="005D5727">
        <w:rPr>
          <w:rFonts w:asciiTheme="majorHAnsi" w:hAnsiTheme="majorHAnsi" w:cs="Tahoma"/>
          <w:sz w:val="22"/>
          <w:szCs w:val="22"/>
        </w:rPr>
        <w:t>quali-quantitativi</w:t>
      </w:r>
      <w:proofErr w:type="spellEnd"/>
      <w:r w:rsidRPr="005D5727">
        <w:rPr>
          <w:rFonts w:asciiTheme="majorHAnsi" w:hAnsiTheme="majorHAnsi" w:cs="Tahoma"/>
          <w:sz w:val="22"/>
          <w:szCs w:val="22"/>
        </w:rPr>
        <w:t xml:space="preserve">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w:t>
      </w:r>
      <w:r w:rsidR="00313879">
        <w:rPr>
          <w:rFonts w:asciiTheme="majorHAnsi" w:hAnsiTheme="majorHAnsi" w:cs="Tahoma"/>
          <w:sz w:val="22"/>
          <w:szCs w:val="22"/>
        </w:rPr>
        <w:t>’art. 26 c.3 della legge 488/99;</w:t>
      </w:r>
    </w:p>
    <w:p w:rsidR="00057155" w:rsidRDefault="00990D5E" w:rsidP="005D5727">
      <w:pPr>
        <w:pStyle w:val="Paragrafoelenco"/>
        <w:numPr>
          <w:ilvl w:val="0"/>
          <w:numId w:val="10"/>
        </w:numPr>
        <w:contextualSpacing/>
        <w:jc w:val="both"/>
        <w:rPr>
          <w:rFonts w:asciiTheme="majorHAnsi" w:hAnsiTheme="majorHAnsi" w:cs="Tahoma"/>
          <w:sz w:val="22"/>
          <w:szCs w:val="22"/>
        </w:rPr>
      </w:pPr>
      <w:r w:rsidRPr="004F103D">
        <w:rPr>
          <w:rFonts w:ascii="Cambria" w:hAnsi="Cambria"/>
          <w:color w:val="000000"/>
          <w:sz w:val="22"/>
          <w:szCs w:val="22"/>
        </w:rPr>
        <w:t>di non procedere all’aggiudicazione qualora nel corso dello svolgimento della gara dovesse intervenire il parere negativo da parte del competente Nucleo di Valutazione degli Investimenti Sanitari e Sociali (NVISS).</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sulla base di quanto disposto dall’art. 15 </w:t>
      </w:r>
      <w:proofErr w:type="spellStart"/>
      <w:r w:rsidRPr="005D5727">
        <w:rPr>
          <w:rFonts w:asciiTheme="majorHAnsi" w:hAnsiTheme="majorHAnsi" w:cs="Tahoma"/>
          <w:sz w:val="22"/>
          <w:szCs w:val="22"/>
        </w:rPr>
        <w:t>co</w:t>
      </w:r>
      <w:proofErr w:type="spellEnd"/>
      <w:r w:rsidRPr="005D5727">
        <w:rPr>
          <w:rFonts w:asciiTheme="majorHAnsi" w:hAnsiTheme="majorHAnsi" w:cs="Tahoma"/>
          <w:sz w:val="22"/>
          <w:szCs w:val="22"/>
        </w:rPr>
        <w:t xml:space="preserve">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Il plico contenente l’offerta e la documentazione, a pena di esclusione, dovrà essere sigillato e recare sul frontespizio</w:t>
      </w:r>
      <w:r w:rsidR="002C793E">
        <w:rPr>
          <w:rFonts w:asciiTheme="majorHAnsi" w:hAnsiTheme="majorHAnsi" w:cs="Tahoma"/>
          <w:sz w:val="22"/>
          <w:szCs w:val="22"/>
        </w:rPr>
        <w:t>:</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il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l’oggetto della gara</w:t>
      </w:r>
      <w:r w:rsidR="00192727">
        <w:rPr>
          <w:rFonts w:asciiTheme="majorHAnsi" w:hAnsiTheme="majorHAnsi" w:cs="Tahoma"/>
          <w:sz w:val="22"/>
          <w:szCs w:val="22"/>
        </w:rPr>
        <w:t>:</w:t>
      </w:r>
      <w:r w:rsidRPr="005D5727">
        <w:rPr>
          <w:rFonts w:asciiTheme="majorHAnsi" w:hAnsiTheme="majorHAnsi" w:cs="Tahoma"/>
          <w:sz w:val="22"/>
          <w:szCs w:val="22"/>
        </w:rPr>
        <w:t xml:space="preserve"> “</w:t>
      </w:r>
      <w:r w:rsidR="00C537E1" w:rsidRPr="005D5727">
        <w:rPr>
          <w:rFonts w:asciiTheme="majorHAnsi" w:hAnsiTheme="majorHAnsi" w:cs="Tahoma"/>
          <w:sz w:val="22"/>
          <w:szCs w:val="22"/>
        </w:rPr>
        <w:t xml:space="preserve">GARA A PROCEDURA APERTA AI SENSI DELL’ART 60 DEL D. LGS. N. 50/2016 PER </w:t>
      </w:r>
      <w:r w:rsidR="00192727">
        <w:rPr>
          <w:rFonts w:asciiTheme="majorHAnsi" w:hAnsiTheme="majorHAnsi" w:cs="Tahoma"/>
          <w:sz w:val="22"/>
          <w:szCs w:val="22"/>
        </w:rPr>
        <w:t xml:space="preserve">LA STIPULA </w:t>
      </w:r>
      <w:proofErr w:type="spellStart"/>
      <w:r w:rsidR="00192727">
        <w:rPr>
          <w:rFonts w:asciiTheme="majorHAnsi" w:hAnsiTheme="majorHAnsi" w:cs="Tahoma"/>
          <w:sz w:val="22"/>
          <w:szCs w:val="22"/>
        </w:rPr>
        <w:t>DI</w:t>
      </w:r>
      <w:proofErr w:type="spellEnd"/>
      <w:r w:rsidR="00192727">
        <w:rPr>
          <w:rFonts w:asciiTheme="majorHAnsi" w:hAnsiTheme="majorHAnsi" w:cs="Tahoma"/>
          <w:sz w:val="22"/>
          <w:szCs w:val="22"/>
        </w:rPr>
        <w:t xml:space="preserve"> UNA CONVENZIONE PER </w:t>
      </w:r>
      <w:r w:rsidR="00C537E1" w:rsidRPr="005D5727">
        <w:rPr>
          <w:rFonts w:asciiTheme="majorHAnsi" w:hAnsiTheme="majorHAnsi" w:cs="Tahoma"/>
          <w:sz w:val="22"/>
          <w:szCs w:val="22"/>
        </w:rPr>
        <w:t xml:space="preserve">L’AFFIDAMENTO DELLA </w:t>
      </w:r>
      <w:r w:rsidR="002C793E">
        <w:rPr>
          <w:rFonts w:ascii="Cambria" w:hAnsi="Cambria" w:cs="Tahoma"/>
          <w:sz w:val="22"/>
          <w:szCs w:val="22"/>
        </w:rPr>
        <w:t>“</w:t>
      </w:r>
      <w:r w:rsidR="002C793E" w:rsidRPr="0083638F">
        <w:rPr>
          <w:rFonts w:ascii="Cambria" w:hAnsi="Cambria" w:cs="Tahoma"/>
          <w:sz w:val="22"/>
          <w:szCs w:val="22"/>
        </w:rPr>
        <w:t xml:space="preserve">FORNITURA </w:t>
      </w:r>
      <w:r w:rsidR="002C793E" w:rsidRPr="0083638F">
        <w:rPr>
          <w:rFonts w:ascii="Cambria" w:hAnsi="Cambria" w:cs="Tahoma"/>
          <w:bCs/>
          <w:sz w:val="22"/>
          <w:szCs w:val="22"/>
        </w:rPr>
        <w:t xml:space="preserve">IN SERVICE </w:t>
      </w:r>
      <w:proofErr w:type="spellStart"/>
      <w:r w:rsidR="002C793E" w:rsidRPr="0083638F">
        <w:rPr>
          <w:rFonts w:ascii="Cambria" w:hAnsi="Cambria" w:cs="Tahoma"/>
          <w:bCs/>
          <w:sz w:val="22"/>
          <w:szCs w:val="22"/>
        </w:rPr>
        <w:t>DI</w:t>
      </w:r>
      <w:proofErr w:type="spellEnd"/>
      <w:r w:rsidR="002C793E" w:rsidRPr="0083638F">
        <w:rPr>
          <w:rFonts w:ascii="Cambria" w:hAnsi="Cambria" w:cs="Tahoma"/>
          <w:bCs/>
          <w:sz w:val="22"/>
          <w:szCs w:val="22"/>
        </w:rPr>
        <w:t xml:space="preserve"> STRUMENTI E MATERIALI PER LA RACCOLTA, LAVORAZIONE, TRACCIABILITÀ E MOVIMENTAZIONE MASSIVA DELLE UNITÀ </w:t>
      </w:r>
      <w:proofErr w:type="spellStart"/>
      <w:r w:rsidR="002C793E" w:rsidRPr="0083638F">
        <w:rPr>
          <w:rFonts w:ascii="Cambria" w:hAnsi="Cambria" w:cs="Tahoma"/>
          <w:bCs/>
          <w:sz w:val="22"/>
          <w:szCs w:val="22"/>
        </w:rPr>
        <w:t>DI</w:t>
      </w:r>
      <w:proofErr w:type="spellEnd"/>
      <w:r w:rsidR="002C793E" w:rsidRPr="0083638F">
        <w:rPr>
          <w:rFonts w:ascii="Cambria" w:hAnsi="Cambria" w:cs="Tahoma"/>
          <w:bCs/>
          <w:sz w:val="22"/>
          <w:szCs w:val="22"/>
        </w:rPr>
        <w:t xml:space="preserve"> SANGUE ED EMOCOMPONENTI OCCORRENTI AL DIPARTIMENTO TRASFUSIONALE UDINESE E A QUELLO GIULIANO ISONTINO; PER LA  RACCOLTA E PREPARAZIONE DEI SIERO COLLIRI  E  GEL PIASTRINICI, PER LA TRACCIABILITÀ E MOVIMENTAZIONE MASSIVA DELLE UNITÀ </w:t>
      </w:r>
      <w:proofErr w:type="spellStart"/>
      <w:r w:rsidR="002C793E" w:rsidRPr="0083638F">
        <w:rPr>
          <w:rFonts w:ascii="Cambria" w:hAnsi="Cambria" w:cs="Tahoma"/>
          <w:bCs/>
          <w:sz w:val="22"/>
          <w:szCs w:val="22"/>
        </w:rPr>
        <w:t>DI</w:t>
      </w:r>
      <w:proofErr w:type="spellEnd"/>
      <w:r w:rsidR="002C793E" w:rsidRPr="0083638F">
        <w:rPr>
          <w:rFonts w:ascii="Cambria" w:hAnsi="Cambria" w:cs="Tahoma"/>
          <w:bCs/>
          <w:sz w:val="22"/>
          <w:szCs w:val="22"/>
        </w:rPr>
        <w:t xml:space="preserve"> TUTTI E TRE I DIPARTIMENTI TRASFUSIONALI, COMPRESO QUELLO PORDENONESE</w:t>
      </w:r>
      <w:r w:rsidR="002C793E" w:rsidRPr="0083638F">
        <w:rPr>
          <w:rFonts w:ascii="Cambria" w:hAnsi="Cambria" w:cs="Tahoma"/>
          <w:sz w:val="22"/>
          <w:szCs w:val="22"/>
        </w:rPr>
        <w:t xml:space="preserve"> - ID</w:t>
      </w:r>
      <w:proofErr w:type="spellStart"/>
      <w:r w:rsidR="002C793E" w:rsidRPr="0083638F">
        <w:rPr>
          <w:rFonts w:ascii="Cambria" w:hAnsi="Cambria" w:cs="Tahoma"/>
          <w:sz w:val="22"/>
          <w:szCs w:val="22"/>
        </w:rPr>
        <w:t>.16REA</w:t>
      </w:r>
      <w:proofErr w:type="spellEnd"/>
      <w:r w:rsidR="002C793E" w:rsidRPr="0083638F">
        <w:rPr>
          <w:rFonts w:ascii="Cambria" w:hAnsi="Cambria" w:cs="Tahoma"/>
          <w:sz w:val="22"/>
          <w:szCs w:val="22"/>
        </w:rPr>
        <w:t>013</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3A4447">
      <w:pPr>
        <w:numPr>
          <w:ilvl w:val="0"/>
          <w:numId w:val="29"/>
        </w:numPr>
        <w:jc w:val="both"/>
        <w:rPr>
          <w:rFonts w:ascii="Cambria" w:hAnsi="Cambria" w:cs="Tahoma"/>
          <w:sz w:val="22"/>
          <w:szCs w:val="22"/>
        </w:rPr>
      </w:pPr>
      <w:r w:rsidRPr="00D17A3F">
        <w:rPr>
          <w:rFonts w:ascii="Cambria" w:hAnsi="Cambria" w:cs="Tahoma"/>
          <w:sz w:val="22"/>
          <w:szCs w:val="22"/>
        </w:rPr>
        <w:lastRenderedPageBreak/>
        <w:t xml:space="preserve">Busta n. 1 recante l’indicazione “DOCUMENTI </w:t>
      </w:r>
      <w:proofErr w:type="spellStart"/>
      <w:r w:rsidRPr="00D17A3F">
        <w:rPr>
          <w:rFonts w:ascii="Cambria" w:hAnsi="Cambria" w:cs="Tahoma"/>
          <w:sz w:val="22"/>
          <w:szCs w:val="22"/>
        </w:rPr>
        <w:t>DI</w:t>
      </w:r>
      <w:proofErr w:type="spellEnd"/>
      <w:r w:rsidRPr="00D17A3F">
        <w:rPr>
          <w:rFonts w:ascii="Cambria" w:hAnsi="Cambria" w:cs="Tahoma"/>
          <w:sz w:val="22"/>
          <w:szCs w:val="22"/>
        </w:rPr>
        <w:t xml:space="preserve">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5C0DB7" w:rsidRDefault="00192727" w:rsidP="003A4447">
      <w:pPr>
        <w:numPr>
          <w:ilvl w:val="0"/>
          <w:numId w:val="29"/>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3A4447">
      <w:pPr>
        <w:numPr>
          <w:ilvl w:val="0"/>
          <w:numId w:val="29"/>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Pr="00F64A58">
        <w:rPr>
          <w:rFonts w:asciiTheme="majorHAnsi" w:hAnsiTheme="majorHAnsi" w:cs="Tahoma"/>
          <w:sz w:val="22"/>
          <w:szCs w:val="22"/>
        </w:rPr>
        <w:t xml:space="preserve">art. </w:t>
      </w:r>
      <w:r w:rsidR="00D313E6">
        <w:rPr>
          <w:rFonts w:asciiTheme="majorHAnsi" w:hAnsiTheme="majorHAnsi" w:cs="Tahoma"/>
          <w:sz w:val="22"/>
          <w:szCs w:val="22"/>
        </w:rPr>
        <w:t>5</w:t>
      </w:r>
      <w:r w:rsidRPr="00F64A58">
        <w:rPr>
          <w:rFonts w:asciiTheme="majorHAnsi" w:hAnsiTheme="majorHAnsi" w:cs="Tahoma"/>
          <w:sz w:val="22"/>
          <w:szCs w:val="22"/>
        </w:rPr>
        <w:t xml:space="preserve"> </w:t>
      </w:r>
      <w:r w:rsidR="005D5727" w:rsidRPr="00F64A58">
        <w:rPr>
          <w:rFonts w:asciiTheme="majorHAnsi" w:hAnsiTheme="majorHAnsi" w:cs="Tahoma"/>
          <w:sz w:val="22"/>
          <w:szCs w:val="22"/>
        </w:rPr>
        <w:t>del presente disciplinare di gara</w:t>
      </w:r>
      <w:r w:rsidRPr="00F64A58">
        <w:rPr>
          <w:rFonts w:asciiTheme="majorHAnsi" w:hAnsiTheme="majorHAnsi" w:cs="Tahoma"/>
          <w:sz w:val="22"/>
          <w:szCs w:val="22"/>
        </w:rPr>
        <w:t>)</w:t>
      </w:r>
      <w:r w:rsidR="00C537E1" w:rsidRPr="00F64A58">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w:t>
      </w:r>
      <w:proofErr w:type="spellStart"/>
      <w:r w:rsidRPr="005D5727">
        <w:rPr>
          <w:rFonts w:asciiTheme="majorHAnsi" w:hAnsiTheme="majorHAnsi" w:cs="Tahoma"/>
          <w:sz w:val="22"/>
          <w:szCs w:val="22"/>
        </w:rPr>
        <w:t>Pozzuolo</w:t>
      </w:r>
      <w:proofErr w:type="spellEnd"/>
      <w:r w:rsidRPr="005D5727">
        <w:rPr>
          <w:rFonts w:asciiTheme="majorHAnsi" w:hAnsiTheme="majorHAnsi" w:cs="Tahoma"/>
          <w:sz w:val="22"/>
          <w:szCs w:val="22"/>
        </w:rPr>
        <w:t xml:space="preserve"> 330 </w:t>
      </w:r>
      <w:r w:rsidR="009C44B8" w:rsidRPr="005D5727">
        <w:rPr>
          <w:rFonts w:asciiTheme="majorHAnsi" w:hAnsiTheme="majorHAnsi" w:cs="Tahoma"/>
          <w:sz w:val="22"/>
          <w:szCs w:val="22"/>
        </w:rPr>
        <w:t>(Palazzina B UFFICIO PROTOCOLLO)</w:t>
      </w:r>
      <w:r w:rsidR="00852D92">
        <w:rPr>
          <w:rFonts w:asciiTheme="majorHAnsi" w:hAnsiTheme="majorHAnsi" w:cs="Tahoma"/>
          <w:sz w:val="22"/>
          <w:szCs w:val="22"/>
        </w:rPr>
        <w:t xml:space="preserve"> </w:t>
      </w:r>
      <w:r w:rsidRPr="005D5727">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Gli orari di apertura dell’Ufficio Protocollo dell’EGAS sono i seguenti:</w:t>
      </w:r>
    </w:p>
    <w:p w:rsidR="005C0DB7" w:rsidRPr="005D572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dal lunedì al giovedì: 08.30 -16.00</w:t>
      </w:r>
    </w:p>
    <w:p w:rsidR="005C0DB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venerdì: 8.30 – 13.00</w:t>
      </w:r>
    </w:p>
    <w:p w:rsidR="001F3F7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Dichiarazione sostitutiva di certificazione e di atto di notorietà, a firma del legale rappresentante, redatta come da fac-simile (vedere Allegato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B062DD">
        <w:rPr>
          <w:rFonts w:asciiTheme="majorHAnsi" w:hAnsiTheme="majorHAnsi" w:cs="Tahoma"/>
          <w:sz w:val="22"/>
          <w:szCs w:val="22"/>
        </w:rPr>
        <w:t xml:space="preserve">Garanzia dell’importo indicato nella tabella di cui al Capitolato Speciale, costituita </w:t>
      </w:r>
      <w:proofErr w:type="spellStart"/>
      <w:r w:rsidRPr="00B062DD">
        <w:rPr>
          <w:rFonts w:asciiTheme="majorHAnsi" w:hAnsiTheme="majorHAnsi" w:cs="Tahoma"/>
          <w:sz w:val="22"/>
          <w:szCs w:val="22"/>
        </w:rPr>
        <w:t>nelleforme</w:t>
      </w:r>
      <w:proofErr w:type="spellEnd"/>
      <w:r w:rsidRPr="00B062DD">
        <w:rPr>
          <w:rFonts w:asciiTheme="majorHAnsi" w:hAnsiTheme="majorHAnsi" w:cs="Tahoma"/>
          <w:sz w:val="22"/>
          <w:szCs w:val="22"/>
        </w:rPr>
        <w:t xml:space="preserve"> previste dall’art.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Theme="majorHAnsi" w:hAnsiTheme="majorHAnsi" w:cs="Tahoma"/>
          <w:sz w:val="22"/>
          <w:szCs w:val="22"/>
        </w:rPr>
        <w:t>s.i.m.</w:t>
      </w:r>
      <w:proofErr w:type="spell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w:t>
      </w:r>
      <w:proofErr w:type="spellStart"/>
      <w:r w:rsidRPr="00B062DD">
        <w:rPr>
          <w:rFonts w:asciiTheme="majorHAnsi" w:hAnsiTheme="majorHAnsi" w:cs="Tahoma"/>
          <w:sz w:val="22"/>
          <w:szCs w:val="22"/>
        </w:rPr>
        <w:t>Pozzuolo</w:t>
      </w:r>
      <w:proofErr w:type="spellEnd"/>
      <w:r w:rsidRPr="00B062DD">
        <w:rPr>
          <w:rFonts w:asciiTheme="majorHAnsi" w:hAnsiTheme="majorHAnsi" w:cs="Tahoma"/>
          <w:sz w:val="22"/>
          <w:szCs w:val="22"/>
        </w:rPr>
        <w:t xml:space="preserve">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30 %, anche cumulabile con la riduzione di cui al primo periodo</w:t>
      </w:r>
      <w:r w:rsidR="007930E3" w:rsidRPr="005D5727">
        <w:rPr>
          <w:rFonts w:asciiTheme="majorHAnsi" w:hAnsiTheme="majorHAnsi" w:cs="Tahoma"/>
          <w:sz w:val="22"/>
          <w:szCs w:val="22"/>
        </w:rPr>
        <w:t xml:space="preserve"> ed al periodo </w:t>
      </w:r>
      <w:r w:rsidR="007930E3" w:rsidRPr="005D5727">
        <w:rPr>
          <w:rFonts w:asciiTheme="majorHAnsi" w:hAnsiTheme="majorHAnsi" w:cs="Tahoma"/>
          <w:sz w:val="22"/>
          <w:szCs w:val="22"/>
        </w:rPr>
        <w:lastRenderedPageBreak/>
        <w:t>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w:t>
      </w:r>
      <w:proofErr w:type="spellStart"/>
      <w:r w:rsidRPr="005D5727">
        <w:rPr>
          <w:rFonts w:asciiTheme="majorHAnsi" w:hAnsiTheme="majorHAnsi" w:cs="Tahoma"/>
          <w:sz w:val="22"/>
          <w:szCs w:val="22"/>
        </w:rPr>
        <w:t>audit</w:t>
      </w:r>
      <w:proofErr w:type="spellEnd"/>
      <w:r w:rsidRPr="005D5727">
        <w:rPr>
          <w:rFonts w:asciiTheme="majorHAnsi" w:hAnsiTheme="majorHAnsi" w:cs="Tahoma"/>
          <w:sz w:val="22"/>
          <w:szCs w:val="22"/>
        </w:rPr>
        <w:t xml:space="preserve">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15%  per gli operatori economici che sviluppano un inventario di gas ad effetto serra ai sensi della norma UNI EN ISO 14064-1 o un'impronta climatica (</w:t>
      </w:r>
      <w:proofErr w:type="spellStart"/>
      <w:r w:rsidRPr="005D5727">
        <w:rPr>
          <w:rFonts w:asciiTheme="majorHAnsi" w:hAnsiTheme="majorHAnsi" w:cs="Tahoma"/>
          <w:sz w:val="22"/>
          <w:szCs w:val="22"/>
        </w:rPr>
        <w:t>carbon</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e che il documento originale non verrà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Documento di 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Il versamento relativo alla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ai sensi dell’art. 1, comma 67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costituito, che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non ancora costituito, il versamento è unico e deve essere effettuato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Patto Integrità debitamente sottoscritto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dei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lett.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 xml:space="preserve">(vedere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13 del Codice della Privacy, debitamente controfirmata (vedere </w:t>
      </w:r>
      <w:r w:rsidRPr="005D5727">
        <w:rPr>
          <w:rFonts w:asciiTheme="majorHAnsi" w:hAnsiTheme="majorHAnsi" w:cs="Tahoma"/>
          <w:sz w:val="22"/>
          <w:szCs w:val="22"/>
        </w:rPr>
        <w:lastRenderedPageBreak/>
        <w:t xml:space="preserve">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
    <w:p w:rsidR="00BE42E3" w:rsidRPr="00BE42E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FD5342"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xml:space="preserve">, </w:t>
      </w:r>
      <w:r w:rsidRPr="00FD5342">
        <w:rPr>
          <w:rFonts w:ascii="Cambria" w:hAnsi="Cambria" w:cs="Tahoma"/>
          <w:sz w:val="22"/>
          <w:szCs w:val="22"/>
        </w:rPr>
        <w:t>specificando i lotti di gara e i codici-prodotto ai quali l’offerta si riferisce.</w:t>
      </w:r>
    </w:p>
    <w:p w:rsidR="00FC22DC" w:rsidRPr="00FD5342" w:rsidRDefault="00D03084" w:rsidP="005D5727">
      <w:pPr>
        <w:pStyle w:val="Corpodeltesto23"/>
        <w:numPr>
          <w:ilvl w:val="0"/>
          <w:numId w:val="6"/>
        </w:numPr>
        <w:pBdr>
          <w:bottom w:val="none" w:sz="0" w:space="0" w:color="auto"/>
        </w:pBdr>
        <w:contextualSpacing/>
        <w:rPr>
          <w:rFonts w:asciiTheme="majorHAnsi" w:hAnsiTheme="majorHAnsi" w:cs="Tahoma"/>
          <w:b/>
          <w:sz w:val="22"/>
          <w:szCs w:val="22"/>
          <w:u w:val="single"/>
        </w:rPr>
      </w:pPr>
      <w:r w:rsidRPr="00FD5342">
        <w:rPr>
          <w:rFonts w:asciiTheme="majorHAnsi" w:hAnsiTheme="majorHAnsi" w:cs="Tahoma"/>
          <w:b/>
          <w:sz w:val="22"/>
          <w:szCs w:val="22"/>
          <w:u w:val="single"/>
        </w:rPr>
        <w:t>A</w:t>
      </w:r>
      <w:r w:rsidR="00FC22DC" w:rsidRPr="00FD5342">
        <w:rPr>
          <w:rFonts w:asciiTheme="majorHAnsi" w:hAnsiTheme="majorHAnsi" w:cs="Tahoma"/>
          <w:b/>
          <w:sz w:val="22"/>
          <w:szCs w:val="22"/>
          <w:u w:val="single"/>
        </w:rPr>
        <w:t>ttestato di sopralluogo</w:t>
      </w:r>
      <w:r w:rsidR="006156BD" w:rsidRPr="00FD5342">
        <w:rPr>
          <w:rFonts w:asciiTheme="majorHAnsi" w:hAnsiTheme="majorHAnsi" w:cs="Tahoma"/>
          <w:b/>
          <w:sz w:val="22"/>
          <w:szCs w:val="22"/>
          <w:u w:val="single"/>
        </w:rPr>
        <w:t xml:space="preserve">, </w:t>
      </w:r>
      <w:proofErr w:type="spellStart"/>
      <w:r w:rsidR="006156BD" w:rsidRPr="00FD5342">
        <w:rPr>
          <w:rFonts w:asciiTheme="majorHAnsi" w:hAnsiTheme="majorHAnsi" w:cs="Tahoma"/>
          <w:b/>
          <w:sz w:val="22"/>
          <w:szCs w:val="22"/>
          <w:u w:val="single"/>
        </w:rPr>
        <w:t>debitamento</w:t>
      </w:r>
      <w:proofErr w:type="spellEnd"/>
      <w:r w:rsidR="006156BD" w:rsidRPr="00FD5342">
        <w:rPr>
          <w:rFonts w:asciiTheme="majorHAnsi" w:hAnsiTheme="majorHAnsi" w:cs="Tahoma"/>
          <w:b/>
          <w:sz w:val="22"/>
          <w:szCs w:val="22"/>
          <w:u w:val="single"/>
        </w:rPr>
        <w:t xml:space="preserve"> compilato e sottoscritto</w:t>
      </w:r>
      <w:r w:rsidR="00FD5342" w:rsidRPr="00FD5342">
        <w:rPr>
          <w:rFonts w:asciiTheme="majorHAnsi" w:hAnsiTheme="majorHAnsi" w:cs="Tahoma"/>
          <w:b/>
          <w:sz w:val="22"/>
          <w:szCs w:val="22"/>
          <w:u w:val="single"/>
        </w:rPr>
        <w:t xml:space="preserve"> per i soli LOTTI N. 1-4-5</w:t>
      </w:r>
      <w:r w:rsidR="00FC22DC" w:rsidRPr="00FD5342">
        <w:rPr>
          <w:rFonts w:asciiTheme="majorHAnsi" w:hAnsiTheme="majorHAnsi" w:cs="Tahoma"/>
          <w:b/>
          <w:sz w:val="22"/>
          <w:szCs w:val="22"/>
          <w:u w:val="single"/>
        </w:rPr>
        <w:t>.</w:t>
      </w:r>
    </w:p>
    <w:p w:rsidR="005C0DB7" w:rsidRPr="00FC22DC" w:rsidRDefault="005C0DB7" w:rsidP="005D5727">
      <w:pPr>
        <w:pStyle w:val="Corpodeltesto23"/>
        <w:pBdr>
          <w:bottom w:val="none" w:sz="0" w:space="0" w:color="auto"/>
        </w:pBdr>
        <w:contextualSpacing/>
        <w:rPr>
          <w:rFonts w:asciiTheme="majorHAnsi" w:hAnsiTheme="majorHAnsi" w:cs="Tahoma"/>
          <w:b/>
          <w:sz w:val="22"/>
          <w:szCs w:val="22"/>
          <w:u w:val="single"/>
        </w:rPr>
      </w:pPr>
      <w:r w:rsidRPr="00FD5342">
        <w:rPr>
          <w:rFonts w:asciiTheme="majorHAnsi" w:hAnsiTheme="majorHAnsi" w:cs="Tahoma"/>
          <w:b/>
          <w:sz w:val="22"/>
          <w:szCs w:val="22"/>
          <w:u w:val="single"/>
        </w:rPr>
        <w:t>I documenti di cui ai punti 1-2-3-4-5</w:t>
      </w:r>
      <w:r w:rsidR="00FC22DC" w:rsidRPr="00FD5342">
        <w:rPr>
          <w:rFonts w:asciiTheme="majorHAnsi" w:hAnsiTheme="majorHAnsi" w:cs="Tahoma"/>
          <w:b/>
          <w:sz w:val="22"/>
          <w:szCs w:val="22"/>
          <w:u w:val="single"/>
        </w:rPr>
        <w:t>-11</w:t>
      </w:r>
      <w:r w:rsidR="00C537E1" w:rsidRPr="00FD5342">
        <w:rPr>
          <w:rFonts w:asciiTheme="majorHAnsi" w:hAnsiTheme="majorHAnsi" w:cs="Tahoma"/>
          <w:b/>
          <w:sz w:val="22"/>
          <w:szCs w:val="22"/>
          <w:u w:val="single"/>
        </w:rPr>
        <w:t xml:space="preserve"> </w:t>
      </w:r>
      <w:r w:rsidRPr="00FD5342">
        <w:rPr>
          <w:rFonts w:asciiTheme="majorHAnsi" w:hAnsiTheme="majorHAnsi" w:cs="Tahoma"/>
          <w:b/>
          <w:sz w:val="22"/>
          <w:szCs w:val="22"/>
          <w:u w:val="single"/>
        </w:rPr>
        <w:t>sono da considerarsi documentazione essenziale ai fini della partecipazione alla gara.</w:t>
      </w:r>
      <w:r w:rsidR="00FC22DC" w:rsidRPr="00FD5342">
        <w:rPr>
          <w:rFonts w:asciiTheme="majorHAnsi" w:hAnsiTheme="majorHAnsi" w:cs="Tahoma"/>
          <w:b/>
          <w:sz w:val="22"/>
          <w:szCs w:val="22"/>
          <w:u w:val="single"/>
        </w:rPr>
        <w:t xml:space="preserve"> </w:t>
      </w:r>
      <w:r w:rsidR="00D03084" w:rsidRPr="00FD5342">
        <w:rPr>
          <w:rFonts w:asciiTheme="majorHAnsi" w:hAnsiTheme="majorHAnsi" w:cs="Tahoma"/>
          <w:b/>
          <w:sz w:val="22"/>
          <w:szCs w:val="22"/>
          <w:u w:val="single"/>
        </w:rPr>
        <w:t>In particolare, l</w:t>
      </w:r>
      <w:r w:rsidR="00FC22DC" w:rsidRPr="00FD5342">
        <w:rPr>
          <w:rFonts w:asciiTheme="majorHAnsi" w:hAnsiTheme="majorHAnsi" w:cs="Tahoma"/>
          <w:b/>
          <w:sz w:val="22"/>
          <w:szCs w:val="22"/>
          <w:u w:val="single"/>
        </w:rPr>
        <w:t>a mancata presentazione del documento n. 11 è pena esclusione (non sanabile).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di impresa, la documentazione di cui ai punti precedenti relativi </w:t>
      </w:r>
      <w:r w:rsidR="00852D92">
        <w:rPr>
          <w:rFonts w:asciiTheme="majorHAnsi" w:hAnsiTheme="majorHAnsi" w:cs="Tahoma"/>
          <w:sz w:val="22"/>
          <w:szCs w:val="22"/>
        </w:rPr>
        <w:t>ai “Documenti di partecipazione”</w:t>
      </w:r>
      <w:r w:rsidRPr="005D5727">
        <w:rPr>
          <w:rFonts w:asciiTheme="majorHAnsi" w:hAnsiTheme="majorHAnsi" w:cs="Tahoma"/>
          <w:sz w:val="22"/>
          <w:szCs w:val="22"/>
        </w:rPr>
        <w:t>, dovrà essere presentata da tutte le imprese che costituiscono il raggruppamento, ad eccezione dell’attestazione del versamento della contribuzione dovuta all’Autorità di vigilanza sui contr</w:t>
      </w:r>
      <w:r w:rsidR="006238BF">
        <w:rPr>
          <w:rFonts w:asciiTheme="majorHAnsi" w:hAnsiTheme="majorHAnsi" w:cs="Tahoma"/>
          <w:sz w:val="22"/>
          <w:szCs w:val="22"/>
        </w:rPr>
        <w:t>atti pubblici (a cura della sola</w:t>
      </w:r>
      <w:r w:rsidRPr="005D5727">
        <w:rPr>
          <w:rFonts w:asciiTheme="majorHAnsi" w:hAnsiTheme="majorHAnsi" w:cs="Tahoma"/>
          <w:sz w:val="22"/>
          <w:szCs w:val="22"/>
        </w:rPr>
        <w:t xml:space="preserve"> capogruppo). Si precisa che con riferimento ai documenti di cui ai punti 2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le carenze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e di cui agli artt. 80,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Nei casi di 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effettuato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(Caratteristiche offerta economica)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6C33E2">
        <w:rPr>
          <w:rFonts w:asciiTheme="majorHAnsi" w:hAnsiTheme="majorHAnsi" w:cs="Tahoma"/>
          <w:sz w:val="22"/>
          <w:szCs w:val="22"/>
        </w:rPr>
        <w:t>3</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 xml:space="preserve">on sono ammesse offerte “in </w:t>
      </w:r>
      <w:r w:rsidRPr="005D5727">
        <w:rPr>
          <w:rFonts w:asciiTheme="majorHAnsi" w:hAnsiTheme="majorHAnsi" w:cs="Tahoma"/>
          <w:sz w:val="22"/>
          <w:szCs w:val="22"/>
        </w:rPr>
        <w:lastRenderedPageBreak/>
        <w:t>alternativa”; nel caso venissero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L’offerta dovrà essere redatta in termini di prezzo fisso ed invariabile per tutta la durata della fornitura.</w:t>
      </w:r>
    </w:p>
    <w:p w:rsidR="008C1D44" w:rsidRDefault="008C1D44" w:rsidP="005D5727">
      <w:pPr>
        <w:contextualSpacing/>
        <w:jc w:val="both"/>
        <w:rPr>
          <w:rFonts w:asciiTheme="majorHAnsi" w:hAnsiTheme="majorHAnsi"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w:t>
      </w:r>
      <w:proofErr w:type="spellStart"/>
      <w:r w:rsidRPr="000955C9">
        <w:rPr>
          <w:rFonts w:ascii="Cambria" w:hAnsi="Cambria" w:cs="Tahoma"/>
          <w:sz w:val="22"/>
          <w:szCs w:val="22"/>
          <w:u w:val="single"/>
        </w:rPr>
        <w:t>CD</w:t>
      </w:r>
      <w:proofErr w:type="spellEnd"/>
      <w:r w:rsidRPr="000955C9">
        <w:rPr>
          <w:rFonts w:ascii="Cambria" w:hAnsi="Cambria" w:cs="Tahoma"/>
          <w:sz w:val="22"/>
          <w:szCs w:val="22"/>
          <w:u w:val="single"/>
        </w:rPr>
        <w:t xml:space="preserve">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formato cartaceo. Se disponibile, si chiede, inoltre, di inserire nel </w:t>
      </w:r>
      <w:proofErr w:type="spellStart"/>
      <w:r w:rsidRPr="000955C9">
        <w:rPr>
          <w:rFonts w:ascii="Cambria" w:hAnsi="Cambria" w:cs="Tahoma"/>
          <w:sz w:val="22"/>
          <w:szCs w:val="22"/>
        </w:rPr>
        <w:t>CD</w:t>
      </w:r>
      <w:proofErr w:type="spellEnd"/>
      <w:r w:rsidRPr="000955C9">
        <w:rPr>
          <w:rFonts w:ascii="Cambria" w:hAnsi="Cambria" w:cs="Tahoma"/>
          <w:sz w:val="22"/>
          <w:szCs w:val="22"/>
        </w:rPr>
        <w:t xml:space="preserve"> copia del listino vigente. Il listino rimarrà fisso ed invariabile per tutta la durata contrattuale.</w:t>
      </w:r>
    </w:p>
    <w:p w:rsidR="005C0DB7" w:rsidRPr="009C2318" w:rsidRDefault="005C0DB7" w:rsidP="005D5727">
      <w:pPr>
        <w:contextualSpacing/>
        <w:jc w:val="both"/>
        <w:rPr>
          <w:rFonts w:asciiTheme="majorHAnsi" w:hAnsiTheme="majorHAnsi" w:cs="Tahoma"/>
          <w:sz w:val="22"/>
          <w:szCs w:val="22"/>
        </w:rPr>
      </w:pPr>
      <w:r w:rsidRPr="006156BD">
        <w:rPr>
          <w:rFonts w:asciiTheme="majorHAnsi" w:hAnsiTheme="majorHAnsi" w:cs="Tahoma"/>
          <w:sz w:val="22"/>
          <w:szCs w:val="22"/>
        </w:rPr>
        <w:t xml:space="preserve">La ditta dovrà inserire, </w:t>
      </w:r>
      <w:r w:rsidR="00852D92">
        <w:rPr>
          <w:rFonts w:ascii="Cambria" w:hAnsi="Cambria" w:cs="Verdana"/>
          <w:sz w:val="22"/>
          <w:szCs w:val="22"/>
        </w:rPr>
        <w:t>nello schema di dettaglio dell’</w:t>
      </w:r>
      <w:r w:rsidR="006156BD" w:rsidRPr="006156BD">
        <w:rPr>
          <w:rFonts w:ascii="Cambria" w:hAnsi="Cambria" w:cs="Verdana"/>
          <w:sz w:val="22"/>
          <w:szCs w:val="22"/>
        </w:rPr>
        <w:t>offerta economica</w:t>
      </w:r>
      <w:r w:rsidRPr="004F103D">
        <w:rPr>
          <w:rFonts w:asciiTheme="majorHAnsi" w:hAnsiTheme="majorHAnsi" w:cs="Tahoma"/>
          <w:sz w:val="22"/>
          <w:szCs w:val="22"/>
        </w:rPr>
        <w:t xml:space="preserve">, gli </w:t>
      </w:r>
      <w:r w:rsidRPr="004F103D">
        <w:rPr>
          <w:rFonts w:asciiTheme="majorHAnsi" w:hAnsiTheme="majorHAnsi" w:cs="Tahoma"/>
          <w:sz w:val="22"/>
          <w:szCs w:val="22"/>
          <w:u w:val="single"/>
        </w:rPr>
        <w:t>oneri</w:t>
      </w:r>
      <w:r w:rsidRPr="008C1D44">
        <w:rPr>
          <w:rFonts w:asciiTheme="majorHAnsi" w:hAnsiTheme="majorHAnsi" w:cs="Tahoma"/>
          <w:sz w:val="22"/>
          <w:szCs w:val="22"/>
          <w:u w:val="single"/>
        </w:rPr>
        <w:t xml:space="preserve"> della sicurezza da rischio specifico</w:t>
      </w:r>
      <w:r w:rsidRPr="005D5727">
        <w:rPr>
          <w:rFonts w:asciiTheme="majorHAnsi" w:hAnsiTheme="majorHAnsi" w:cs="Tahoma"/>
          <w:sz w:val="22"/>
          <w:szCs w:val="22"/>
        </w:rPr>
        <w:t xml:space="preserve"> (art. 95, comma 10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la cui quantificazione spetta al Concorrente in rapporto all’offerta medesima. Per mero chiarimento si segnala che tali costi sono propri del Concorrente e sono diversi dagli oneri della sicurezza per le interferenze</w:t>
      </w:r>
      <w:r w:rsidR="008C1D44">
        <w:rPr>
          <w:rFonts w:asciiTheme="majorHAnsi" w:hAnsiTheme="majorHAnsi" w:cs="Tahoma"/>
          <w:sz w:val="22"/>
          <w:szCs w:val="22"/>
        </w:rPr>
        <w:t>, che sono invece determinati dalla stazione appaltante</w:t>
      </w:r>
      <w:r w:rsidRPr="005D5727">
        <w:rPr>
          <w:rFonts w:asciiTheme="majorHAnsi" w:hAnsiTheme="majorHAnsi" w:cs="Tahoma"/>
          <w:sz w:val="22"/>
          <w:szCs w:val="22"/>
        </w:rPr>
        <w:t xml:space="preserve">. </w:t>
      </w:r>
      <w:r w:rsidR="00B93076" w:rsidRPr="00246A6B">
        <w:rPr>
          <w:rFonts w:asciiTheme="majorHAnsi" w:hAnsiTheme="majorHAnsi" w:cs="Tahoma"/>
          <w:sz w:val="22"/>
          <w:szCs w:val="22"/>
        </w:rPr>
        <w:t>Nel caso specifico il valore degli oneri della sicurezza da rischi interferenziali è pari a</w:t>
      </w:r>
      <w:r w:rsidR="00246A6B" w:rsidRPr="00246A6B">
        <w:rPr>
          <w:rFonts w:asciiTheme="majorHAnsi" w:hAnsiTheme="majorHAnsi" w:cs="Tahoma"/>
          <w:sz w:val="22"/>
          <w:szCs w:val="22"/>
        </w:rPr>
        <w:t>:</w:t>
      </w:r>
      <w:r w:rsidR="00B93076" w:rsidRPr="00246A6B">
        <w:rPr>
          <w:rFonts w:asciiTheme="majorHAnsi" w:hAnsiTheme="majorHAnsi" w:cs="Tahoma"/>
          <w:sz w:val="22"/>
          <w:szCs w:val="22"/>
        </w:rPr>
        <w:t xml:space="preserve"> </w:t>
      </w:r>
      <w:r w:rsidR="00246A6B" w:rsidRPr="00246A6B">
        <w:rPr>
          <w:rFonts w:ascii="Cambria" w:hAnsi="Cambria" w:cs="Tahoma"/>
          <w:sz w:val="22"/>
          <w:szCs w:val="22"/>
        </w:rPr>
        <w:t xml:space="preserve">446,46 euro per il lotto n. 1; </w:t>
      </w:r>
      <w:r w:rsidR="00B93076" w:rsidRPr="00246A6B">
        <w:rPr>
          <w:rFonts w:asciiTheme="majorHAnsi" w:hAnsiTheme="majorHAnsi" w:cs="Tahoma"/>
          <w:sz w:val="22"/>
          <w:szCs w:val="22"/>
        </w:rPr>
        <w:t>276,00</w:t>
      </w:r>
      <w:r w:rsidR="00246A6B" w:rsidRPr="00246A6B">
        <w:rPr>
          <w:rFonts w:asciiTheme="majorHAnsi" w:hAnsiTheme="majorHAnsi" w:cs="Tahoma"/>
          <w:sz w:val="22"/>
          <w:szCs w:val="22"/>
        </w:rPr>
        <w:t xml:space="preserve"> euro per il lotto n. 4; 276,00 euro per il lotto n. 5; “non previsto” per i lotti n. 2 e n. 3</w:t>
      </w:r>
      <w:r w:rsidR="00B93076" w:rsidRPr="00246A6B">
        <w:rPr>
          <w:rFonts w:asciiTheme="majorHAnsi" w:hAnsiTheme="majorHAnsi" w:cs="Tahoma"/>
          <w:sz w:val="22"/>
          <w:szCs w:val="22"/>
        </w:rPr>
        <w:t xml:space="preserve">. </w:t>
      </w:r>
    </w:p>
    <w:p w:rsidR="005C0DB7" w:rsidRPr="005D5727" w:rsidRDefault="005C0DB7" w:rsidP="005D5727">
      <w:pPr>
        <w:contextualSpacing/>
        <w:jc w:val="both"/>
        <w:rPr>
          <w:rFonts w:asciiTheme="majorHAnsi" w:hAnsiTheme="majorHAnsi" w:cs="Tahoma"/>
          <w:sz w:val="22"/>
          <w:szCs w:val="22"/>
        </w:rPr>
      </w:pPr>
      <w:r w:rsidRPr="009C2318">
        <w:rPr>
          <w:rFonts w:asciiTheme="majorHAnsi" w:hAnsiTheme="majorHAnsi" w:cs="Tahoma"/>
          <w:sz w:val="22"/>
          <w:szCs w:val="22"/>
        </w:rPr>
        <w:t xml:space="preserve">L’offerta dovrà avere validità non inferiore </w:t>
      </w:r>
      <w:r w:rsidRPr="009C2318">
        <w:rPr>
          <w:rFonts w:asciiTheme="majorHAnsi" w:hAnsiTheme="majorHAnsi" w:cs="Tahoma"/>
          <w:b/>
          <w:sz w:val="22"/>
          <w:szCs w:val="22"/>
        </w:rPr>
        <w:t>a 240</w:t>
      </w:r>
      <w:r w:rsidRPr="005D5727">
        <w:rPr>
          <w:rFonts w:asciiTheme="majorHAnsi" w:hAnsiTheme="majorHAnsi" w:cs="Tahoma"/>
          <w:b/>
          <w:sz w:val="22"/>
          <w:szCs w:val="22"/>
        </w:rPr>
        <w:t xml:space="preserve"> giorni</w:t>
      </w:r>
      <w:r w:rsidRPr="005D5727">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In caso di raggruppamento di 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essere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specificare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 xml:space="preserve">contenere l’impegno che, in caso di aggiudicazione della gara, le stesse si conformeranno alla disciplina prevista dall’art.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congiunta comporta la responsabilità solidale nei confronti dell’Ente di tutte le imprese raggruppate. Nel caso in cui il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indicato si applica 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(Procedura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6D6360" w:rsidP="005D5727">
      <w:pPr>
        <w:contextualSpacing/>
        <w:jc w:val="both"/>
        <w:rPr>
          <w:rFonts w:asciiTheme="majorHAnsi" w:hAnsiTheme="majorHAnsi" w:cs="Tahoma"/>
          <w:sz w:val="22"/>
          <w:szCs w:val="22"/>
        </w:rPr>
      </w:pPr>
      <w:r w:rsidRPr="00122687">
        <w:rPr>
          <w:rFonts w:ascii="Cambria" w:hAnsi="Cambria" w:cs="Tahoma"/>
          <w:sz w:val="22"/>
          <w:szCs w:val="22"/>
        </w:rPr>
        <w:t xml:space="preserve">L’EGAS, verificata la regolarità della documentazione richiesta a corredo dell'offerta, procederà all'individuazione del miglior offerente, per </w:t>
      </w:r>
      <w:r>
        <w:rPr>
          <w:rFonts w:ascii="Cambria" w:hAnsi="Cambria" w:cs="Tahoma"/>
          <w:sz w:val="22"/>
          <w:szCs w:val="22"/>
        </w:rPr>
        <w:t>i lotti n. 1 e n. 5</w:t>
      </w:r>
      <w:r w:rsidRPr="00122687">
        <w:rPr>
          <w:rFonts w:ascii="Cambria" w:hAnsi="Cambria" w:cs="Tahoma"/>
          <w:sz w:val="22"/>
          <w:szCs w:val="22"/>
        </w:rPr>
        <w:t xml:space="preserve">, secondo il criterio di cui all’art. 95 c.2 del </w:t>
      </w:r>
      <w:proofErr w:type="spellStart"/>
      <w:r w:rsidRPr="00122687">
        <w:rPr>
          <w:rFonts w:ascii="Cambria" w:hAnsi="Cambria" w:cs="Tahoma"/>
          <w:sz w:val="22"/>
          <w:szCs w:val="22"/>
        </w:rPr>
        <w:t>D.Lgs.</w:t>
      </w:r>
      <w:proofErr w:type="spellEnd"/>
      <w:r w:rsidRPr="00122687">
        <w:rPr>
          <w:rFonts w:ascii="Cambria" w:hAnsi="Cambria" w:cs="Tahoma"/>
          <w:sz w:val="22"/>
          <w:szCs w:val="22"/>
        </w:rPr>
        <w:t xml:space="preserve"> 50/2016, ovvero all’</w:t>
      </w:r>
      <w:r w:rsidRPr="00122687">
        <w:rPr>
          <w:rFonts w:ascii="Cambria" w:hAnsi="Cambria" w:cs="Tahoma"/>
          <w:b/>
          <w:sz w:val="22"/>
          <w:szCs w:val="22"/>
        </w:rPr>
        <w:t>offerta economicamente più vantaggiosa</w:t>
      </w:r>
      <w:r w:rsidRPr="00122687">
        <w:rPr>
          <w:rFonts w:ascii="Cambria" w:hAnsi="Cambria" w:cs="Tahoma"/>
          <w:sz w:val="22"/>
          <w:szCs w:val="22"/>
        </w:rPr>
        <w:t xml:space="preserve">. I soli lotti n. </w:t>
      </w:r>
      <w:r>
        <w:rPr>
          <w:rFonts w:ascii="Cambria" w:hAnsi="Cambria" w:cs="Tahoma"/>
          <w:sz w:val="22"/>
          <w:szCs w:val="22"/>
        </w:rPr>
        <w:t>2-3-4</w:t>
      </w:r>
      <w:r w:rsidRPr="00122687">
        <w:rPr>
          <w:rFonts w:ascii="Cambria" w:hAnsi="Cambria" w:cs="Tahoma"/>
          <w:sz w:val="22"/>
          <w:szCs w:val="22"/>
        </w:rPr>
        <w:t xml:space="preserve"> verranno aggiudicati secondo il criterio di cui all’art. 95 c.4 del </w:t>
      </w:r>
      <w:proofErr w:type="spellStart"/>
      <w:r w:rsidRPr="00122687">
        <w:rPr>
          <w:rFonts w:ascii="Cambria" w:hAnsi="Cambria" w:cs="Tahoma"/>
          <w:sz w:val="22"/>
          <w:szCs w:val="22"/>
        </w:rPr>
        <w:t>D.Lgs.</w:t>
      </w:r>
      <w:proofErr w:type="spellEnd"/>
      <w:r w:rsidRPr="00122687">
        <w:rPr>
          <w:rFonts w:ascii="Cambria" w:hAnsi="Cambria" w:cs="Tahoma"/>
          <w:sz w:val="22"/>
          <w:szCs w:val="22"/>
        </w:rPr>
        <w:t xml:space="preserve"> 50/2016, </w:t>
      </w:r>
      <w:r w:rsidRPr="00122687">
        <w:rPr>
          <w:rFonts w:ascii="Cambria" w:hAnsi="Cambria" w:cs="Tahoma"/>
          <w:b/>
          <w:sz w:val="22"/>
          <w:szCs w:val="22"/>
        </w:rPr>
        <w:t>ovvero al prezzo più basso</w:t>
      </w:r>
      <w:r w:rsidRPr="00122687">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 xml:space="preserve">I plichi verranno aperti presso la sede dell’EGAS in via </w:t>
      </w:r>
      <w:proofErr w:type="spellStart"/>
      <w:r w:rsidRPr="005D5727">
        <w:rPr>
          <w:rFonts w:asciiTheme="majorHAnsi" w:hAnsiTheme="majorHAnsi" w:cs="Tahoma"/>
          <w:sz w:val="22"/>
          <w:szCs w:val="22"/>
        </w:rPr>
        <w:t>Pozzuolo</w:t>
      </w:r>
      <w:proofErr w:type="spellEnd"/>
      <w:r w:rsidRPr="005D5727">
        <w:rPr>
          <w:rFonts w:asciiTheme="majorHAnsi" w:hAnsiTheme="majorHAnsi" w:cs="Tahoma"/>
          <w:sz w:val="22"/>
          <w:szCs w:val="22"/>
        </w:rPr>
        <w:t xml:space="preserve"> 330, 33100 Udine</w:t>
      </w:r>
      <w:r w:rsidR="008A4E19" w:rsidRPr="006C410A">
        <w:rPr>
          <w:rFonts w:ascii="Cambria" w:hAnsi="Cambria" w:cs="Tahoma"/>
          <w:sz w:val="22"/>
          <w:szCs w:val="22"/>
        </w:rPr>
        <w:t>, nel giorno e ora stabiliti nel Bando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La procedura di gara si svolgerà con le seguenti modalità:</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w:t>
      </w:r>
      <w:proofErr w:type="spellStart"/>
      <w:r w:rsidRPr="00FF36E1">
        <w:rPr>
          <w:rFonts w:ascii="Cambria" w:hAnsi="Cambria" w:cs="Tahoma"/>
          <w:sz w:val="22"/>
          <w:szCs w:val="22"/>
        </w:rPr>
        <w:t>procura*</w:t>
      </w:r>
      <w:proofErr w:type="spellEnd"/>
      <w:r w:rsidRPr="00FF36E1">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II°</w:t>
      </w:r>
      <w:proofErr w:type="spellEnd"/>
      <w:r w:rsidRPr="00FF36E1">
        <w:rPr>
          <w:rFonts w:ascii="Cambria" w:hAnsi="Cambria" w:cs="Tahoma"/>
          <w:b/>
          <w:sz w:val="22"/>
          <w:szCs w:val="22"/>
        </w:rPr>
        <w:t xml:space="preserve"> FASE: IN SEDUTA NON PUBBLICA </w:t>
      </w:r>
    </w:p>
    <w:p w:rsidR="00D21E8F" w:rsidRPr="00FF36E1"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FF36E1">
          <w:rPr>
            <w:rFonts w:ascii="Cambria" w:hAnsi="Cambria" w:cs="Tahoma"/>
            <w:sz w:val="22"/>
            <w:szCs w:val="22"/>
          </w:rPr>
          <w:t>La Commissione Giudicatrice</w:t>
        </w:r>
      </w:smartTag>
      <w:r w:rsidRPr="00FF36E1">
        <w:rPr>
          <w:rFonts w:ascii="Cambria" w:hAnsi="Cambria" w:cs="Tahoma"/>
          <w:sz w:val="22"/>
          <w:szCs w:val="22"/>
        </w:rPr>
        <w:t>, all’uopo nominata, procederà alla valutazione tecnico-qualitativa della fornitura, alla verifica della rispondenza alle modalità richieste e all’attribuzione dei punteggi,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III°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 xml:space="preserve">Alla terza fase potrà intervenire per qualsiasi effetto un rappresentante legale dell’Impresa concorrente o un’altra persona dallo stesso delegata. In tal caso dovrà esibire all’autorità che presiede la gara idonea </w:t>
      </w:r>
      <w:proofErr w:type="spellStart"/>
      <w:r w:rsidRPr="00C2788F">
        <w:rPr>
          <w:rFonts w:ascii="Cambria" w:hAnsi="Cambria" w:cs="Tahoma"/>
          <w:sz w:val="22"/>
          <w:szCs w:val="22"/>
        </w:rPr>
        <w:t>procura*</w:t>
      </w:r>
      <w:proofErr w:type="spellEnd"/>
      <w:r w:rsidRPr="00C2788F">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5D5727" w:rsidRDefault="00D21E8F" w:rsidP="00D21E8F">
      <w:pPr>
        <w:contextualSpacing/>
        <w:jc w:val="both"/>
        <w:rPr>
          <w:rFonts w:asciiTheme="majorHAnsi" w:hAnsiTheme="majorHAnsi" w:cs="Tahoma"/>
          <w:sz w:val="22"/>
          <w:szCs w:val="22"/>
        </w:rPr>
      </w:pPr>
      <w:r w:rsidRPr="00FF36E1">
        <w:rPr>
          <w:rFonts w:ascii="Cambria" w:hAnsi="Cambria" w:cs="Tahoma"/>
          <w:sz w:val="22"/>
          <w:szCs w:val="22"/>
        </w:rPr>
        <w:t>La fornitura verrà affidata alla ditta che avrà ottenuto il punteggio complessivo più elevato.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se presenti, i procuratori delle ditte che hanno presentato o</w:t>
      </w:r>
      <w:r w:rsidR="00885652">
        <w:rPr>
          <w:rFonts w:asciiTheme="majorHAnsi" w:eastAsia="Times New Roman" w:hAnsiTheme="majorHAnsi" w:cs="Tahoma"/>
          <w:sz w:val="22"/>
          <w:szCs w:val="22"/>
          <w:lang w:val="it-IT"/>
        </w:rPr>
        <w:t xml:space="preserve">fferte uguali saranno invitati </w:t>
      </w:r>
      <w:r w:rsidRPr="005D5727">
        <w:rPr>
          <w:rFonts w:asciiTheme="majorHAnsi" w:eastAsia="Times New Roman" w:hAnsiTheme="majorHAnsi" w:cs="Tahoma"/>
          <w:sz w:val="22"/>
          <w:szCs w:val="22"/>
          <w:lang w:val="it-IT"/>
        </w:rPr>
        <w:t>a procedere  immediatamente  alla  gara  di miglioria;   in  caso  di  ulteriore  parità  si  provvederà all’individuazione mediante sorteggio;</w:t>
      </w:r>
    </w:p>
    <w:p w:rsidR="00185D44"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r w:rsidRPr="005D5727">
        <w:rPr>
          <w:rFonts w:asciiTheme="majorHAnsi" w:hAnsiTheme="majorHAnsi" w:cs="Tahoma"/>
          <w:sz w:val="22"/>
          <w:szCs w:val="22"/>
        </w:rPr>
        <w:t>se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di cui 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Detta verifica verrà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r w:rsidR="00C261BE" w:rsidRPr="005D5727">
        <w:rPr>
          <w:rFonts w:asciiTheme="majorHAnsi" w:hAnsiTheme="majorHAnsi" w:cs="Tahoma"/>
          <w:sz w:val="22"/>
          <w:szCs w:val="22"/>
        </w:rPr>
        <w:t>Lgs.vo</w:t>
      </w:r>
      <w:proofErr w:type="spell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w:t>
      </w:r>
      <w:r w:rsidR="001E0F59" w:rsidRPr="005D5727">
        <w:rPr>
          <w:rFonts w:asciiTheme="majorHAnsi" w:hAnsiTheme="majorHAnsi" w:cs="Tahoma"/>
          <w:b/>
          <w:sz w:val="22"/>
          <w:szCs w:val="22"/>
          <w:u w:val="single"/>
        </w:rPr>
        <w:lastRenderedPageBreak/>
        <w:t xml:space="preserve">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e comunicata alla Stazione Appaltante entro e non oltre i termini fissati da</w:t>
      </w:r>
      <w:r w:rsidR="00043E79" w:rsidRPr="005D5727">
        <w:rPr>
          <w:rFonts w:asciiTheme="majorHAnsi" w:hAnsiTheme="majorHAnsi" w:cs="Tahoma"/>
          <w:b/>
          <w:sz w:val="22"/>
          <w:szCs w:val="22"/>
          <w:u w:val="single"/>
        </w:rPr>
        <w:t xml:space="preserve">lla richiesta inoltrata da </w:t>
      </w:r>
      <w:proofErr w:type="spellStart"/>
      <w:r w:rsidR="00043E79" w:rsidRPr="005D5727">
        <w:rPr>
          <w:rFonts w:asciiTheme="majorHAnsi" w:hAnsiTheme="majorHAnsi" w:cs="Tahoma"/>
          <w:b/>
          <w:sz w:val="22"/>
          <w:szCs w:val="22"/>
          <w:u w:val="single"/>
        </w:rPr>
        <w:t>Egas</w:t>
      </w:r>
      <w:proofErr w:type="spellEnd"/>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proofErr w:type="spellStart"/>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Il</w:t>
      </w:r>
      <w:proofErr w:type="spellEnd"/>
      <w:r w:rsidRPr="005D5727">
        <w:rPr>
          <w:rFonts w:asciiTheme="majorHAnsi" w:hAnsiTheme="majorHAnsi" w:cs="Tahoma"/>
          <w:i/>
          <w:color w:val="000000"/>
          <w:sz w:val="22"/>
          <w:szCs w:val="22"/>
        </w:rPr>
        <w:t xml:space="preserve">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copia del documento di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Default="005C0DB7" w:rsidP="005D5727">
      <w:pPr>
        <w:autoSpaceDE w:val="0"/>
        <w:autoSpaceDN w:val="0"/>
        <w:adjustRightInd w:val="0"/>
        <w:contextualSpacing/>
        <w:jc w:val="both"/>
        <w:rPr>
          <w:rFonts w:asciiTheme="majorHAnsi" w:hAnsiTheme="majorHAnsi" w:cs="Tahoma"/>
          <w:color w:val="000000"/>
          <w:sz w:val="22"/>
          <w:szCs w:val="22"/>
        </w:rPr>
      </w:pPr>
    </w:p>
    <w:p w:rsidR="00852D92" w:rsidRPr="005D5727" w:rsidRDefault="00852D92"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(Criteri e parametri p</w:t>
      </w:r>
      <w:r w:rsidR="00852D92">
        <w:rPr>
          <w:rFonts w:asciiTheme="majorHAnsi" w:hAnsiTheme="majorHAnsi" w:cs="Tahoma"/>
          <w:sz w:val="22"/>
          <w:szCs w:val="22"/>
        </w:rPr>
        <w:t>er la valutazione delle offerte</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(Richiesta informazioni)</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
    <w:p w:rsidR="003E637E" w:rsidRPr="008603FF" w:rsidRDefault="003E637E" w:rsidP="005D5727">
      <w:pPr>
        <w:contextualSpacing/>
        <w:jc w:val="both"/>
        <w:rPr>
          <w:rFonts w:asciiTheme="majorHAnsi" w:hAnsiTheme="majorHAnsi" w:cs="Tahoma"/>
          <w:color w:val="000000"/>
          <w:sz w:val="22"/>
          <w:szCs w:val="22"/>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8" w:history="1">
        <w:r w:rsidR="00F64A58" w:rsidRPr="00F64A58">
          <w:rPr>
            <w:rStyle w:val="Collegamentoipertestuale"/>
            <w:rFonts w:asciiTheme="majorHAnsi" w:hAnsiTheme="majorHAnsi" w:cs="Tahoma"/>
            <w:sz w:val="22"/>
            <w:szCs w:val="22"/>
          </w:rPr>
          <w:t>segreteria@egas.sanita.fvg.it</w:t>
        </w:r>
      </w:hyperlink>
      <w:r w:rsidR="00F64A58" w:rsidRPr="00F64A58">
        <w:rPr>
          <w:rFonts w:asciiTheme="majorHAnsi" w:hAnsiTheme="majorHAnsi"/>
          <w:sz w:val="22"/>
          <w:szCs w:val="22"/>
        </w:rPr>
        <w:t xml:space="preserve">  indicando nell’oggetto della </w:t>
      </w:r>
      <w:r w:rsidR="00F64A58">
        <w:rPr>
          <w:rFonts w:asciiTheme="majorHAnsi" w:hAnsiTheme="majorHAnsi"/>
          <w:sz w:val="22"/>
          <w:szCs w:val="22"/>
        </w:rPr>
        <w:t>e-</w:t>
      </w:r>
      <w:r w:rsidR="00F64A58" w:rsidRPr="008603FF">
        <w:rPr>
          <w:rFonts w:asciiTheme="majorHAnsi" w:hAnsiTheme="majorHAnsi"/>
          <w:sz w:val="22"/>
          <w:szCs w:val="22"/>
        </w:rPr>
        <w:t xml:space="preserve">mail </w:t>
      </w:r>
      <w:r w:rsidR="00F90929" w:rsidRPr="008603FF">
        <w:rPr>
          <w:rFonts w:asciiTheme="majorHAnsi" w:hAnsiTheme="majorHAnsi"/>
          <w:sz w:val="22"/>
          <w:szCs w:val="22"/>
        </w:rPr>
        <w:t>“ID</w:t>
      </w:r>
      <w:proofErr w:type="spellStart"/>
      <w:r w:rsidR="00F90929" w:rsidRPr="008603FF">
        <w:rPr>
          <w:rFonts w:asciiTheme="majorHAnsi" w:hAnsiTheme="majorHAnsi"/>
          <w:sz w:val="22"/>
          <w:szCs w:val="22"/>
        </w:rPr>
        <w:t>.</w:t>
      </w:r>
      <w:r w:rsidR="0083638F">
        <w:rPr>
          <w:rFonts w:asciiTheme="majorHAnsi" w:hAnsiTheme="majorHAnsi"/>
          <w:sz w:val="22"/>
          <w:szCs w:val="22"/>
        </w:rPr>
        <w:t>16REA</w:t>
      </w:r>
      <w:proofErr w:type="spellEnd"/>
      <w:r w:rsidR="0083638F">
        <w:rPr>
          <w:rFonts w:asciiTheme="majorHAnsi" w:hAnsiTheme="majorHAnsi"/>
          <w:sz w:val="22"/>
          <w:szCs w:val="22"/>
        </w:rPr>
        <w:t>013</w:t>
      </w:r>
      <w:r w:rsidR="00F64A58" w:rsidRPr="008603FF">
        <w:rPr>
          <w:rFonts w:asciiTheme="majorHAnsi" w:hAnsiTheme="majorHAnsi"/>
          <w:sz w:val="22"/>
          <w:szCs w:val="22"/>
        </w:rPr>
        <w:t xml:space="preserve">, </w:t>
      </w:r>
      <w:r w:rsidR="00F90929" w:rsidRPr="008603FF">
        <w:rPr>
          <w:rFonts w:asciiTheme="majorHAnsi" w:hAnsiTheme="majorHAnsi"/>
          <w:sz w:val="22"/>
          <w:szCs w:val="22"/>
        </w:rPr>
        <w:t xml:space="preserve">richiesta chiarimenti, </w:t>
      </w:r>
      <w:r w:rsidR="00F64A58" w:rsidRPr="008603FF">
        <w:rPr>
          <w:rFonts w:asciiTheme="majorHAnsi" w:hAnsiTheme="majorHAnsi"/>
          <w:sz w:val="22"/>
          <w:szCs w:val="22"/>
        </w:rPr>
        <w:t xml:space="preserve">c.a. </w:t>
      </w:r>
      <w:r w:rsidR="008603FF" w:rsidRPr="008603FF">
        <w:rPr>
          <w:rFonts w:asciiTheme="majorHAnsi" w:hAnsiTheme="majorHAnsi" w:cs="Tahoma"/>
          <w:color w:val="000000"/>
          <w:sz w:val="22"/>
          <w:szCs w:val="22"/>
        </w:rPr>
        <w:t>dr. Alberto Nonino</w:t>
      </w:r>
      <w:r w:rsidR="00F90929" w:rsidRPr="008603FF">
        <w:rPr>
          <w:rFonts w:asciiTheme="majorHAnsi" w:hAnsiTheme="majorHAnsi" w:cs="Tahoma"/>
          <w:color w:val="000000"/>
          <w:sz w:val="22"/>
          <w:szCs w:val="22"/>
        </w:rPr>
        <w:t>”</w:t>
      </w:r>
      <w:r w:rsidR="008603FF">
        <w:rPr>
          <w:rFonts w:asciiTheme="majorHAnsi" w:hAnsiTheme="majorHAnsi" w:cs="Tahoma"/>
          <w:color w:val="000000"/>
          <w:sz w:val="22"/>
          <w:szCs w:val="22"/>
        </w:rPr>
        <w:t>.</w:t>
      </w:r>
    </w:p>
    <w:p w:rsidR="00F57EF4" w:rsidRPr="00F64A58" w:rsidRDefault="00F57EF4" w:rsidP="005D5727">
      <w:pPr>
        <w:contextualSpacing/>
        <w:jc w:val="both"/>
        <w:rPr>
          <w:rFonts w:asciiTheme="majorHAnsi" w:hAnsiTheme="majorHAnsi" w:cs="Tahoma"/>
          <w:color w:val="000000"/>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richieste di delucidazioni e di informazioni complementari di cui sopra dovranno pervenire, con i mezzi sopra indicati, entr</w:t>
      </w:r>
      <w:r w:rsidR="00F57EF4" w:rsidRPr="00F64A58">
        <w:rPr>
          <w:rFonts w:asciiTheme="majorHAnsi" w:hAnsiTheme="majorHAnsi" w:cs="Tahoma"/>
          <w:sz w:val="22"/>
          <w:szCs w:val="22"/>
        </w:rPr>
        <w:t>o 10</w:t>
      </w:r>
      <w:r w:rsidRPr="00F64A58">
        <w:rPr>
          <w:rFonts w:asciiTheme="majorHAnsi" w:hAnsiTheme="majorHAnsi" w:cs="Tahoma"/>
          <w:sz w:val="22"/>
          <w:szCs w:val="22"/>
        </w:rPr>
        <w:t xml:space="preserve"> </w:t>
      </w:r>
      <w:proofErr w:type="spellStart"/>
      <w:r w:rsidRPr="00F64A58">
        <w:rPr>
          <w:rFonts w:asciiTheme="majorHAnsi" w:hAnsiTheme="majorHAnsi" w:cs="Tahoma"/>
          <w:sz w:val="22"/>
          <w:szCs w:val="22"/>
        </w:rPr>
        <w:t>gg</w:t>
      </w:r>
      <w:proofErr w:type="spellEnd"/>
      <w:r w:rsidRPr="00F64A58">
        <w:rPr>
          <w:rFonts w:asciiTheme="majorHAnsi" w:hAnsiTheme="majorHAnsi" w:cs="Tahoma"/>
          <w:sz w:val="22"/>
          <w:szCs w:val="22"/>
        </w:rPr>
        <w:t xml:space="preserve"> dalla data fissata come termine per la presentazione delle offerte e la stazione appaltante provvederà a</w:t>
      </w:r>
      <w:r w:rsidR="00F57EF4" w:rsidRPr="00F64A58">
        <w:rPr>
          <w:rFonts w:asciiTheme="majorHAnsi" w:hAnsiTheme="majorHAnsi" w:cs="Tahoma"/>
          <w:sz w:val="22"/>
          <w:szCs w:val="22"/>
        </w:rPr>
        <w:t>d evadere tali richieste entro 6</w:t>
      </w:r>
      <w:r w:rsidRPr="00F64A58">
        <w:rPr>
          <w:rFonts w:asciiTheme="majorHAnsi" w:hAnsiTheme="majorHAnsi" w:cs="Tahoma"/>
          <w:sz w:val="22"/>
          <w:szCs w:val="22"/>
        </w:rPr>
        <w:t xml:space="preserve"> </w:t>
      </w:r>
      <w:proofErr w:type="spellStart"/>
      <w:r w:rsidRPr="00F64A58">
        <w:rPr>
          <w:rFonts w:asciiTheme="majorHAnsi" w:hAnsiTheme="majorHAnsi" w:cs="Tahoma"/>
          <w:sz w:val="22"/>
          <w:szCs w:val="22"/>
        </w:rPr>
        <w:t>gg</w:t>
      </w:r>
      <w:proofErr w:type="spellEnd"/>
      <w:r w:rsidRPr="00F64A58">
        <w:rPr>
          <w:rFonts w:asciiTheme="majorHAnsi" w:hAnsiTheme="majorHAnsi" w:cs="Tahoma"/>
          <w:sz w:val="22"/>
          <w:szCs w:val="22"/>
        </w:rPr>
        <w:t xml:space="preserve"> dal termine di presentazione delle offerte. Le richieste non pervenute nei termini sopra riportati, non potranno essere evase.</w:t>
      </w: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lastRenderedPageBreak/>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r w:rsidR="005C0DB7"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L’oggetto, le modalità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Default="003E637E" w:rsidP="005D5727">
      <w:pPr>
        <w:ind w:right="-1"/>
        <w:contextualSpacing/>
        <w:jc w:val="both"/>
        <w:rPr>
          <w:rFonts w:asciiTheme="majorHAnsi" w:hAnsiTheme="majorHAnsi" w:cs="Tahoma"/>
          <w:sz w:val="22"/>
          <w:szCs w:val="22"/>
        </w:rPr>
      </w:pPr>
    </w:p>
    <w:p w:rsidR="00EC466D" w:rsidRDefault="00EC466D" w:rsidP="005D5727">
      <w:pPr>
        <w:ind w:right="-1"/>
        <w:contextualSpacing/>
        <w:jc w:val="both"/>
        <w:rPr>
          <w:rFonts w:asciiTheme="majorHAnsi" w:hAnsiTheme="majorHAnsi" w:cs="Tahoma"/>
          <w:sz w:val="22"/>
          <w:szCs w:val="22"/>
        </w:rPr>
      </w:pPr>
    </w:p>
    <w:p w:rsidR="00EC466D" w:rsidRPr="005D5727" w:rsidRDefault="00EC466D"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le singole pagine e i paragrafi della documentazione prodotta che contengono segreti tecnici o commerciali, onde consentire all’Amministrazione la chiara e precisa individuazione delle parti </w:t>
      </w:r>
      <w:proofErr w:type="spellStart"/>
      <w:r w:rsidRPr="005D5727">
        <w:rPr>
          <w:rFonts w:asciiTheme="majorHAnsi" w:hAnsiTheme="majorHAnsi" w:cs="Tahoma"/>
          <w:sz w:val="22"/>
          <w:szCs w:val="22"/>
        </w:rPr>
        <w:t>secretate</w:t>
      </w:r>
      <w:proofErr w:type="spellEnd"/>
      <w:r w:rsidRPr="005D5727">
        <w:rPr>
          <w:rFonts w:asciiTheme="majorHAnsi" w:hAnsiTheme="majorHAnsi" w:cs="Tahoma"/>
          <w:sz w:val="22"/>
          <w:szCs w:val="22"/>
        </w:rPr>
        <w:t>;</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congrua motivazione circa l’effettiva sussistenza del segreto tecnico o commerciale, con indicazione dell’istituto giuridico posto a tutela della documentazione </w:t>
      </w:r>
      <w:proofErr w:type="spellStart"/>
      <w:r w:rsidRPr="005D5727">
        <w:rPr>
          <w:rFonts w:asciiTheme="majorHAnsi" w:hAnsiTheme="majorHAnsi" w:cs="Tahoma"/>
          <w:sz w:val="22"/>
          <w:szCs w:val="22"/>
        </w:rPr>
        <w:t>secretata</w:t>
      </w:r>
      <w:proofErr w:type="spellEnd"/>
      <w:r w:rsidRPr="005D5727">
        <w:rPr>
          <w:rFonts w:asciiTheme="majorHAnsi" w:hAnsiTheme="majorHAnsi" w:cs="Tahoma"/>
          <w:sz w:val="22"/>
          <w:szCs w:val="22"/>
        </w:rPr>
        <w:t xml:space="preserve">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documentazione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lastRenderedPageBreak/>
        <w:t>Si precisa che il diritto di accesso di cui all’art.</w:t>
      </w:r>
      <w:r w:rsidR="00A23FF0" w:rsidRPr="005D5727">
        <w:rPr>
          <w:rFonts w:asciiTheme="majorHAnsi" w:hAnsiTheme="majorHAnsi" w:cs="Tahoma"/>
          <w:sz w:val="22"/>
          <w:szCs w:val="22"/>
        </w:rPr>
        <w:t xml:space="preserve">53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d’integrità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
    <w:p w:rsidR="00F64A58" w:rsidRPr="005D5727" w:rsidRDefault="00F64A58" w:rsidP="003E637E">
      <w:pPr>
        <w:spacing w:after="200"/>
        <w:contextualSpacing/>
        <w:jc w:val="both"/>
        <w:rPr>
          <w:rFonts w:asciiTheme="majorHAnsi" w:hAnsiTheme="majorHAnsi" w:cs="Tahoma"/>
          <w:sz w:val="22"/>
          <w:szCs w:val="22"/>
        </w:rPr>
      </w:pPr>
    </w:p>
    <w:p w:rsidR="00852D92" w:rsidRDefault="00852D92" w:rsidP="00087C8F">
      <w:pPr>
        <w:pStyle w:val="Corpodeltesto2"/>
        <w:spacing w:after="0" w:line="240" w:lineRule="auto"/>
        <w:rPr>
          <w:rFonts w:ascii="Cambria" w:hAnsi="Cambria" w:cs="Tahoma"/>
          <w:b/>
          <w:sz w:val="28"/>
          <w:szCs w:val="28"/>
          <w:u w:val="single"/>
        </w:rPr>
      </w:pPr>
    </w:p>
    <w:p w:rsidR="00852D92" w:rsidRDefault="00852D92"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 xml:space="preserve">Fac-simile “Allegato A”  </w:t>
      </w:r>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 xml:space="preserve">FORNITURA </w:t>
      </w:r>
      <w:proofErr w:type="spellStart"/>
      <w:r w:rsidRPr="00D255C5">
        <w:rPr>
          <w:rFonts w:ascii="Cambria" w:hAnsi="Cambria" w:cs="Tahoma"/>
          <w:b/>
          <w:u w:val="single"/>
        </w:rPr>
        <w:t>DI…………………</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u w:val="single"/>
        </w:rPr>
      </w:pPr>
      <w:proofErr w:type="spellStart"/>
      <w:r w:rsidRPr="00D255C5">
        <w:rPr>
          <w:rFonts w:ascii="Cambria" w:hAnsi="Cambria" w:cs="Tahoma"/>
          <w:b/>
          <w:u w:val="single"/>
        </w:rPr>
        <w:t>………………………………………</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 xml:space="preserve">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impresa individuale (anche artigiana), ovvero società (anche cooperativa)</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3A4447">
      <w:pPr>
        <w:numPr>
          <w:ilvl w:val="2"/>
          <w:numId w:val="20"/>
        </w:numPr>
        <w:jc w:val="both"/>
        <w:rPr>
          <w:rFonts w:ascii="Cambria" w:hAnsi="Cambria" w:cs="Tahoma"/>
        </w:rPr>
      </w:pPr>
      <w:r w:rsidRPr="00D255C5">
        <w:rPr>
          <w:rFonts w:ascii="Cambria" w:eastAsia="Calibri" w:hAnsi="Cambria" w:cs="TimesNewRoman"/>
        </w:rPr>
        <w:lastRenderedPageBreak/>
        <w:t xml:space="preserve">impresa facente parte di un’aggregazione tra imprese aderenti al un contratto di rete ai sensi dell’art. 3 comma 4 </w:t>
      </w:r>
      <w:proofErr w:type="spellStart"/>
      <w:r w:rsidRPr="00D255C5">
        <w:rPr>
          <w:rFonts w:ascii="Cambria" w:eastAsia="Calibri" w:hAnsi="Cambria" w:cs="TimesNewRoman"/>
        </w:rPr>
        <w:t>ter</w:t>
      </w:r>
      <w:proofErr w:type="spellEnd"/>
      <w:r w:rsidRPr="00D255C5">
        <w:rPr>
          <w:rFonts w:ascii="Cambria" w:eastAsia="Calibri" w:hAnsi="Cambria" w:cs="TimesNewRoman"/>
        </w:rPr>
        <w:t xml:space="preserve"> del Dl 5/2009, convertito dalla l 33/2009</w:t>
      </w:r>
    </w:p>
    <w:p w:rsidR="00087C8F" w:rsidRPr="00D255C5" w:rsidRDefault="00087C8F" w:rsidP="003A4447">
      <w:pPr>
        <w:numPr>
          <w:ilvl w:val="2"/>
          <w:numId w:val="20"/>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3A4447">
      <w:pPr>
        <w:numPr>
          <w:ilvl w:val="2"/>
          <w:numId w:val="20"/>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3A4447">
      <w:pPr>
        <w:numPr>
          <w:ilvl w:val="2"/>
          <w:numId w:val="20"/>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087C8F" w:rsidRPr="00D255C5" w:rsidRDefault="00087C8F" w:rsidP="003A4447">
      <w:pPr>
        <w:numPr>
          <w:ilvl w:val="2"/>
          <w:numId w:val="20"/>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________________________</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impresa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2</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3A4447">
      <w:pPr>
        <w:numPr>
          <w:ilvl w:val="1"/>
          <w:numId w:val="20"/>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lastRenderedPageBreak/>
        <w:t xml:space="preserve">certificazione del sistema di qualità conforme alle norme europee della serie UNI CEI ISO 9000 (RIDUZIONE 50%, cumulabile con le due seguenti); </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w:t>
      </w:r>
      <w:proofErr w:type="spellStart"/>
      <w:r w:rsidRPr="00D255C5">
        <w:rPr>
          <w:rFonts w:ascii="Cambria" w:hAnsi="Cambria" w:cs="Tahoma"/>
        </w:rPr>
        <w:t>audit</w:t>
      </w:r>
      <w:proofErr w:type="spellEnd"/>
      <w:r w:rsidRPr="00D255C5">
        <w:rPr>
          <w:rFonts w:ascii="Cambria" w:hAnsi="Cambria" w:cs="Tahoma"/>
        </w:rPr>
        <w:t xml:space="preserve"> (EMAS) ai sensi del regolamento (CE) n.1221/2009 del Parlamento europeo e del Consiglio (RIDUZIONE 30%, cumulabile con la precedente e la seguente) </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w:t>
      </w:r>
      <w:proofErr w:type="spellStart"/>
      <w:r w:rsidRPr="00D255C5">
        <w:rPr>
          <w:rFonts w:ascii="Cambria" w:hAnsi="Cambria" w:cs="Tahoma"/>
        </w:rPr>
        <w:t>carbon</w:t>
      </w:r>
      <w:proofErr w:type="spellEnd"/>
      <w:r w:rsidRPr="00D255C5">
        <w:rPr>
          <w:rFonts w:ascii="Cambria" w:hAnsi="Cambria" w:cs="Tahoma"/>
        </w:rPr>
        <w:t xml:space="preserve">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087C8F" w:rsidRPr="00D255C5" w:rsidRDefault="00087C8F" w:rsidP="00087C8F">
      <w:pPr>
        <w:spacing w:after="120"/>
        <w:ind w:left="1416"/>
        <w:jc w:val="both"/>
        <w:rPr>
          <w:rFonts w:ascii="Cambria" w:hAnsi="Cambria" w:cs="Tahoma"/>
        </w:rPr>
      </w:pP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3A4447">
      <w:pPr>
        <w:numPr>
          <w:ilvl w:val="2"/>
          <w:numId w:val="20"/>
        </w:numPr>
        <w:jc w:val="both"/>
        <w:rPr>
          <w:rFonts w:ascii="Cambria" w:hAnsi="Cambria" w:cs="Tahoma"/>
        </w:rPr>
      </w:pPr>
      <w:r w:rsidRPr="00D255C5">
        <w:rPr>
          <w:rFonts w:ascii="Cambria" w:hAnsi="Cambria" w:cs="Tahoma"/>
        </w:rPr>
        <w:t>________________________________;</w:t>
      </w:r>
    </w:p>
    <w:p w:rsidR="00087C8F" w:rsidRPr="00D255C5" w:rsidRDefault="00087C8F" w:rsidP="003A4447">
      <w:pPr>
        <w:numPr>
          <w:ilvl w:val="2"/>
          <w:numId w:val="20"/>
        </w:numPr>
        <w:spacing w:after="240"/>
        <w:ind w:hanging="357"/>
        <w:jc w:val="both"/>
        <w:rPr>
          <w:rFonts w:ascii="Cambria" w:hAnsi="Cambria" w:cs="Tahoma"/>
        </w:rPr>
      </w:pPr>
      <w:r w:rsidRPr="00D255C5">
        <w:rPr>
          <w:rFonts w:ascii="Cambria" w:hAnsi="Cambria" w:cs="Tahoma"/>
        </w:rPr>
        <w:t>procuratore (come da procura allegata);</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t>_________________________________________________________________________________(citare i relativi riferimenti)</w:t>
      </w:r>
    </w:p>
    <w:p w:rsidR="00087C8F" w:rsidRPr="00D255C5" w:rsidRDefault="00087C8F" w:rsidP="003A4447">
      <w:pPr>
        <w:numPr>
          <w:ilvl w:val="1"/>
          <w:numId w:val="20"/>
        </w:numPr>
        <w:spacing w:before="240" w:after="240" w:line="236" w:lineRule="exact"/>
        <w:jc w:val="both"/>
        <w:rPr>
          <w:rFonts w:ascii="Cambria" w:hAnsi="Cambria" w:cs="Tahoma"/>
        </w:rPr>
      </w:pPr>
      <w:r w:rsidRPr="00D255C5">
        <w:rPr>
          <w:rFonts w:ascii="Cambria" w:hAnsi="Cambria" w:cs="Tahoma"/>
        </w:rPr>
        <w:lastRenderedPageBreak/>
        <w:t>che nulla osta, nei confronti della ditta candidata, ai fini dell’articolo 10 della legge 31 maggio 1965 n. 575 e s.m. e i. (normativa antimafia) o dei tentativi di “infiltrazione mafiosa” di cui all’art.4 del D.lgs. n.490/1994;</w:t>
      </w:r>
    </w:p>
    <w:p w:rsidR="00087C8F" w:rsidRPr="00D255C5" w:rsidRDefault="00087C8F" w:rsidP="003A4447">
      <w:pPr>
        <w:pStyle w:val="parar1"/>
        <w:numPr>
          <w:ilvl w:val="1"/>
          <w:numId w:val="20"/>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r w:rsidRPr="00D255C5">
        <w:rPr>
          <w:rFonts w:ascii="Cambria" w:hAnsi="Cambria" w:cs="Arial"/>
          <w:sz w:val="20"/>
          <w:szCs w:val="20"/>
        </w:rPr>
        <w:t>quota: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3A4447">
      <w:pPr>
        <w:numPr>
          <w:ilvl w:val="1"/>
          <w:numId w:val="20"/>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105 comma 6 </w:t>
      </w:r>
      <w:proofErr w:type="spellStart"/>
      <w:r w:rsidR="00CD7F10">
        <w:rPr>
          <w:rFonts w:ascii="Cambria" w:hAnsi="Cambria" w:cs="Arial"/>
        </w:rPr>
        <w:t>D.lgs</w:t>
      </w:r>
      <w:proofErr w:type="spell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(fornire i dati per ciascuna impresa: Denominazione o ragione sociale, CF/</w:t>
      </w:r>
      <w:proofErr w:type="spellStart"/>
      <w:r w:rsidRPr="00D255C5">
        <w:rPr>
          <w:rFonts w:ascii="Cambria" w:hAnsi="Cambria" w:cs="Tahoma"/>
        </w:rPr>
        <w:t>P.IVA</w:t>
      </w:r>
      <w:proofErr w:type="spellEnd"/>
      <w:r w:rsidRPr="00D255C5">
        <w:rPr>
          <w:rFonts w:ascii="Cambria" w:hAnsi="Cambria" w:cs="Tahoma"/>
        </w:rPr>
        <w:t>,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3A4447">
      <w:pPr>
        <w:numPr>
          <w:ilvl w:val="1"/>
          <w:numId w:val="20"/>
        </w:numPr>
        <w:jc w:val="both"/>
        <w:rPr>
          <w:rFonts w:ascii="Cambria" w:hAnsi="Cambria" w:cs="Tahoma"/>
        </w:rPr>
      </w:pPr>
      <w:r w:rsidRPr="00D255C5">
        <w:rPr>
          <w:rFonts w:ascii="Cambria" w:hAnsi="Cambria" w:cs="Tahoma"/>
        </w:rPr>
        <w:t>che</w:t>
      </w:r>
    </w:p>
    <w:p w:rsidR="00087C8F" w:rsidRPr="00D255C5" w:rsidRDefault="00087C8F" w:rsidP="003A4447">
      <w:pPr>
        <w:pStyle w:val="Paragrafoelenco"/>
        <w:numPr>
          <w:ilvl w:val="2"/>
          <w:numId w:val="20"/>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3A4447">
      <w:pPr>
        <w:numPr>
          <w:ilvl w:val="1"/>
          <w:numId w:val="20"/>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Luogo e data di</w:t>
            </w:r>
          </w:p>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nascita</w:t>
            </w:r>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r w:rsidRPr="00D255C5">
        <w:rPr>
          <w:rFonts w:ascii="Cambria" w:hAnsi="Cambria"/>
          <w:b/>
          <w:i/>
        </w:rPr>
        <w:lastRenderedPageBreak/>
        <w:t>ovvero</w:t>
      </w:r>
    </w:p>
    <w:p w:rsidR="00087C8F" w:rsidRPr="00D255C5" w:rsidRDefault="00087C8F" w:rsidP="003A4447">
      <w:pPr>
        <w:pStyle w:val="Paragrafoelenco"/>
        <w:numPr>
          <w:ilvl w:val="2"/>
          <w:numId w:val="20"/>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3A4447">
      <w:pPr>
        <w:pStyle w:val="Paragrafoelenco"/>
        <w:numPr>
          <w:ilvl w:val="0"/>
          <w:numId w:val="25"/>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3A4447">
      <w:pPr>
        <w:numPr>
          <w:ilvl w:val="2"/>
          <w:numId w:val="20"/>
        </w:numPr>
        <w:jc w:val="both"/>
        <w:rPr>
          <w:rFonts w:ascii="Cambria" w:hAnsi="Cambria" w:cs="Tahoma"/>
        </w:rPr>
      </w:pPr>
      <w:r w:rsidRPr="00D255C5">
        <w:rPr>
          <w:rFonts w:ascii="Cambria" w:hAnsi="Cambria" w:cs="Tahoma"/>
        </w:rPr>
        <w:lastRenderedPageBreak/>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3A4447">
      <w:pPr>
        <w:numPr>
          <w:ilvl w:val="2"/>
          <w:numId w:val="20"/>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3A4447">
      <w:pPr>
        <w:numPr>
          <w:ilvl w:val="1"/>
          <w:numId w:val="20"/>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3A4447">
      <w:pPr>
        <w:numPr>
          <w:ilvl w:val="2"/>
          <w:numId w:val="22"/>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3A4447">
      <w:pPr>
        <w:numPr>
          <w:ilvl w:val="2"/>
          <w:numId w:val="22"/>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
    <w:p w:rsidR="00087C8F" w:rsidRPr="00D255C5" w:rsidRDefault="00087C8F" w:rsidP="003A4447">
      <w:pPr>
        <w:numPr>
          <w:ilvl w:val="1"/>
          <w:numId w:val="20"/>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3A4447">
      <w:pPr>
        <w:numPr>
          <w:ilvl w:val="2"/>
          <w:numId w:val="22"/>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r w:rsidRPr="00D255C5">
        <w:rPr>
          <w:rFonts w:ascii="Cambria" w:hAnsi="Cambria" w:cs="Tahoma"/>
        </w:rPr>
        <w:t>oppure:</w:t>
      </w:r>
    </w:p>
    <w:p w:rsidR="00087C8F" w:rsidRPr="00D255C5" w:rsidRDefault="00087C8F" w:rsidP="003A4447">
      <w:pPr>
        <w:numPr>
          <w:ilvl w:val="2"/>
          <w:numId w:val="22"/>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3A4447">
      <w:pPr>
        <w:numPr>
          <w:ilvl w:val="2"/>
          <w:numId w:val="22"/>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3A4447">
      <w:pPr>
        <w:numPr>
          <w:ilvl w:val="2"/>
          <w:numId w:val="22"/>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3A4447">
      <w:pPr>
        <w:numPr>
          <w:ilvl w:val="2"/>
          <w:numId w:val="22"/>
        </w:numPr>
        <w:jc w:val="both"/>
        <w:rPr>
          <w:rFonts w:ascii="Cambria" w:hAnsi="Cambria" w:cs="Tahoma"/>
        </w:rPr>
      </w:pPr>
      <w:r w:rsidRPr="00D255C5">
        <w:rPr>
          <w:rFonts w:ascii="Cambria" w:hAnsi="Cambria" w:cs="Tahoma"/>
        </w:rPr>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che la fornitura/servizio offerto risponde ai requisiti richiesti in capitolato;</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3A4447">
      <w:pPr>
        <w:numPr>
          <w:ilvl w:val="0"/>
          <w:numId w:val="23"/>
        </w:numPr>
        <w:spacing w:after="240"/>
        <w:jc w:val="both"/>
        <w:rPr>
          <w:rFonts w:ascii="Cambria" w:hAnsi="Cambria" w:cs="Tahoma"/>
          <w:b/>
          <w:i/>
        </w:rPr>
      </w:pPr>
      <w:r w:rsidRPr="00D255C5">
        <w:rPr>
          <w:rFonts w:ascii="Cambria" w:hAnsi="Cambria" w:cs="Tahoma"/>
        </w:rPr>
        <w:t xml:space="preserve">di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 xml:space="preserve">di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3E0B51" w:rsidRDefault="00087C8F" w:rsidP="003A4447">
      <w:pPr>
        <w:numPr>
          <w:ilvl w:val="0"/>
          <w:numId w:val="23"/>
        </w:numPr>
        <w:spacing w:after="240"/>
        <w:jc w:val="both"/>
        <w:rPr>
          <w:rFonts w:ascii="Cambria" w:hAnsi="Cambria" w:cs="Tahoma"/>
        </w:rPr>
      </w:pPr>
      <w:r w:rsidRPr="003E0B51">
        <w:rPr>
          <w:rFonts w:ascii="Cambria" w:hAnsi="Cambria" w:cs="Tahoma"/>
        </w:rPr>
        <w:t xml:space="preserve">di essere in possesso dei seguenti requisiti </w:t>
      </w:r>
      <w:proofErr w:type="spellStart"/>
      <w:r w:rsidRPr="003E0B51">
        <w:rPr>
          <w:rFonts w:ascii="Cambria" w:hAnsi="Cambria" w:cs="Tahoma"/>
          <w:b/>
        </w:rPr>
        <w:t>requisiti</w:t>
      </w:r>
      <w:proofErr w:type="spellEnd"/>
      <w:r w:rsidRPr="003E0B51">
        <w:rPr>
          <w:rFonts w:ascii="Cambria" w:hAnsi="Cambria" w:cs="Tahoma"/>
          <w:b/>
        </w:rPr>
        <w:t xml:space="preserve"> di idoneità professionale</w:t>
      </w:r>
      <w:r w:rsidRPr="003E0B51">
        <w:rPr>
          <w:rFonts w:ascii="Cambria" w:hAnsi="Cambria" w:cs="Tahoma"/>
        </w:rPr>
        <w:t xml:space="preserve"> </w:t>
      </w:r>
      <w:r w:rsidRPr="003E0B51">
        <w:rPr>
          <w:rFonts w:ascii="Cambria" w:hAnsi="Cambria" w:cs="Tahoma"/>
          <w:b/>
        </w:rPr>
        <w:t xml:space="preserve">(art 83, c.1, </w:t>
      </w:r>
      <w:proofErr w:type="spellStart"/>
      <w:r w:rsidRPr="003E0B51">
        <w:rPr>
          <w:rFonts w:ascii="Cambria" w:hAnsi="Cambria" w:cs="Tahoma"/>
          <w:b/>
        </w:rPr>
        <w:t>lett.a</w:t>
      </w:r>
      <w:proofErr w:type="spellEnd"/>
      <w:r w:rsidRPr="003E0B51">
        <w:rPr>
          <w:rFonts w:ascii="Cambria" w:hAnsi="Cambria" w:cs="Tahoma"/>
          <w:b/>
        </w:rPr>
        <w:t xml:space="preserve">) </w:t>
      </w:r>
      <w:proofErr w:type="spellStart"/>
      <w:r w:rsidRPr="003E0B51">
        <w:rPr>
          <w:rFonts w:ascii="Cambria" w:hAnsi="Cambria" w:cs="Tahoma"/>
          <w:b/>
        </w:rPr>
        <w:t>D.lgs</w:t>
      </w:r>
      <w:proofErr w:type="spellEnd"/>
      <w:r w:rsidRPr="003E0B51">
        <w:rPr>
          <w:rFonts w:ascii="Cambria" w:hAnsi="Cambria" w:cs="Tahoma"/>
          <w:b/>
        </w:rPr>
        <w:t xml:space="preserve"> 50/2016) </w:t>
      </w:r>
      <w:r w:rsidRPr="003E0B51">
        <w:rPr>
          <w:rFonts w:ascii="Cambria" w:hAnsi="Cambria" w:cs="Tahoma"/>
        </w:rPr>
        <w:t>ove previsto da bando</w:t>
      </w:r>
      <w:r w:rsidR="003E0B51" w:rsidRPr="003E0B51">
        <w:rPr>
          <w:rFonts w:ascii="Cambria" w:hAnsi="Cambria" w:cs="Tahoma"/>
        </w:rPr>
        <w:t>.</w:t>
      </w:r>
      <w:r w:rsidR="003E0B51" w:rsidRPr="003E0B51">
        <w:rPr>
          <w:rFonts w:ascii="Cambria" w:hAnsi="Cambria" w:cs="Tahoma"/>
          <w:i/>
        </w:rPr>
        <w:t xml:space="preserve"> Nel caso in cui le informazioni richieste fossero già presenti in altri punti della dichiarazione di cui all’Allegato A è sufficiente indicare i punti in cui tali informazioni sono già fornite.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 ___________________________________________________________ ___________________________________________________________</w:t>
      </w:r>
    </w:p>
    <w:p w:rsidR="00087C8F"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w:t>
      </w:r>
      <w:r w:rsidR="003E0B51">
        <w:rPr>
          <w:rFonts w:ascii="Cambria" w:hAnsi="Cambria" w:cs="Tahoma"/>
        </w:rPr>
        <w:t>_______________________________</w:t>
      </w:r>
    </w:p>
    <w:p w:rsidR="003E0B51" w:rsidRPr="00D255C5" w:rsidRDefault="003E0B51" w:rsidP="00087C8F">
      <w:pPr>
        <w:ind w:left="1440"/>
        <w:jc w:val="both"/>
        <w:rPr>
          <w:rFonts w:ascii="Cambria" w:hAnsi="Cambria" w:cs="Tahoma"/>
        </w:rPr>
      </w:pPr>
    </w:p>
    <w:p w:rsidR="00087C8F" w:rsidRPr="00D255C5" w:rsidRDefault="00087C8F" w:rsidP="003A4447">
      <w:pPr>
        <w:numPr>
          <w:ilvl w:val="0"/>
          <w:numId w:val="23"/>
        </w:numPr>
        <w:jc w:val="both"/>
        <w:rPr>
          <w:rFonts w:ascii="Cambria" w:hAnsi="Cambria" w:cs="Arial"/>
        </w:rPr>
      </w:pPr>
      <w:r w:rsidRPr="00D255C5">
        <w:rPr>
          <w:rFonts w:ascii="Cambria" w:hAnsi="Cambria" w:cs="Tahoma"/>
          <w:i/>
        </w:rPr>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9"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lastRenderedPageBreak/>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r w:rsidRPr="00D255C5">
        <w:rPr>
          <w:rFonts w:ascii="Cambria" w:hAnsi="Cambria" w:cs="Arial"/>
        </w:rPr>
        <w:t>avvalendosi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(indicare Denominazione operatore economico,C.F./</w:t>
      </w:r>
      <w:proofErr w:type="spellStart"/>
      <w:r w:rsidRPr="00D255C5">
        <w:rPr>
          <w:rFonts w:ascii="Cambria" w:hAnsi="Cambria" w:cs="Tahoma"/>
        </w:rPr>
        <w:t>P.Iva</w:t>
      </w:r>
      <w:proofErr w:type="spellEnd"/>
      <w:r w:rsidRPr="00D255C5">
        <w:rPr>
          <w:rFonts w:ascii="Cambria" w:hAnsi="Cambria" w:cs="Tahoma"/>
        </w:rPr>
        <w:t xml:space="preserve">, sede legale:Comune,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0"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3A4447">
      <w:pPr>
        <w:numPr>
          <w:ilvl w:val="0"/>
          <w:numId w:val="23"/>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3E0B51" w:rsidRDefault="003E0B51" w:rsidP="00087C8F">
      <w:pPr>
        <w:spacing w:after="240"/>
        <w:ind w:left="1083" w:hanging="1083"/>
        <w:jc w:val="center"/>
        <w:rPr>
          <w:rFonts w:ascii="Cambria" w:hAnsi="Cambria" w:cs="Tahoma"/>
          <w:b/>
          <w:u w:val="single"/>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  I N O L T R E</w:t>
            </w:r>
          </w:p>
          <w:p w:rsidR="00087C8F" w:rsidRPr="00D255C5" w:rsidRDefault="00087C8F" w:rsidP="00087C8F">
            <w:pPr>
              <w:ind w:left="360"/>
              <w:jc w:val="center"/>
              <w:rPr>
                <w:rFonts w:ascii="Cambria" w:hAnsi="Cambria" w:cs="Tahoma"/>
                <w:b/>
                <w:bCs/>
              </w:rPr>
            </w:pPr>
          </w:p>
          <w:p w:rsidR="00087C8F" w:rsidRPr="00D255C5" w:rsidRDefault="00087C8F" w:rsidP="003A4447">
            <w:pPr>
              <w:numPr>
                <w:ilvl w:val="0"/>
                <w:numId w:val="21"/>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3A4447">
            <w:pPr>
              <w:numPr>
                <w:ilvl w:val="0"/>
                <w:numId w:val="21"/>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087C8F" w:rsidRPr="00D255C5" w:rsidRDefault="00087C8F" w:rsidP="00087C8F">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 xml:space="preserve">FORNITURA </w:t>
      </w:r>
      <w:proofErr w:type="spellStart"/>
      <w:r w:rsidRPr="00D255C5">
        <w:rPr>
          <w:rFonts w:ascii="Cambria" w:hAnsi="Cambria" w:cs="Tahoma"/>
          <w:b/>
          <w:sz w:val="24"/>
          <w:szCs w:val="24"/>
          <w:u w:val="single"/>
        </w:rPr>
        <w:t>DI</w:t>
      </w:r>
      <w:proofErr w:type="spellEnd"/>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 xml:space="preserve">FAC-SIMILE 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 xml:space="preserve">PATTO </w:t>
      </w:r>
      <w:proofErr w:type="spellStart"/>
      <w:r w:rsidRPr="004F7875">
        <w:rPr>
          <w:rFonts w:ascii="Cambria" w:hAnsi="Cambria"/>
          <w:b/>
          <w:bCs/>
          <w:color w:val="000000"/>
        </w:rPr>
        <w:t>DI</w:t>
      </w:r>
      <w:proofErr w:type="spellEnd"/>
      <w:r w:rsidRPr="004F7875">
        <w:rPr>
          <w:rFonts w:ascii="Cambria" w:hAnsi="Cambria"/>
          <w:b/>
          <w:bCs/>
          <w:color w:val="000000"/>
        </w:rPr>
        <w:t xml:space="preserve"> INTEGRITÀ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w:t>
      </w:r>
      <w:proofErr w:type="spellStart"/>
      <w:r w:rsidRPr="004F7875">
        <w:rPr>
          <w:rFonts w:ascii="Cambria" w:hAnsi="Cambria"/>
          <w:bCs/>
          <w:color w:val="000000"/>
        </w:rPr>
        <w:t>DI</w:t>
      </w:r>
      <w:proofErr w:type="spellEnd"/>
      <w:r w:rsidRPr="004F7875">
        <w:rPr>
          <w:rFonts w:ascii="Cambria" w:hAnsi="Cambria"/>
          <w:bCs/>
          <w:color w:val="000000"/>
        </w:rPr>
        <w:t xml:space="preserve">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w:t>
        </w:r>
        <w:proofErr w:type="spellStart"/>
        <w:r w:rsidRPr="004F7875">
          <w:rPr>
            <w:rFonts w:ascii="Cambria" w:hAnsi="Cambria"/>
            <w:bCs/>
            <w:color w:val="000000"/>
          </w:rPr>
          <w:t>DI</w:t>
        </w:r>
      </w:smartTag>
      <w:proofErr w:type="spellEnd"/>
      <w:r w:rsidRPr="004F7875">
        <w:rPr>
          <w:rFonts w:ascii="Cambria" w:hAnsi="Cambria"/>
          <w:bCs/>
          <w:color w:val="000000"/>
        </w:rPr>
        <w:t xml:space="preserve"> UNA CONVENZIONE PER L’AFFIDAMENTO DI_____________________________________________________________________  </w:t>
      </w:r>
    </w:p>
    <w:p w:rsidR="00202576" w:rsidRPr="004F7875" w:rsidRDefault="00202576" w:rsidP="002022DF">
      <w:pPr>
        <w:autoSpaceDE w:val="0"/>
        <w:autoSpaceDN w:val="0"/>
        <w:adjustRightInd w:val="0"/>
        <w:spacing w:line="360" w:lineRule="auto"/>
        <w:jc w:val="both"/>
        <w:rPr>
          <w:rFonts w:ascii="Cambria" w:hAnsi="Cambria"/>
          <w:bCs/>
          <w:color w:val="000000"/>
        </w:rPr>
      </w:pP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proofErr w:type="spellStart"/>
      <w:r w:rsidRPr="004F7875">
        <w:rPr>
          <w:rFonts w:ascii="Cambria" w:hAnsi="Cambria"/>
          <w:bCs/>
          <w:color w:val="000000"/>
        </w:rPr>
        <w:t>DI</w:t>
      </w:r>
      <w:proofErr w:type="spellEnd"/>
      <w:r w:rsidRPr="004F7875">
        <w:rPr>
          <w:rFonts w:ascii="Cambria" w:hAnsi="Cambria"/>
          <w:bCs/>
          <w:color w:val="000000"/>
        </w:rPr>
        <w:t xml:space="preserve"> ACCETTARE IL SEGUENTE PATTO D’INTEGRITA’ APPROVATO DALL’ENTE PER LA GESTIONE ACCENTRATA DEI SERVIZI CONDIVISI CON DECRETO N. 71 DEL 09.12.2015.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 xml:space="preserve">PATTO D’INTEGRITA’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spellStart"/>
      <w:r w:rsidRPr="004F7875">
        <w:rPr>
          <w:rFonts w:ascii="Cambria" w:hAnsi="Cambria"/>
          <w:bCs/>
          <w:color w:val="000000"/>
        </w:rPr>
        <w:t>O.E.</w:t>
      </w:r>
      <w:proofErr w:type="spell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 xml:space="preserve">ART. 2 – AMBITO </w:t>
      </w:r>
      <w:proofErr w:type="spellStart"/>
      <w:r w:rsidRPr="004F7875">
        <w:rPr>
          <w:rFonts w:ascii="Cambria" w:hAnsi="Cambria"/>
          <w:b/>
          <w:bCs/>
          <w:color w:val="000000"/>
        </w:rPr>
        <w:t>DI</w:t>
      </w:r>
      <w:proofErr w:type="spellEnd"/>
      <w:r w:rsidRPr="004F7875">
        <w:rPr>
          <w:rFonts w:ascii="Cambria" w:hAnsi="Cambria"/>
          <w:b/>
          <w:bCs/>
          <w:color w:val="000000"/>
        </w:rPr>
        <w:t xml:space="preserve">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spellStart"/>
      <w:r w:rsidRPr="004F7875">
        <w:rPr>
          <w:rFonts w:ascii="Cambria" w:hAnsi="Cambria"/>
          <w:bCs/>
          <w:color w:val="000000"/>
        </w:rPr>
        <w:t>O.E.</w:t>
      </w:r>
      <w:proofErr w:type="spellEnd"/>
      <w:r w:rsidRPr="004F7875">
        <w:rPr>
          <w:rFonts w:ascii="Cambria" w:hAnsi="Cambria"/>
          <w:bCs/>
          <w:color w:val="000000"/>
        </w:rPr>
        <w:t xml:space="preserve"> e dei dipendenti dell’EGAS nell’ambito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spellStart"/>
      <w:r w:rsidRPr="004F7875">
        <w:rPr>
          <w:rFonts w:ascii="Cambria" w:hAnsi="Cambria"/>
          <w:bCs/>
          <w:color w:val="000000"/>
        </w:rPr>
        <w:t>O.E.</w:t>
      </w:r>
      <w:proofErr w:type="spellEnd"/>
      <w:r w:rsidRPr="004F7875">
        <w:rPr>
          <w:rFonts w:ascii="Cambria" w:hAnsi="Cambria"/>
          <w:bCs/>
          <w:color w:val="000000"/>
        </w:rPr>
        <w:t xml:space="preserv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spellStart"/>
      <w:r w:rsidRPr="004F7875">
        <w:rPr>
          <w:rFonts w:ascii="Cambria" w:hAnsi="Cambria"/>
          <w:bCs/>
          <w:color w:val="000000"/>
        </w:rPr>
        <w:t>O.E.</w:t>
      </w:r>
      <w:proofErr w:type="spellEnd"/>
      <w:r w:rsidRPr="004F7875">
        <w:rPr>
          <w:rFonts w:ascii="Cambria" w:hAnsi="Cambria"/>
          <w:bCs/>
          <w:color w:val="000000"/>
        </w:rPr>
        <w:t>:</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w:t>
      </w:r>
      <w:proofErr w:type="spellStart"/>
      <w:r w:rsidRPr="004F7875">
        <w:rPr>
          <w:rFonts w:ascii="Cambria" w:hAnsi="Cambria"/>
          <w:bCs/>
          <w:color w:val="000000"/>
        </w:rPr>
        <w:t>O.E.</w:t>
      </w:r>
      <w:proofErr w:type="spellEnd"/>
      <w:r w:rsidRPr="004F7875">
        <w:rPr>
          <w:rFonts w:ascii="Cambria" w:hAnsi="Cambria"/>
          <w:bCs/>
          <w:color w:val="000000"/>
        </w:rPr>
        <w:t xml:space="preserv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spellStart"/>
      <w:r w:rsidRPr="004F7875">
        <w:rPr>
          <w:rFonts w:ascii="Cambria" w:hAnsi="Cambria"/>
          <w:bCs/>
          <w:color w:val="000000"/>
        </w:rPr>
        <w:t>O.E.</w:t>
      </w:r>
      <w:proofErr w:type="spell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4. L’Amministrazione aggiudicatrice segnala agli Enti del Servizio Sanitario Regionale di cui alla </w:t>
      </w:r>
      <w:proofErr w:type="spellStart"/>
      <w:r w:rsidRPr="008D7703">
        <w:rPr>
          <w:rFonts w:ascii="Cambria" w:hAnsi="Cambria"/>
          <w:bCs/>
          <w:color w:val="000000"/>
        </w:rPr>
        <w:t>L.R.</w:t>
      </w:r>
      <w:proofErr w:type="spellEnd"/>
      <w:r w:rsidRPr="008D7703">
        <w:rPr>
          <w:rFonts w:ascii="Cambria" w:hAnsi="Cambria"/>
          <w:bCs/>
          <w:color w:val="000000"/>
        </w:rPr>
        <w:t xml:space="preserve">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w:t>
      </w:r>
      <w:proofErr w:type="spellStart"/>
      <w:r w:rsidRPr="008D7703">
        <w:rPr>
          <w:rFonts w:ascii="Cambria" w:hAnsi="Cambria"/>
          <w:bCs/>
          <w:color w:val="000000"/>
        </w:rPr>
        <w:t>O.E.</w:t>
      </w:r>
      <w:proofErr w:type="spell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w:t>
      </w:r>
      <w:proofErr w:type="spellStart"/>
      <w:r w:rsidRPr="008D7703">
        <w:rPr>
          <w:rFonts w:ascii="Cambria" w:hAnsi="Cambria"/>
          <w:bCs/>
          <w:color w:val="000000"/>
        </w:rPr>
        <w:t>.50/20</w:t>
      </w:r>
      <w:proofErr w:type="spellEnd"/>
      <w:r w:rsidRPr="008D7703">
        <w:rPr>
          <w:rFonts w:ascii="Cambria" w:hAnsi="Cambria"/>
          <w:bCs/>
          <w:color w:val="000000"/>
        </w:rPr>
        <w:t>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3A4447">
      <w:pPr>
        <w:numPr>
          <w:ilvl w:val="0"/>
          <w:numId w:val="27"/>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3A4447">
      <w:pPr>
        <w:numPr>
          <w:ilvl w:val="0"/>
          <w:numId w:val="27"/>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sidR="00C86214">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1" w:history="1">
        <w:r w:rsidR="004B1A1F" w:rsidRPr="00E37238">
          <w:rPr>
            <w:rStyle w:val="Collegamentoipertestuale"/>
            <w:rFonts w:ascii="Cambria" w:eastAsia="SimSun" w:hAnsi="Cambria" w:cs="Tahoma"/>
            <w:bCs/>
            <w:sz w:val="16"/>
            <w:szCs w:val="16"/>
          </w:rPr>
          <w:t>segreteria@egas.sanita.fvg.it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      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Fax:__________________email:________________________________________</w:t>
      </w:r>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6648FD">
        <w:rPr>
          <w:rFonts w:ascii="Calibri" w:hAnsi="Calibri" w:cs="Arial"/>
        </w:rPr>
        <w:t>N°</w:t>
      </w:r>
      <w:proofErr w:type="spellEnd"/>
      <w:r w:rsidRPr="006648FD">
        <w:rPr>
          <w:rFonts w:ascii="Calibri" w:hAnsi="Calibri" w:cs="Arial"/>
        </w:rPr>
        <w:t xml:space="preserve"> TEL: ____________________N. Fax:__________________</w:t>
      </w:r>
      <w:r>
        <w:rPr>
          <w:rFonts w:ascii="Calibri" w:hAnsi="Calibri" w:cs="Arial"/>
        </w:rPr>
        <w:t>Pec</w:t>
      </w:r>
      <w:r w:rsidRPr="006648FD">
        <w:rPr>
          <w:rFonts w:ascii="Calibri" w:hAnsi="Calibri" w:cs="Arial"/>
        </w:rPr>
        <w:t>:________________________________________</w:t>
      </w:r>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w:t>
      </w:r>
      <w:proofErr w:type="spellStart"/>
      <w:r w:rsidRPr="002B3405">
        <w:rPr>
          <w:rFonts w:ascii="Calibri" w:hAnsi="Calibri" w:cs="Tahoma"/>
          <w:bCs/>
          <w:sz w:val="22"/>
          <w:szCs w:val="22"/>
        </w:rPr>
        <w:t>DI</w:t>
      </w:r>
      <w:proofErr w:type="spellEnd"/>
      <w:r w:rsidRPr="002B3405">
        <w:rPr>
          <w:rFonts w:ascii="Calibri" w:hAnsi="Calibri" w:cs="Tahoma"/>
          <w:bCs/>
          <w:sz w:val="22"/>
          <w:szCs w:val="22"/>
        </w:rPr>
        <w:t xml:space="preserve">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 xml:space="preserve">REFERENTE </w:t>
      </w:r>
      <w:proofErr w:type="spellStart"/>
      <w:r w:rsidRPr="00E567AB">
        <w:rPr>
          <w:rFonts w:ascii="Calibri" w:hAnsi="Calibri" w:cs="Arial"/>
        </w:rPr>
        <w:t>DI</w:t>
      </w:r>
      <w:proofErr w:type="spellEnd"/>
      <w:r w:rsidRPr="00E567AB">
        <w:rPr>
          <w:rFonts w:ascii="Calibri" w:hAnsi="Calibri" w:cs="Arial"/>
        </w:rPr>
        <w:t xml:space="preserve">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spellStart"/>
      <w:r>
        <w:rPr>
          <w:rFonts w:ascii="Calibri" w:hAnsi="Calibri" w:cs="Arial"/>
        </w:rPr>
        <w:t>email</w:t>
      </w:r>
      <w:proofErr w:type="spellEnd"/>
      <w:r>
        <w:rPr>
          <w:rFonts w:ascii="Calibri" w:hAnsi="Calibri" w:cs="Arial"/>
        </w:rPr>
        <w:t xml:space="preserve"> per INOLTRO AVVISI </w:t>
      </w:r>
      <w:proofErr w:type="spellStart"/>
      <w:r>
        <w:rPr>
          <w:rFonts w:ascii="Calibri" w:hAnsi="Calibri" w:cs="Arial"/>
        </w:rPr>
        <w:t>DI</w:t>
      </w:r>
      <w:proofErr w:type="spellEnd"/>
      <w:r>
        <w:rPr>
          <w:rFonts w:ascii="Calibri" w:hAnsi="Calibri" w:cs="Arial"/>
        </w:rPr>
        <w:t xml:space="preserve">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 xml:space="preserve">□  </w:t>
      </w:r>
      <w:r>
        <w:rPr>
          <w:rFonts w:ascii="Calibri" w:hAnsi="Calibri" w:cs="Arial"/>
        </w:rPr>
        <w:t xml:space="preserve">ISCRITTA </w:t>
      </w:r>
      <w:r w:rsidRPr="00C73D7F">
        <w:rPr>
          <w:rFonts w:ascii="Calibri" w:hAnsi="Calibri" w:cs="Arial"/>
        </w:rPr>
        <w:tab/>
        <w:t xml:space="preserve">□  </w:t>
      </w:r>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w:t>
      </w:r>
      <w:proofErr w:type="spellStart"/>
      <w:r>
        <w:rPr>
          <w:rFonts w:ascii="Calibri" w:hAnsi="Calibri" w:cs="Arial"/>
        </w:rPr>
        <w:t>DI</w:t>
      </w:r>
      <w:proofErr w:type="spellEnd"/>
      <w:r>
        <w:rPr>
          <w:rFonts w:ascii="Calibri" w:hAnsi="Calibri" w:cs="Arial"/>
        </w:rPr>
        <w:t xml:space="preserve">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r w:rsidRPr="00D85DAA">
              <w:rPr>
                <w:rFonts w:ascii="Calibri" w:hAnsi="Calibri" w:cs="Tahoma"/>
                <w:sz w:val="18"/>
                <w:szCs w:val="16"/>
              </w:rPr>
              <w:t>timbro e firma</w:t>
            </w:r>
          </w:p>
          <w:p w:rsidR="00B062DD" w:rsidRPr="00D85DAA" w:rsidRDefault="00B062DD"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697601" w:rsidRDefault="00697601" w:rsidP="00087C8F">
      <w:pPr>
        <w:rPr>
          <w:rFonts w:ascii="Cambria" w:hAnsi="Cambria"/>
        </w:rPr>
        <w:sectPr w:rsidR="00697601" w:rsidSect="002E4802">
          <w:footerReference w:type="default" r:id="rId12"/>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6156BD" w:rsidRDefault="00697601" w:rsidP="00697601">
      <w:pPr>
        <w:pStyle w:val="Corpodeltesto2"/>
        <w:spacing w:after="0" w:line="240" w:lineRule="auto"/>
        <w:rPr>
          <w:rFonts w:ascii="Cambria" w:hAnsi="Cambria"/>
          <w:b/>
          <w:sz w:val="16"/>
          <w:szCs w:val="16"/>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6156BD" w:rsidRDefault="00697601" w:rsidP="00697601">
      <w:pPr>
        <w:jc w:val="center"/>
        <w:rPr>
          <w:rFonts w:ascii="Cambria" w:hAnsi="Cambria" w:cs="Tahoma"/>
          <w:sz w:val="16"/>
          <w:szCs w:val="16"/>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 xml:space="preserve">C.F. e </w:t>
      </w:r>
      <w:proofErr w:type="spellStart"/>
      <w:r w:rsidRPr="00FF36E1">
        <w:rPr>
          <w:rFonts w:ascii="Cambria" w:hAnsi="Cambria" w:cs="Tahoma"/>
          <w:sz w:val="22"/>
          <w:szCs w:val="22"/>
        </w:rPr>
        <w:t>P.IVA</w:t>
      </w:r>
      <w:proofErr w:type="spellEnd"/>
      <w:r w:rsidRPr="00FF36E1">
        <w:rPr>
          <w:rFonts w:ascii="Cambria" w:hAnsi="Cambria" w:cs="Tahoma"/>
          <w:sz w:val="22"/>
          <w:szCs w:val="22"/>
        </w:rPr>
        <w:t xml:space="preserve"> _____________________________________________________________________</w:t>
      </w:r>
    </w:p>
    <w:p w:rsidR="00697601" w:rsidRPr="006156BD" w:rsidRDefault="00697601" w:rsidP="00697601">
      <w:pPr>
        <w:pStyle w:val="Corpodeltesto22"/>
        <w:pBdr>
          <w:bottom w:val="none" w:sz="0" w:space="0" w:color="auto"/>
        </w:pBdr>
        <w:rPr>
          <w:rFonts w:ascii="Cambria" w:hAnsi="Cambria" w:cs="Tahoma"/>
          <w:sz w:val="16"/>
          <w:szCs w:val="16"/>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6156BD" w:rsidRDefault="00697601" w:rsidP="00697601">
      <w:pPr>
        <w:pStyle w:val="Corpodeltesto22"/>
        <w:pBdr>
          <w:bottom w:val="none" w:sz="0" w:space="0" w:color="auto"/>
        </w:pBdr>
        <w:jc w:val="center"/>
        <w:rPr>
          <w:rFonts w:ascii="Cambria" w:hAnsi="Cambria" w:cs="Tahoma"/>
          <w:sz w:val="16"/>
          <w:szCs w:val="16"/>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6156BD" w:rsidRDefault="00697601" w:rsidP="00697601">
      <w:pPr>
        <w:pStyle w:val="Corpodeltesto22"/>
        <w:pBdr>
          <w:bottom w:val="none" w:sz="0" w:space="0" w:color="auto"/>
        </w:pBdr>
        <w:rPr>
          <w:rFonts w:ascii="Cambria" w:hAnsi="Cambria" w:cs="Tahoma"/>
          <w:sz w:val="16"/>
          <w:szCs w:val="16"/>
        </w:rPr>
      </w:pPr>
    </w:p>
    <w:p w:rsidR="00697601" w:rsidRPr="006156BD" w:rsidRDefault="00697601" w:rsidP="00697601">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/Società____________________ concorre alla gara a procedura ________ con la seguente offerta giudicata remunerativa e, quindi, vincolante a tutti gli effetti di legge:</w:t>
      </w:r>
      <w:r w:rsidR="006156BD">
        <w:rPr>
          <w:rFonts w:ascii="Cambria" w:hAnsi="Cambria" w:cs="Tahoma"/>
          <w:sz w:val="22"/>
          <w:szCs w:val="22"/>
        </w:rPr>
        <w:t xml:space="preserve"> </w:t>
      </w:r>
      <w:r w:rsidRPr="00FF36E1">
        <w:rPr>
          <w:rFonts w:ascii="Cambria" w:hAnsi="Cambria" w:cs="Tahoma"/>
          <w:i/>
          <w:sz w:val="22"/>
          <w:szCs w:val="22"/>
        </w:rPr>
        <w:t>(proporre offerta)</w:t>
      </w:r>
    </w:p>
    <w:p w:rsidR="006D69BE" w:rsidRPr="00B94C4A" w:rsidRDefault="006D69BE" w:rsidP="006D69BE">
      <w:pPr>
        <w:jc w:val="both"/>
        <w:rPr>
          <w:rFonts w:ascii="Cambria" w:hAnsi="Cambria" w:cs="Tahoma"/>
          <w:sz w:val="16"/>
          <w:szCs w:val="16"/>
        </w:rPr>
      </w:pPr>
    </w:p>
    <w:tbl>
      <w:tblPr>
        <w:tblW w:w="46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34"/>
        <w:gridCol w:w="670"/>
        <w:gridCol w:w="670"/>
        <w:gridCol w:w="993"/>
        <w:gridCol w:w="993"/>
        <w:gridCol w:w="1277"/>
        <w:gridCol w:w="1701"/>
        <w:gridCol w:w="1701"/>
        <w:gridCol w:w="1841"/>
        <w:gridCol w:w="1420"/>
        <w:gridCol w:w="707"/>
        <w:gridCol w:w="991"/>
      </w:tblGrid>
      <w:tr w:rsidR="006D69BE" w:rsidRPr="00B94C4A" w:rsidTr="001D5FDB">
        <w:trPr>
          <w:trHeight w:val="1155"/>
        </w:trPr>
        <w:tc>
          <w:tcPr>
            <w:tcW w:w="198" w:type="pc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lotto</w:t>
            </w:r>
          </w:p>
        </w:tc>
        <w:tc>
          <w:tcPr>
            <w:tcW w:w="248" w:type="pct"/>
            <w:vAlign w:val="center"/>
          </w:tcPr>
          <w:p w:rsidR="006D69BE" w:rsidRPr="00B94C4A" w:rsidRDefault="00852D92" w:rsidP="001D5FDB">
            <w:pPr>
              <w:jc w:val="center"/>
              <w:rPr>
                <w:rFonts w:ascii="Tahoma" w:hAnsi="Tahoma" w:cs="Tahoma"/>
                <w:sz w:val="18"/>
                <w:szCs w:val="18"/>
              </w:rPr>
            </w:pPr>
            <w:r>
              <w:rPr>
                <w:rFonts w:ascii="Tahoma" w:hAnsi="Tahoma" w:cs="Tahoma"/>
                <w:sz w:val="18"/>
                <w:szCs w:val="18"/>
              </w:rPr>
              <w:t>VOCE</w:t>
            </w:r>
          </w:p>
        </w:tc>
        <w:tc>
          <w:tcPr>
            <w:tcW w:w="248" w:type="pc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CIG</w:t>
            </w:r>
          </w:p>
        </w:tc>
        <w:tc>
          <w:tcPr>
            <w:tcW w:w="368" w:type="pc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CND****</w:t>
            </w:r>
          </w:p>
        </w:tc>
        <w:tc>
          <w:tcPr>
            <w:tcW w:w="368" w:type="pc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RDM****</w:t>
            </w:r>
          </w:p>
        </w:tc>
        <w:tc>
          <w:tcPr>
            <w:tcW w:w="473" w:type="pct"/>
            <w:shd w:val="clear" w:color="auto" w:fill="auto"/>
            <w:vAlign w:val="center"/>
            <w:hideMark/>
          </w:tcPr>
          <w:p w:rsidR="006D69BE" w:rsidRPr="00B94C4A" w:rsidRDefault="006D69BE" w:rsidP="001D5FDB">
            <w:pPr>
              <w:jc w:val="center"/>
              <w:rPr>
                <w:rFonts w:ascii="Tahoma" w:hAnsi="Tahoma" w:cs="Tahoma"/>
                <w:sz w:val="18"/>
                <w:szCs w:val="18"/>
              </w:rPr>
            </w:pPr>
            <w:r>
              <w:rPr>
                <w:rFonts w:ascii="Tahoma" w:hAnsi="Tahoma" w:cs="Tahoma"/>
                <w:sz w:val="18"/>
                <w:szCs w:val="18"/>
              </w:rPr>
              <w:t>A</w:t>
            </w:r>
            <w:r w:rsidRPr="00B94C4A">
              <w:rPr>
                <w:rFonts w:ascii="Tahoma" w:hAnsi="Tahoma" w:cs="Tahoma"/>
                <w:sz w:val="18"/>
                <w:szCs w:val="18"/>
              </w:rPr>
              <w:t>) Importo annuo reagenti</w:t>
            </w:r>
            <w:r>
              <w:rPr>
                <w:rFonts w:ascii="Tahoma" w:hAnsi="Tahoma" w:cs="Tahoma"/>
                <w:sz w:val="18"/>
                <w:szCs w:val="18"/>
              </w:rPr>
              <w:t>,</w:t>
            </w:r>
            <w:r w:rsidRPr="00B94C4A">
              <w:rPr>
                <w:rFonts w:ascii="Tahoma" w:hAnsi="Tahoma" w:cs="Tahoma"/>
                <w:sz w:val="18"/>
                <w:szCs w:val="18"/>
              </w:rPr>
              <w:t xml:space="preserve"> materiali di consumo</w:t>
            </w:r>
            <w:r>
              <w:rPr>
                <w:rFonts w:ascii="Tahoma" w:hAnsi="Tahoma" w:cs="Tahoma"/>
                <w:sz w:val="18"/>
                <w:szCs w:val="18"/>
              </w:rPr>
              <w:t xml:space="preserve">, </w:t>
            </w:r>
            <w:proofErr w:type="spellStart"/>
            <w:r>
              <w:rPr>
                <w:rFonts w:ascii="Tahoma" w:hAnsi="Tahoma" w:cs="Tahoma"/>
                <w:sz w:val="18"/>
                <w:szCs w:val="18"/>
              </w:rPr>
              <w:t>altro</w:t>
            </w:r>
            <w:r w:rsidRPr="00B94C4A">
              <w:rPr>
                <w:rFonts w:ascii="Tahoma" w:hAnsi="Tahoma" w:cs="Tahoma"/>
                <w:sz w:val="18"/>
                <w:szCs w:val="18"/>
              </w:rPr>
              <w:t>*</w:t>
            </w:r>
            <w:proofErr w:type="spellEnd"/>
          </w:p>
        </w:tc>
        <w:tc>
          <w:tcPr>
            <w:tcW w:w="630" w:type="pct"/>
            <w:shd w:val="clear" w:color="auto" w:fill="auto"/>
            <w:vAlign w:val="center"/>
            <w:hideMark/>
          </w:tcPr>
          <w:p w:rsidR="006D69BE" w:rsidRPr="00B94C4A" w:rsidRDefault="006D69BE" w:rsidP="001D5FDB">
            <w:pPr>
              <w:jc w:val="center"/>
              <w:rPr>
                <w:rFonts w:ascii="Tahoma" w:hAnsi="Tahoma" w:cs="Tahoma"/>
                <w:sz w:val="18"/>
                <w:szCs w:val="18"/>
              </w:rPr>
            </w:pPr>
            <w:r>
              <w:rPr>
                <w:rFonts w:ascii="Tahoma" w:hAnsi="Tahoma" w:cs="Tahoma"/>
                <w:sz w:val="18"/>
                <w:szCs w:val="18"/>
              </w:rPr>
              <w:t>B</w:t>
            </w:r>
            <w:r w:rsidRPr="00B94C4A">
              <w:rPr>
                <w:rFonts w:ascii="Tahoma" w:hAnsi="Tahoma" w:cs="Tahoma"/>
                <w:sz w:val="18"/>
                <w:szCs w:val="18"/>
              </w:rPr>
              <w:t xml:space="preserve">) Importo annuo noleggio </w:t>
            </w:r>
            <w:proofErr w:type="spellStart"/>
            <w:r w:rsidRPr="00B94C4A">
              <w:rPr>
                <w:rFonts w:ascii="Tahoma" w:hAnsi="Tahoma" w:cs="Tahoma"/>
                <w:sz w:val="18"/>
                <w:szCs w:val="18"/>
              </w:rPr>
              <w:t>apparecchiature*</w:t>
            </w:r>
            <w:proofErr w:type="spellEnd"/>
          </w:p>
        </w:tc>
        <w:tc>
          <w:tcPr>
            <w:tcW w:w="630" w:type="pct"/>
            <w:shd w:val="clear" w:color="auto" w:fill="auto"/>
            <w:vAlign w:val="center"/>
            <w:hideMark/>
          </w:tcPr>
          <w:p w:rsidR="006D69BE" w:rsidRPr="00B94C4A" w:rsidRDefault="006D69BE" w:rsidP="001D5FDB">
            <w:pPr>
              <w:jc w:val="center"/>
              <w:rPr>
                <w:rFonts w:ascii="Tahoma" w:hAnsi="Tahoma" w:cs="Tahoma"/>
                <w:sz w:val="18"/>
                <w:szCs w:val="18"/>
              </w:rPr>
            </w:pPr>
            <w:r>
              <w:rPr>
                <w:rFonts w:ascii="Tahoma" w:hAnsi="Tahoma" w:cs="Tahoma"/>
                <w:sz w:val="18"/>
                <w:szCs w:val="18"/>
              </w:rPr>
              <w:t>C</w:t>
            </w:r>
            <w:r w:rsidRPr="00B94C4A">
              <w:rPr>
                <w:rFonts w:ascii="Tahoma" w:hAnsi="Tahoma" w:cs="Tahoma"/>
                <w:sz w:val="18"/>
                <w:szCs w:val="18"/>
              </w:rPr>
              <w:t xml:space="preserve">) Importo annuo assistenza tecnica full </w:t>
            </w:r>
            <w:proofErr w:type="spellStart"/>
            <w:r w:rsidRPr="00B94C4A">
              <w:rPr>
                <w:rFonts w:ascii="Tahoma" w:hAnsi="Tahoma" w:cs="Tahoma"/>
                <w:sz w:val="18"/>
                <w:szCs w:val="18"/>
              </w:rPr>
              <w:t>risk</w:t>
            </w:r>
            <w:proofErr w:type="spellEnd"/>
            <w:r w:rsidRPr="00B94C4A">
              <w:rPr>
                <w:rFonts w:ascii="Tahoma" w:hAnsi="Tahoma" w:cs="Tahoma"/>
                <w:sz w:val="18"/>
                <w:szCs w:val="18"/>
              </w:rPr>
              <w:t xml:space="preserve"> </w:t>
            </w:r>
            <w:proofErr w:type="spellStart"/>
            <w:r w:rsidRPr="00B94C4A">
              <w:rPr>
                <w:rFonts w:ascii="Tahoma" w:hAnsi="Tahoma" w:cs="Tahoma"/>
                <w:sz w:val="18"/>
                <w:szCs w:val="18"/>
              </w:rPr>
              <w:t>apparecchiature*</w:t>
            </w:r>
            <w:proofErr w:type="spellEnd"/>
          </w:p>
        </w:tc>
        <w:tc>
          <w:tcPr>
            <w:tcW w:w="682" w:type="pct"/>
            <w:shd w:val="clear" w:color="auto" w:fill="auto"/>
            <w:vAlign w:val="center"/>
            <w:hideMark/>
          </w:tcPr>
          <w:p w:rsidR="006D69BE" w:rsidRPr="004D1C56" w:rsidRDefault="006D69BE" w:rsidP="001D5FDB">
            <w:pPr>
              <w:jc w:val="center"/>
              <w:rPr>
                <w:rFonts w:ascii="Tahoma" w:hAnsi="Tahoma" w:cs="Tahoma"/>
                <w:color w:val="000000"/>
                <w:sz w:val="18"/>
                <w:szCs w:val="18"/>
              </w:rPr>
            </w:pPr>
            <w:r w:rsidRPr="004D1C56">
              <w:rPr>
                <w:rFonts w:ascii="Tahoma" w:hAnsi="Tahoma" w:cs="Tahoma"/>
                <w:color w:val="000000"/>
                <w:sz w:val="18"/>
                <w:szCs w:val="18"/>
              </w:rPr>
              <w:t>D) oneri della sicurezza in relazione ai rischi interferenziali, non soggetti a ribasso</w:t>
            </w:r>
          </w:p>
        </w:tc>
        <w:tc>
          <w:tcPr>
            <w:tcW w:w="526" w:type="pct"/>
            <w:shd w:val="clear" w:color="auto" w:fill="auto"/>
            <w:vAlign w:val="center"/>
            <w:hideMark/>
          </w:tcPr>
          <w:p w:rsidR="006D69BE" w:rsidRPr="00DE6B06" w:rsidRDefault="006D69BE" w:rsidP="00DE1D1A">
            <w:pPr>
              <w:jc w:val="center"/>
              <w:rPr>
                <w:rFonts w:ascii="Tahoma" w:hAnsi="Tahoma" w:cs="Tahoma"/>
                <w:b/>
                <w:sz w:val="18"/>
                <w:szCs w:val="18"/>
              </w:rPr>
            </w:pPr>
            <w:r w:rsidRPr="00C309D4">
              <w:rPr>
                <w:rFonts w:ascii="Tahoma" w:hAnsi="Tahoma" w:cs="Tahoma"/>
                <w:b/>
                <w:sz w:val="18"/>
                <w:szCs w:val="18"/>
              </w:rPr>
              <w:t xml:space="preserve">E) Importo complessivo del lotto per </w:t>
            </w:r>
            <w:r w:rsidR="00DE1D1A" w:rsidRPr="00DE1D1A">
              <w:rPr>
                <w:rFonts w:ascii="Tahoma" w:hAnsi="Tahoma" w:cs="Tahoma"/>
                <w:b/>
                <w:sz w:val="18"/>
                <w:szCs w:val="18"/>
              </w:rPr>
              <w:t>48</w:t>
            </w:r>
            <w:r w:rsidRPr="00DE1D1A">
              <w:rPr>
                <w:rFonts w:ascii="Tahoma" w:hAnsi="Tahoma" w:cs="Tahoma"/>
                <w:b/>
                <w:sz w:val="18"/>
                <w:szCs w:val="18"/>
              </w:rPr>
              <w:t xml:space="preserve"> mesi</w:t>
            </w:r>
          </w:p>
        </w:tc>
        <w:tc>
          <w:tcPr>
            <w:tcW w:w="262" w:type="pc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IVA</w:t>
            </w:r>
          </w:p>
        </w:tc>
        <w:tc>
          <w:tcPr>
            <w:tcW w:w="367" w:type="pc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 di sconto***</w:t>
            </w:r>
          </w:p>
        </w:tc>
      </w:tr>
      <w:tr w:rsidR="006D69BE" w:rsidRPr="00B94C4A" w:rsidTr="006238BF">
        <w:trPr>
          <w:trHeight w:val="237"/>
        </w:trPr>
        <w:tc>
          <w:tcPr>
            <w:tcW w:w="198" w:type="pc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1</w:t>
            </w:r>
          </w:p>
        </w:tc>
        <w:tc>
          <w:tcPr>
            <w:tcW w:w="248" w:type="pct"/>
            <w:vAlign w:val="center"/>
          </w:tcPr>
          <w:p w:rsidR="006D69BE" w:rsidRPr="00B94C4A" w:rsidRDefault="006D69BE" w:rsidP="001D5FDB">
            <w:pPr>
              <w:jc w:val="center"/>
              <w:rPr>
                <w:rFonts w:ascii="Tahoma" w:hAnsi="Tahoma" w:cs="Tahoma"/>
                <w:sz w:val="18"/>
                <w:szCs w:val="18"/>
              </w:rPr>
            </w:pPr>
          </w:p>
        </w:tc>
        <w:tc>
          <w:tcPr>
            <w:tcW w:w="248"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368"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368"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473"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630"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630"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682" w:type="pct"/>
            <w:shd w:val="clear" w:color="auto" w:fill="auto"/>
            <w:vAlign w:val="center"/>
          </w:tcPr>
          <w:p w:rsidR="006D69BE" w:rsidRPr="00F04837" w:rsidRDefault="00F04837" w:rsidP="001D5FDB">
            <w:pPr>
              <w:jc w:val="center"/>
              <w:rPr>
                <w:rFonts w:ascii="Tahoma" w:hAnsi="Tahoma" w:cs="Tahoma"/>
                <w:sz w:val="18"/>
                <w:szCs w:val="18"/>
              </w:rPr>
            </w:pPr>
            <w:r w:rsidRPr="00F04837">
              <w:rPr>
                <w:rFonts w:ascii="Cambria" w:hAnsi="Cambria" w:cs="Tahoma"/>
                <w:sz w:val="22"/>
                <w:szCs w:val="22"/>
              </w:rPr>
              <w:t>446,46</w:t>
            </w:r>
            <w:r>
              <w:rPr>
                <w:rFonts w:ascii="Cambria" w:hAnsi="Cambria" w:cs="Tahoma"/>
                <w:sz w:val="22"/>
                <w:szCs w:val="22"/>
              </w:rPr>
              <w:t xml:space="preserve"> euro</w:t>
            </w:r>
          </w:p>
        </w:tc>
        <w:tc>
          <w:tcPr>
            <w:tcW w:w="526"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262"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367" w:type="pct"/>
            <w:shd w:val="clear" w:color="auto" w:fill="auto"/>
            <w:vAlign w:val="center"/>
            <w:hideMark/>
          </w:tcPr>
          <w:p w:rsidR="006D69BE" w:rsidRPr="00B94C4A" w:rsidRDefault="006D69BE" w:rsidP="001D5FDB">
            <w:pPr>
              <w:jc w:val="center"/>
              <w:rPr>
                <w:rFonts w:ascii="Tahoma" w:hAnsi="Tahoma" w:cs="Tahoma"/>
                <w:sz w:val="18"/>
                <w:szCs w:val="18"/>
              </w:rPr>
            </w:pPr>
          </w:p>
        </w:tc>
      </w:tr>
      <w:tr w:rsidR="006238BF" w:rsidRPr="00B94C4A" w:rsidTr="001D5FDB">
        <w:trPr>
          <w:trHeight w:val="237"/>
        </w:trPr>
        <w:tc>
          <w:tcPr>
            <w:tcW w:w="198" w:type="pct"/>
            <w:shd w:val="clear" w:color="auto" w:fill="auto"/>
            <w:vAlign w:val="center"/>
          </w:tcPr>
          <w:p w:rsidR="006238BF" w:rsidRPr="00B94C4A" w:rsidRDefault="006238BF" w:rsidP="001D5FDB">
            <w:pPr>
              <w:jc w:val="center"/>
              <w:rPr>
                <w:rFonts w:ascii="Tahoma" w:hAnsi="Tahoma" w:cs="Tahoma"/>
                <w:sz w:val="18"/>
                <w:szCs w:val="18"/>
              </w:rPr>
            </w:pPr>
            <w:r>
              <w:rPr>
                <w:rFonts w:ascii="Tahoma" w:hAnsi="Tahoma" w:cs="Tahoma"/>
                <w:sz w:val="18"/>
                <w:szCs w:val="18"/>
              </w:rPr>
              <w:t>…</w:t>
            </w:r>
          </w:p>
        </w:tc>
        <w:tc>
          <w:tcPr>
            <w:tcW w:w="248" w:type="pct"/>
            <w:vAlign w:val="center"/>
          </w:tcPr>
          <w:p w:rsidR="006238BF" w:rsidRPr="00B94C4A" w:rsidRDefault="006238BF" w:rsidP="001D5FDB">
            <w:pPr>
              <w:jc w:val="center"/>
              <w:rPr>
                <w:rFonts w:ascii="Tahoma" w:hAnsi="Tahoma" w:cs="Tahoma"/>
                <w:sz w:val="18"/>
                <w:szCs w:val="18"/>
              </w:rPr>
            </w:pPr>
          </w:p>
        </w:tc>
        <w:tc>
          <w:tcPr>
            <w:tcW w:w="248" w:type="pct"/>
            <w:shd w:val="clear" w:color="auto" w:fill="auto"/>
            <w:vAlign w:val="center"/>
          </w:tcPr>
          <w:p w:rsidR="006238BF" w:rsidRPr="00B94C4A" w:rsidRDefault="006238BF" w:rsidP="001D5FDB">
            <w:pPr>
              <w:jc w:val="center"/>
              <w:rPr>
                <w:rFonts w:ascii="Tahoma" w:hAnsi="Tahoma" w:cs="Tahoma"/>
                <w:sz w:val="18"/>
                <w:szCs w:val="18"/>
              </w:rPr>
            </w:pPr>
          </w:p>
        </w:tc>
        <w:tc>
          <w:tcPr>
            <w:tcW w:w="368" w:type="pct"/>
            <w:shd w:val="clear" w:color="auto" w:fill="auto"/>
            <w:vAlign w:val="center"/>
          </w:tcPr>
          <w:p w:rsidR="006238BF" w:rsidRPr="00B94C4A" w:rsidRDefault="006238BF" w:rsidP="001D5FDB">
            <w:pPr>
              <w:jc w:val="center"/>
              <w:rPr>
                <w:rFonts w:ascii="Tahoma" w:hAnsi="Tahoma" w:cs="Tahoma"/>
                <w:sz w:val="18"/>
                <w:szCs w:val="18"/>
              </w:rPr>
            </w:pPr>
          </w:p>
        </w:tc>
        <w:tc>
          <w:tcPr>
            <w:tcW w:w="368" w:type="pct"/>
            <w:shd w:val="clear" w:color="auto" w:fill="auto"/>
            <w:vAlign w:val="center"/>
          </w:tcPr>
          <w:p w:rsidR="006238BF" w:rsidRPr="00B94C4A" w:rsidRDefault="006238BF" w:rsidP="001D5FDB">
            <w:pPr>
              <w:jc w:val="center"/>
              <w:rPr>
                <w:rFonts w:ascii="Tahoma" w:hAnsi="Tahoma" w:cs="Tahoma"/>
                <w:sz w:val="18"/>
                <w:szCs w:val="18"/>
              </w:rPr>
            </w:pPr>
          </w:p>
        </w:tc>
        <w:tc>
          <w:tcPr>
            <w:tcW w:w="473" w:type="pct"/>
            <w:shd w:val="clear" w:color="auto" w:fill="auto"/>
            <w:vAlign w:val="center"/>
          </w:tcPr>
          <w:p w:rsidR="006238BF" w:rsidRPr="00B94C4A" w:rsidRDefault="006238BF" w:rsidP="001D5FDB">
            <w:pPr>
              <w:jc w:val="center"/>
              <w:rPr>
                <w:rFonts w:ascii="Tahoma" w:hAnsi="Tahoma" w:cs="Tahoma"/>
                <w:sz w:val="18"/>
                <w:szCs w:val="18"/>
              </w:rPr>
            </w:pPr>
          </w:p>
        </w:tc>
        <w:tc>
          <w:tcPr>
            <w:tcW w:w="630" w:type="pct"/>
            <w:shd w:val="clear" w:color="auto" w:fill="auto"/>
            <w:vAlign w:val="center"/>
          </w:tcPr>
          <w:p w:rsidR="006238BF" w:rsidRPr="00B94C4A" w:rsidRDefault="006238BF" w:rsidP="001D5FDB">
            <w:pPr>
              <w:jc w:val="center"/>
              <w:rPr>
                <w:rFonts w:ascii="Tahoma" w:hAnsi="Tahoma" w:cs="Tahoma"/>
                <w:sz w:val="18"/>
                <w:szCs w:val="18"/>
              </w:rPr>
            </w:pPr>
          </w:p>
        </w:tc>
        <w:tc>
          <w:tcPr>
            <w:tcW w:w="630" w:type="pct"/>
            <w:shd w:val="clear" w:color="auto" w:fill="auto"/>
            <w:vAlign w:val="center"/>
          </w:tcPr>
          <w:p w:rsidR="006238BF" w:rsidRPr="00B94C4A" w:rsidRDefault="006238BF" w:rsidP="001D5FDB">
            <w:pPr>
              <w:jc w:val="center"/>
              <w:rPr>
                <w:rFonts w:ascii="Tahoma" w:hAnsi="Tahoma" w:cs="Tahoma"/>
                <w:sz w:val="18"/>
                <w:szCs w:val="18"/>
              </w:rPr>
            </w:pPr>
          </w:p>
        </w:tc>
        <w:tc>
          <w:tcPr>
            <w:tcW w:w="682" w:type="pct"/>
            <w:shd w:val="clear" w:color="auto" w:fill="auto"/>
            <w:vAlign w:val="center"/>
          </w:tcPr>
          <w:p w:rsidR="006238BF" w:rsidRPr="004D1C56" w:rsidRDefault="006238BF" w:rsidP="001D5FDB">
            <w:pPr>
              <w:jc w:val="center"/>
              <w:rPr>
                <w:rFonts w:ascii="Tahoma" w:hAnsi="Tahoma" w:cs="Tahoma"/>
                <w:sz w:val="18"/>
                <w:szCs w:val="18"/>
              </w:rPr>
            </w:pPr>
          </w:p>
        </w:tc>
        <w:tc>
          <w:tcPr>
            <w:tcW w:w="526" w:type="pct"/>
            <w:shd w:val="clear" w:color="auto" w:fill="auto"/>
            <w:vAlign w:val="center"/>
          </w:tcPr>
          <w:p w:rsidR="006238BF" w:rsidRPr="00B94C4A" w:rsidRDefault="006238BF" w:rsidP="001D5FDB">
            <w:pPr>
              <w:jc w:val="center"/>
              <w:rPr>
                <w:rFonts w:ascii="Tahoma" w:hAnsi="Tahoma" w:cs="Tahoma"/>
                <w:sz w:val="18"/>
                <w:szCs w:val="18"/>
              </w:rPr>
            </w:pPr>
          </w:p>
        </w:tc>
        <w:tc>
          <w:tcPr>
            <w:tcW w:w="262" w:type="pct"/>
            <w:shd w:val="clear" w:color="auto" w:fill="auto"/>
            <w:vAlign w:val="center"/>
          </w:tcPr>
          <w:p w:rsidR="006238BF" w:rsidRPr="00B94C4A" w:rsidRDefault="006238BF" w:rsidP="001D5FDB">
            <w:pPr>
              <w:jc w:val="center"/>
              <w:rPr>
                <w:rFonts w:ascii="Tahoma" w:hAnsi="Tahoma" w:cs="Tahoma"/>
                <w:sz w:val="18"/>
                <w:szCs w:val="18"/>
              </w:rPr>
            </w:pPr>
          </w:p>
        </w:tc>
        <w:tc>
          <w:tcPr>
            <w:tcW w:w="367" w:type="pct"/>
            <w:shd w:val="clear" w:color="auto" w:fill="auto"/>
            <w:vAlign w:val="center"/>
          </w:tcPr>
          <w:p w:rsidR="006238BF" w:rsidRPr="00B94C4A" w:rsidRDefault="006238BF" w:rsidP="001D5FDB">
            <w:pPr>
              <w:jc w:val="center"/>
              <w:rPr>
                <w:rFonts w:ascii="Tahoma" w:hAnsi="Tahoma" w:cs="Tahoma"/>
                <w:sz w:val="18"/>
                <w:szCs w:val="18"/>
              </w:rPr>
            </w:pPr>
          </w:p>
        </w:tc>
      </w:tr>
    </w:tbl>
    <w:p w:rsidR="006D69BE" w:rsidRPr="00C276BC" w:rsidRDefault="006D69BE" w:rsidP="006D69BE">
      <w:pPr>
        <w:jc w:val="both"/>
        <w:rPr>
          <w:rFonts w:ascii="Cambria" w:hAnsi="Cambria" w:cs="Tahoma"/>
          <w:sz w:val="16"/>
          <w:szCs w:val="16"/>
        </w:rPr>
      </w:pPr>
    </w:p>
    <w:p w:rsidR="006D69BE" w:rsidRPr="006238BF" w:rsidRDefault="006D69BE" w:rsidP="006D69BE">
      <w:pPr>
        <w:pStyle w:val="Corpodeltesto26"/>
        <w:pBdr>
          <w:bottom w:val="none" w:sz="0" w:space="0" w:color="auto"/>
        </w:pBdr>
        <w:rPr>
          <w:rFonts w:ascii="Cambria" w:hAnsi="Cambria" w:cs="Tahoma"/>
          <w:sz w:val="22"/>
          <w:szCs w:val="22"/>
        </w:rPr>
      </w:pPr>
      <w:proofErr w:type="spellStart"/>
      <w:r w:rsidRPr="006238BF">
        <w:rPr>
          <w:rFonts w:ascii="Cambria" w:hAnsi="Cambria" w:cs="Tahoma"/>
          <w:sz w:val="22"/>
          <w:szCs w:val="22"/>
        </w:rPr>
        <w:t>*gli</w:t>
      </w:r>
      <w:proofErr w:type="spellEnd"/>
      <w:r w:rsidRPr="006238BF">
        <w:rPr>
          <w:rFonts w:ascii="Cambria" w:hAnsi="Cambria" w:cs="Tahoma"/>
          <w:sz w:val="22"/>
          <w:szCs w:val="22"/>
        </w:rPr>
        <w:t xml:space="preserve"> importi annui di cui alle lettere A) B) C) devono</w:t>
      </w:r>
      <w:r w:rsidRPr="006238BF">
        <w:rPr>
          <w:rFonts w:ascii="Cambria" w:hAnsi="Cambria" w:cs="Tahoma"/>
          <w:bCs/>
          <w:sz w:val="22"/>
          <w:szCs w:val="22"/>
        </w:rPr>
        <w:t xml:space="preserve"> essere espressi in cifre ed in lettere, al netto dell’IVA (la cui aliquota deve essere comunque indicata); </w:t>
      </w:r>
      <w:r w:rsidRPr="006238BF">
        <w:rPr>
          <w:rFonts w:ascii="Cambria" w:hAnsi="Cambria" w:cs="Tahoma"/>
          <w:sz w:val="22"/>
          <w:szCs w:val="22"/>
        </w:rPr>
        <w:t>nel caso in cui il prezzo indicato in cifre sia difforme da quello espresso in lettere sarà considerato valido il prezzo espresso in lettere;</w:t>
      </w:r>
    </w:p>
    <w:p w:rsidR="006D69BE" w:rsidRPr="006238BF" w:rsidRDefault="006D69BE" w:rsidP="006D69BE">
      <w:pPr>
        <w:jc w:val="both"/>
        <w:rPr>
          <w:rFonts w:ascii="Cambria" w:hAnsi="Cambria" w:cs="Tahoma"/>
          <w:i/>
          <w:sz w:val="22"/>
          <w:szCs w:val="22"/>
        </w:rPr>
      </w:pPr>
      <w:r w:rsidRPr="00DE1D1A">
        <w:rPr>
          <w:rFonts w:ascii="Cambria" w:hAnsi="Cambria" w:cs="Tahoma"/>
          <w:b/>
          <w:sz w:val="22"/>
          <w:szCs w:val="22"/>
          <w:u w:val="single"/>
        </w:rPr>
        <w:t xml:space="preserve">**l’importo complessivo per </w:t>
      </w:r>
      <w:r w:rsidR="00DE1D1A" w:rsidRPr="00DE1D1A">
        <w:rPr>
          <w:rFonts w:ascii="Cambria" w:hAnsi="Cambria" w:cs="Tahoma"/>
          <w:b/>
          <w:sz w:val="22"/>
          <w:szCs w:val="22"/>
          <w:u w:val="single"/>
        </w:rPr>
        <w:t>48</w:t>
      </w:r>
      <w:r w:rsidRPr="00DE1D1A">
        <w:rPr>
          <w:rFonts w:ascii="Cambria" w:hAnsi="Cambria" w:cs="Tahoma"/>
          <w:b/>
          <w:sz w:val="22"/>
          <w:szCs w:val="22"/>
          <w:u w:val="single"/>
        </w:rPr>
        <w:t xml:space="preserve"> mesi</w:t>
      </w:r>
      <w:r w:rsidRPr="00DE1D1A">
        <w:rPr>
          <w:rFonts w:ascii="Cambria" w:hAnsi="Cambria" w:cs="Tahoma"/>
          <w:sz w:val="22"/>
          <w:szCs w:val="22"/>
        </w:rPr>
        <w:t xml:space="preserve"> del lotto offerto </w:t>
      </w:r>
      <w:proofErr w:type="spellStart"/>
      <w:r w:rsidRPr="00DE1D1A">
        <w:rPr>
          <w:rFonts w:ascii="Cambria" w:hAnsi="Cambria" w:cs="Tahoma"/>
          <w:sz w:val="22"/>
          <w:szCs w:val="22"/>
        </w:rPr>
        <w:t>E=</w:t>
      </w:r>
      <w:proofErr w:type="spellEnd"/>
      <w:r w:rsidRPr="00DE1D1A">
        <w:rPr>
          <w:rFonts w:ascii="Cambria" w:hAnsi="Cambria" w:cs="Tahoma"/>
          <w:sz w:val="22"/>
          <w:szCs w:val="22"/>
        </w:rPr>
        <w:t>[(“A”+”B”+”C)*</w:t>
      </w:r>
      <w:r w:rsidR="00DE1D1A" w:rsidRPr="00DE1D1A">
        <w:rPr>
          <w:rFonts w:ascii="Cambria" w:hAnsi="Cambria" w:cs="Tahoma"/>
          <w:sz w:val="22"/>
          <w:szCs w:val="22"/>
        </w:rPr>
        <w:t>4</w:t>
      </w:r>
      <w:r w:rsidRPr="00DE1D1A">
        <w:rPr>
          <w:rFonts w:ascii="Cambria" w:hAnsi="Cambria" w:cs="Tahoma"/>
          <w:sz w:val="22"/>
          <w:szCs w:val="22"/>
        </w:rPr>
        <w:t xml:space="preserve">]+“D” espresso in cifre e in lettere, dovrà essere, pena l’esclusione dalla gara, </w:t>
      </w:r>
      <w:r w:rsidRPr="00DE1D1A">
        <w:rPr>
          <w:rFonts w:ascii="Cambria" w:hAnsi="Cambria" w:cs="Tahoma"/>
          <w:b/>
          <w:sz w:val="22"/>
          <w:szCs w:val="22"/>
          <w:u w:val="single"/>
        </w:rPr>
        <w:t>uguale o migliore rispetto a quello base palese del lotto</w:t>
      </w:r>
      <w:r w:rsidRPr="00DE1D1A">
        <w:rPr>
          <w:rFonts w:ascii="Cambria" w:hAnsi="Cambria" w:cs="Tahoma"/>
          <w:sz w:val="22"/>
          <w:szCs w:val="22"/>
          <w:u w:val="single"/>
        </w:rPr>
        <w:t>,</w:t>
      </w:r>
      <w:r w:rsidRPr="00DE1D1A">
        <w:rPr>
          <w:rFonts w:ascii="Cambria" w:hAnsi="Cambria" w:cs="Tahoma"/>
          <w:sz w:val="22"/>
          <w:szCs w:val="22"/>
        </w:rPr>
        <w:t xml:space="preserve"> di cui al Capitolato Speciale; nel caso in cui il prezzo indicato in cifre sia difforme da quello espresso in lettere sarà considerato valido il prezzo espresso in lettere;</w:t>
      </w:r>
    </w:p>
    <w:p w:rsidR="006D69BE" w:rsidRPr="006238BF" w:rsidRDefault="006D69BE" w:rsidP="006D69BE">
      <w:pPr>
        <w:jc w:val="both"/>
        <w:rPr>
          <w:rFonts w:ascii="Cambria" w:hAnsi="Cambria" w:cs="Tahoma"/>
          <w:sz w:val="22"/>
          <w:szCs w:val="22"/>
        </w:rPr>
      </w:pPr>
      <w:r w:rsidRPr="006238BF">
        <w:rPr>
          <w:rFonts w:ascii="Cambria" w:hAnsi="Cambria" w:cs="Tahoma"/>
          <w:b/>
          <w:bCs/>
          <w:i/>
          <w:sz w:val="22"/>
          <w:szCs w:val="22"/>
          <w:u w:val="single"/>
        </w:rPr>
        <w:t>Si chiede inoltre di voler indicare all’interno dell’offerta quanto segue, ove pertinente:</w:t>
      </w:r>
      <w:r w:rsidRPr="006238BF">
        <w:rPr>
          <w:rFonts w:ascii="Cambria" w:hAnsi="Cambria" w:cs="Tahoma"/>
          <w:b/>
          <w:bCs/>
          <w:i/>
          <w:sz w:val="22"/>
          <w:szCs w:val="22"/>
        </w:rPr>
        <w:t xml:space="preserve"> </w:t>
      </w:r>
      <w:r w:rsidRPr="006238BF">
        <w:rPr>
          <w:rFonts w:ascii="Cambria" w:hAnsi="Cambria" w:cs="Tahoma"/>
          <w:i/>
          <w:sz w:val="22"/>
          <w:szCs w:val="22"/>
        </w:rPr>
        <w:t>denominazione dell’apparecchiatura offerta (codice e nome commerciale); codici, descrizione, confezionamenti per i singoli prodotti (reagenti e materiali di consumo), prezzo unitario e prezzo a confezione per ciascun prodotto offerto; costo a test omnicomprensivo.</w:t>
      </w:r>
    </w:p>
    <w:p w:rsidR="006D69BE" w:rsidRPr="006238BF" w:rsidRDefault="006D69BE" w:rsidP="006D69BE">
      <w:pPr>
        <w:jc w:val="both"/>
        <w:rPr>
          <w:rFonts w:ascii="Tahoma" w:hAnsi="Tahoma" w:cs="Tahoma"/>
          <w:sz w:val="22"/>
          <w:szCs w:val="22"/>
        </w:rPr>
      </w:pPr>
      <w:r w:rsidRPr="006238BF">
        <w:rPr>
          <w:rFonts w:ascii="Cambria" w:hAnsi="Cambria" w:cs="Tahoma"/>
          <w:sz w:val="22"/>
          <w:szCs w:val="22"/>
        </w:rPr>
        <w:lastRenderedPageBreak/>
        <w:t xml:space="preserve">***percentuale di sconto praticata per la determinazione dei prezzi offerti sul prezzo del listino vigente, che dovrà essere depositato dalla ditta aggiudicataria a seguito dell’aggiudicazione ed inviato all’EGAS e alle Aziende del SSR su eventuale richiesta delle stesse; tale percentuale di sconto farà da riferimento solo per l’eventuale acquisto di altri prodotti similari (reattivi) non ricompresi nel contratto; </w:t>
      </w:r>
    </w:p>
    <w:p w:rsidR="00697601" w:rsidRDefault="006D69BE" w:rsidP="006D69BE">
      <w:pPr>
        <w:pStyle w:val="Corpodeltesto22"/>
        <w:pBdr>
          <w:bottom w:val="none" w:sz="0" w:space="0" w:color="auto"/>
        </w:pBdr>
        <w:rPr>
          <w:rFonts w:ascii="Cambria" w:hAnsi="Cambria" w:cs="Tahoma"/>
          <w:i/>
          <w:sz w:val="22"/>
          <w:szCs w:val="22"/>
        </w:rPr>
      </w:pPr>
      <w:r w:rsidRPr="006238BF">
        <w:rPr>
          <w:rFonts w:ascii="Cambria" w:hAnsi="Cambria" w:cs="Tahoma"/>
          <w:b/>
        </w:rPr>
        <w:t>****</w:t>
      </w:r>
      <w:r w:rsidRPr="006238BF">
        <w:rPr>
          <w:rFonts w:ascii="Cambria" w:hAnsi="Cambria" w:cs="Tahoma"/>
        </w:rPr>
        <w:t>indicazione del codice categoria CND dei dispositivi (tale codice può essere reperito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p>
    <w:p w:rsidR="006156BD" w:rsidRPr="001B4CC0" w:rsidRDefault="006156BD" w:rsidP="006156BD">
      <w:pPr>
        <w:autoSpaceDE w:val="0"/>
        <w:autoSpaceDN w:val="0"/>
        <w:adjustRightInd w:val="0"/>
        <w:jc w:val="both"/>
        <w:rPr>
          <w:rFonts w:ascii="Cambria" w:hAnsi="Cambria" w:cs="Verdana"/>
          <w:i/>
          <w:sz w:val="22"/>
          <w:szCs w:val="22"/>
        </w:rPr>
      </w:pPr>
      <w:r w:rsidRPr="001B4CC0">
        <w:rPr>
          <w:rFonts w:ascii="Cambria" w:hAnsi="Cambria" w:cs="Verdana"/>
          <w:i/>
          <w:sz w:val="22"/>
          <w:szCs w:val="22"/>
          <w:u w:val="single"/>
        </w:rPr>
        <w:t>NB:</w:t>
      </w:r>
      <w:r w:rsidRPr="001B4CC0">
        <w:rPr>
          <w:rFonts w:ascii="Cambria" w:hAnsi="Cambria" w:cs="Verdana"/>
          <w:i/>
          <w:sz w:val="22"/>
          <w:szCs w:val="22"/>
        </w:rPr>
        <w:t xml:space="preserve"> La ditta deve inserire, </w:t>
      </w:r>
      <w:r w:rsidR="00852D92">
        <w:rPr>
          <w:rFonts w:ascii="Cambria" w:hAnsi="Cambria" w:cs="Verdana"/>
          <w:i/>
          <w:sz w:val="22"/>
          <w:szCs w:val="22"/>
        </w:rPr>
        <w:t>nello schema di dettaglio dell’</w:t>
      </w:r>
      <w:r w:rsidRPr="001B4CC0">
        <w:rPr>
          <w:rFonts w:ascii="Cambria" w:hAnsi="Cambria" w:cs="Verdana"/>
          <w:i/>
          <w:sz w:val="22"/>
          <w:szCs w:val="22"/>
        </w:rPr>
        <w:t>offerta economica, gli oneri della</w:t>
      </w:r>
      <w:r>
        <w:rPr>
          <w:rFonts w:ascii="Cambria" w:hAnsi="Cambria" w:cs="Verdana"/>
          <w:i/>
          <w:sz w:val="22"/>
          <w:szCs w:val="22"/>
        </w:rPr>
        <w:t xml:space="preserve"> sicurezza da rischio specifico, </w:t>
      </w:r>
      <w:r w:rsidRPr="001B4CC0">
        <w:rPr>
          <w:rFonts w:ascii="Cambria" w:hAnsi="Cambria" w:cs="Verdana"/>
          <w:i/>
          <w:sz w:val="22"/>
          <w:szCs w:val="22"/>
        </w:rPr>
        <w:t xml:space="preserve">la cui quantificazione spetta al Concorrente in rapporto alla stessa offerta. Per mero chiarimento si segnala che tali costi sono propri del Concorrente e sono diversi dagli oneri della sicurezza per le interferenze, che sono determinati da questa stazione appaltante nella misura </w:t>
      </w:r>
      <w:r>
        <w:rPr>
          <w:rFonts w:ascii="Cambria" w:hAnsi="Cambria" w:cs="Verdana"/>
          <w:i/>
          <w:sz w:val="22"/>
          <w:szCs w:val="22"/>
        </w:rPr>
        <w:t>sopra indicata per ogni lotto</w:t>
      </w:r>
      <w:r w:rsidRPr="001B4CC0">
        <w:rPr>
          <w:rFonts w:ascii="Cambria" w:hAnsi="Cambria" w:cs="Verdana"/>
          <w:i/>
          <w:sz w:val="22"/>
          <w:szCs w:val="22"/>
        </w:rPr>
        <w:t>.</w:t>
      </w:r>
    </w:p>
    <w:p w:rsidR="00697601" w:rsidRDefault="006156BD" w:rsidP="006156BD">
      <w:pPr>
        <w:jc w:val="both"/>
        <w:rPr>
          <w:rFonts w:ascii="Cambria" w:hAnsi="Cambria" w:cs="Verdana"/>
          <w:i/>
          <w:sz w:val="22"/>
          <w:szCs w:val="22"/>
        </w:rPr>
      </w:pPr>
      <w:r w:rsidRPr="001B4CC0">
        <w:rPr>
          <w:rFonts w:ascii="Cambria" w:hAnsi="Cambria" w:cs="Verdana"/>
          <w:i/>
          <w:sz w:val="22"/>
          <w:szCs w:val="22"/>
        </w:rPr>
        <w:t>Oneri di sicurezza propri della Ditta</w:t>
      </w:r>
      <w:r>
        <w:rPr>
          <w:rFonts w:ascii="Cambria" w:hAnsi="Cambria" w:cs="Verdana"/>
          <w:i/>
          <w:sz w:val="22"/>
          <w:szCs w:val="22"/>
        </w:rPr>
        <w:t xml:space="preserve"> lotto n. _____</w:t>
      </w:r>
      <w:r w:rsidRPr="001B4CC0">
        <w:rPr>
          <w:rFonts w:ascii="Cambria" w:hAnsi="Cambria" w:cs="Verdana"/>
          <w:i/>
          <w:sz w:val="22"/>
          <w:szCs w:val="22"/>
        </w:rPr>
        <w:t xml:space="preserve">  </w:t>
      </w:r>
      <w:r w:rsidR="00852D92">
        <w:rPr>
          <w:rFonts w:ascii="Cambria" w:hAnsi="Cambria" w:cs="Verdana"/>
          <w:i/>
          <w:sz w:val="22"/>
          <w:szCs w:val="22"/>
        </w:rPr>
        <w:t xml:space="preserve"> </w:t>
      </w:r>
      <w:r w:rsidRPr="001B4CC0">
        <w:rPr>
          <w:rFonts w:ascii="Cambria" w:hAnsi="Cambria" w:cs="Verdana"/>
          <w:i/>
          <w:sz w:val="22"/>
          <w:szCs w:val="22"/>
        </w:rPr>
        <w:t>(valore in € o %</w:t>
      </w:r>
      <w:r>
        <w:rPr>
          <w:rFonts w:ascii="Cambria" w:hAnsi="Cambria" w:cs="Verdana"/>
          <w:i/>
          <w:sz w:val="22"/>
          <w:szCs w:val="22"/>
        </w:rPr>
        <w:t xml:space="preserve"> diverso da zero:</w:t>
      </w:r>
      <w:r w:rsidRPr="001B4CC0">
        <w:rPr>
          <w:rFonts w:ascii="Cambria" w:hAnsi="Cambria" w:cs="Verdana"/>
          <w:i/>
          <w:sz w:val="22"/>
          <w:szCs w:val="22"/>
        </w:rPr>
        <w:t xml:space="preserve"> </w:t>
      </w:r>
      <w:proofErr w:type="spellStart"/>
      <w:r w:rsidRPr="001B4CC0">
        <w:rPr>
          <w:rFonts w:ascii="Cambria" w:hAnsi="Cambria" w:cs="Verdana"/>
          <w:i/>
          <w:sz w:val="22"/>
          <w:szCs w:val="22"/>
        </w:rPr>
        <w:t>………………………………………………………………</w:t>
      </w:r>
      <w:proofErr w:type="spellEnd"/>
      <w:r>
        <w:rPr>
          <w:rFonts w:ascii="Cambria" w:hAnsi="Cambria" w:cs="Verdana"/>
          <w:i/>
          <w:sz w:val="22"/>
          <w:szCs w:val="22"/>
        </w:rPr>
        <w:t>)</w:t>
      </w:r>
    </w:p>
    <w:p w:rsidR="006156BD" w:rsidRDefault="006156BD" w:rsidP="006156BD">
      <w:pPr>
        <w:jc w:val="both"/>
        <w:rPr>
          <w:rFonts w:ascii="Cambria" w:hAnsi="Cambria" w:cs="Tahoma"/>
          <w:b/>
          <w:sz w:val="22"/>
          <w:szCs w:val="22"/>
          <w:u w:val="single"/>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697601" w:rsidRPr="00FF36E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Default="00697601" w:rsidP="00697601">
      <w:pPr>
        <w:jc w:val="right"/>
        <w:rPr>
          <w:rFonts w:ascii="Cambria" w:hAnsi="Cambria" w:cs="Tahoma"/>
          <w:sz w:val="22"/>
          <w:szCs w:val="22"/>
        </w:rPr>
      </w:pPr>
      <w:r w:rsidRPr="00FF36E1">
        <w:rPr>
          <w:rFonts w:ascii="Cambria" w:hAnsi="Cambria" w:cs="Tahoma"/>
          <w:sz w:val="22"/>
          <w:szCs w:val="22"/>
        </w:rPr>
        <w:t>(titolare,</w:t>
      </w:r>
      <w:r w:rsidR="00852D92">
        <w:rPr>
          <w:rFonts w:ascii="Cambria" w:hAnsi="Cambria" w:cs="Tahoma"/>
          <w:sz w:val="22"/>
          <w:szCs w:val="22"/>
        </w:rPr>
        <w:t xml:space="preserve"> </w:t>
      </w:r>
      <w:r w:rsidRPr="00FF36E1">
        <w:rPr>
          <w:rFonts w:ascii="Cambria" w:hAnsi="Cambria" w:cs="Tahoma"/>
          <w:sz w:val="22"/>
          <w:szCs w:val="22"/>
        </w:rPr>
        <w:t>rappresentante legale,</w:t>
      </w:r>
      <w:r w:rsidR="00852D92">
        <w:rPr>
          <w:rFonts w:ascii="Cambria" w:hAnsi="Cambria" w:cs="Tahoma"/>
          <w:sz w:val="22"/>
          <w:szCs w:val="22"/>
        </w:rPr>
        <w:t xml:space="preserve"> </w:t>
      </w:r>
      <w:r w:rsidRPr="00FF36E1">
        <w:rPr>
          <w:rFonts w:ascii="Cambria" w:hAnsi="Cambria" w:cs="Tahoma"/>
          <w:sz w:val="22"/>
          <w:szCs w:val="22"/>
        </w:rPr>
        <w:t>procuratore,</w:t>
      </w:r>
      <w:r w:rsidR="00852D92">
        <w:rPr>
          <w:rFonts w:ascii="Cambria" w:hAnsi="Cambria" w:cs="Tahoma"/>
          <w:sz w:val="22"/>
          <w:szCs w:val="22"/>
        </w:rPr>
        <w:t xml:space="preserve"> </w:t>
      </w:r>
      <w:r w:rsidRPr="00FF36E1">
        <w:rPr>
          <w:rFonts w:ascii="Cambria" w:hAnsi="Cambria" w:cs="Tahoma"/>
          <w:sz w:val="22"/>
          <w:szCs w:val="22"/>
        </w:rPr>
        <w:t>ecc.)</w:t>
      </w:r>
    </w:p>
    <w:p w:rsidR="00697601" w:rsidRDefault="00697601" w:rsidP="00697601">
      <w:pPr>
        <w:jc w:val="right"/>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sidR="00FA355A">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sidR="00FA355A">
        <w:rPr>
          <w:rFonts w:ascii="Cambria" w:hAnsi="Cambria" w:cs="Tahoma"/>
          <w:sz w:val="22"/>
          <w:szCs w:val="22"/>
        </w:rPr>
        <w:t>50</w:t>
      </w:r>
      <w:r w:rsidRPr="00FF36E1">
        <w:rPr>
          <w:rFonts w:ascii="Cambria" w:hAnsi="Cambria" w:cs="Tahoma"/>
          <w:sz w:val="22"/>
          <w:szCs w:val="22"/>
        </w:rPr>
        <w:t>/20</w:t>
      </w:r>
      <w:r w:rsidR="00FA355A">
        <w:rPr>
          <w:rFonts w:ascii="Cambria" w:hAnsi="Cambria" w:cs="Tahoma"/>
          <w:sz w:val="22"/>
          <w:szCs w:val="22"/>
        </w:rPr>
        <w:t>1</w:t>
      </w:r>
      <w:r w:rsidRPr="00FF36E1">
        <w:rPr>
          <w:rFonts w:ascii="Cambria" w:hAnsi="Cambria" w:cs="Tahoma"/>
          <w:sz w:val="22"/>
          <w:szCs w:val="22"/>
        </w:rPr>
        <w:t>6.</w:t>
      </w: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97601" w:rsidRPr="00FF36E1" w:rsidRDefault="00697601"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3"/>
        <w:gridCol w:w="4850"/>
      </w:tblGrid>
      <w:tr w:rsidR="00697601" w:rsidRPr="00FF36E1" w:rsidTr="00FA355A">
        <w:tc>
          <w:tcPr>
            <w:tcW w:w="3328" w:type="pct"/>
          </w:tcPr>
          <w:p w:rsidR="00697601" w:rsidRPr="00FF36E1" w:rsidRDefault="00697601"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697601" w:rsidRPr="00FF36E1" w:rsidRDefault="00697601"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b/>
                <w:color w:val="000000"/>
                <w:sz w:val="22"/>
                <w:szCs w:val="22"/>
              </w:rPr>
            </w:pPr>
            <w:r w:rsidRPr="00F44933">
              <w:rPr>
                <w:rFonts w:ascii="Cambria" w:hAnsi="Cambria" w:cs="Tahoma"/>
                <w:b/>
                <w:color w:val="000000"/>
                <w:sz w:val="22"/>
                <w:szCs w:val="22"/>
              </w:rPr>
              <w:t>costi per le spese per la salute e sicurezza dei lavoratori per il rischio</w:t>
            </w:r>
            <w:r w:rsidRPr="00F44933">
              <w:rPr>
                <w:rFonts w:ascii="Cambria" w:hAnsi="Cambria" w:cs="Tahoma"/>
                <w:b/>
                <w:sz w:val="22"/>
                <w:szCs w:val="22"/>
              </w:rPr>
              <w:t xml:space="preserve"> specifico, valutati dal datore di lavoro (ditta partecipante)</w:t>
            </w:r>
            <w:r w:rsidR="007542E4" w:rsidRPr="00F44933">
              <w:rPr>
                <w:rFonts w:ascii="Cambria" w:hAnsi="Cambria" w:cs="Tahoma"/>
                <w:b/>
                <w:sz w:val="22"/>
                <w:szCs w:val="22"/>
              </w:rPr>
              <w:t>, diversi da zero</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8603FF" w:rsidRDefault="00113C2C" w:rsidP="00FA355A">
            <w:pPr>
              <w:rPr>
                <w:rFonts w:ascii="Cambria" w:hAnsi="Cambria" w:cs="Tahoma"/>
                <w:color w:val="000000"/>
                <w:sz w:val="22"/>
                <w:szCs w:val="22"/>
              </w:rPr>
            </w:pPr>
            <w:r w:rsidRPr="008603FF">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697601" w:rsidRPr="008603FF" w:rsidRDefault="00F04837" w:rsidP="006238BF">
            <w:pPr>
              <w:pStyle w:val="Corpodeltesto2"/>
              <w:spacing w:after="0" w:line="240" w:lineRule="auto"/>
              <w:jc w:val="center"/>
              <w:rPr>
                <w:rFonts w:ascii="Cambria" w:hAnsi="Cambria" w:cs="Tahoma"/>
                <w:sz w:val="22"/>
                <w:szCs w:val="22"/>
              </w:rPr>
            </w:pPr>
            <w:r>
              <w:rPr>
                <w:rFonts w:ascii="Cambria" w:hAnsi="Cambria" w:cs="Tahoma"/>
                <w:sz w:val="22"/>
                <w:szCs w:val="22"/>
              </w:rPr>
              <w:t xml:space="preserve">LOTTO 1: </w:t>
            </w:r>
            <w:r w:rsidRPr="00F04837">
              <w:rPr>
                <w:rFonts w:ascii="Cambria" w:hAnsi="Cambria" w:cs="Tahoma"/>
                <w:sz w:val="22"/>
                <w:szCs w:val="22"/>
              </w:rPr>
              <w:t>446,46</w:t>
            </w:r>
            <w:r>
              <w:rPr>
                <w:rFonts w:ascii="Cambria" w:hAnsi="Cambria" w:cs="Tahoma"/>
                <w:sz w:val="22"/>
                <w:szCs w:val="22"/>
              </w:rPr>
              <w:t xml:space="preserve"> euro; LOTTI 4 e 5: 276,00 euro</w:t>
            </w:r>
          </w:p>
        </w:tc>
      </w:tr>
    </w:tbl>
    <w:p w:rsidR="0069760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Pr="005D5727" w:rsidRDefault="00697601" w:rsidP="00113C2C">
      <w:pPr>
        <w:jc w:val="right"/>
        <w:rPr>
          <w:rFonts w:asciiTheme="majorHAnsi" w:hAnsiTheme="majorHAnsi" w:cs="Tahoma"/>
          <w:sz w:val="22"/>
          <w:szCs w:val="22"/>
        </w:rPr>
      </w:pPr>
      <w:r w:rsidRPr="00FF36E1">
        <w:rPr>
          <w:rFonts w:ascii="Cambria" w:hAnsi="Cambria" w:cs="Tahoma"/>
          <w:sz w:val="22"/>
          <w:szCs w:val="22"/>
        </w:rPr>
        <w:t>(titolare,rappresentante legale,procuratore,ecc.)</w:t>
      </w:r>
    </w:p>
    <w:p w:rsidR="00087C8F" w:rsidRPr="00FF36E1" w:rsidRDefault="00087C8F" w:rsidP="00087C8F">
      <w:pPr>
        <w:rPr>
          <w:rFonts w:ascii="Cambria" w:hAnsi="Cambria"/>
        </w:rPr>
        <w:sectPr w:rsidR="00087C8F" w:rsidRPr="00FF36E1" w:rsidSect="002E4802">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605325"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36"/>
          <w:szCs w:val="36"/>
        </w:rPr>
      </w:pPr>
      <w:r w:rsidRPr="00F57EF4">
        <w:rPr>
          <w:rFonts w:asciiTheme="majorHAnsi" w:hAnsiTheme="majorHAnsi" w:cs="Tahoma"/>
          <w:b/>
          <w:sz w:val="40"/>
          <w:szCs w:val="40"/>
        </w:rPr>
        <w:t xml:space="preserve"> </w:t>
      </w:r>
      <w:r w:rsidRPr="00605325">
        <w:rPr>
          <w:rFonts w:asciiTheme="majorHAnsi" w:hAnsiTheme="majorHAnsi" w:cs="Tahoma"/>
          <w:b/>
          <w:sz w:val="36"/>
          <w:szCs w:val="36"/>
        </w:rPr>
        <w:t>ID</w:t>
      </w:r>
      <w:proofErr w:type="spellStart"/>
      <w:r w:rsidR="00B13529" w:rsidRPr="00605325">
        <w:rPr>
          <w:rFonts w:asciiTheme="majorHAnsi" w:hAnsiTheme="majorHAnsi" w:cs="Tahoma"/>
          <w:b/>
          <w:sz w:val="36"/>
          <w:szCs w:val="36"/>
        </w:rPr>
        <w:t>.</w:t>
      </w:r>
      <w:r w:rsidR="0083638F" w:rsidRPr="00605325">
        <w:rPr>
          <w:rFonts w:asciiTheme="majorHAnsi" w:hAnsiTheme="majorHAnsi" w:cs="Tahoma"/>
          <w:b/>
          <w:sz w:val="36"/>
          <w:szCs w:val="36"/>
        </w:rPr>
        <w:t>16REA</w:t>
      </w:r>
      <w:proofErr w:type="spellEnd"/>
      <w:r w:rsidR="0083638F" w:rsidRPr="00605325">
        <w:rPr>
          <w:rFonts w:asciiTheme="majorHAnsi" w:hAnsiTheme="majorHAnsi" w:cs="Tahoma"/>
          <w:b/>
          <w:sz w:val="36"/>
          <w:szCs w:val="36"/>
        </w:rPr>
        <w:t>013</w:t>
      </w:r>
    </w:p>
    <w:p w:rsidR="00F15858" w:rsidRPr="00605325"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36"/>
          <w:szCs w:val="36"/>
        </w:rPr>
      </w:pPr>
      <w:r w:rsidRPr="00605325">
        <w:rPr>
          <w:rFonts w:asciiTheme="majorHAnsi" w:hAnsiTheme="majorHAnsi" w:cs="Tahoma"/>
          <w:b/>
          <w:sz w:val="36"/>
          <w:szCs w:val="36"/>
        </w:rPr>
        <w:t xml:space="preserve">SCHEMA </w:t>
      </w:r>
      <w:proofErr w:type="spellStart"/>
      <w:r w:rsidRPr="00605325">
        <w:rPr>
          <w:rFonts w:asciiTheme="majorHAnsi" w:hAnsiTheme="majorHAnsi" w:cs="Tahoma"/>
          <w:b/>
          <w:sz w:val="36"/>
          <w:szCs w:val="36"/>
        </w:rPr>
        <w:t>DI</w:t>
      </w:r>
      <w:proofErr w:type="spellEnd"/>
      <w:r w:rsidRPr="00605325">
        <w:rPr>
          <w:rFonts w:asciiTheme="majorHAnsi" w:hAnsiTheme="majorHAnsi" w:cs="Tahoma"/>
          <w:b/>
          <w:sz w:val="36"/>
          <w:szCs w:val="36"/>
        </w:rPr>
        <w:t xml:space="preserve"> CONVENZIONE</w:t>
      </w:r>
      <w:r w:rsidRPr="00605325">
        <w:rPr>
          <w:rFonts w:asciiTheme="majorHAnsi" w:hAnsiTheme="majorHAnsi" w:cs="Tahoma"/>
          <w:sz w:val="36"/>
          <w:szCs w:val="36"/>
        </w:rPr>
        <w:t xml:space="preserve"> PER L’AFFIDAMENTO DELLA FORNITURA </w:t>
      </w:r>
      <w:r w:rsidR="00605325" w:rsidRPr="00605325">
        <w:rPr>
          <w:rFonts w:ascii="Cambria" w:hAnsi="Cambria" w:cs="Tahoma"/>
          <w:bCs/>
          <w:sz w:val="36"/>
          <w:szCs w:val="36"/>
        </w:rPr>
        <w:t xml:space="preserve">IN SERVICE </w:t>
      </w:r>
      <w:proofErr w:type="spellStart"/>
      <w:r w:rsidR="00605325" w:rsidRPr="00605325">
        <w:rPr>
          <w:rFonts w:ascii="Cambria" w:hAnsi="Cambria" w:cs="Tahoma"/>
          <w:bCs/>
          <w:sz w:val="36"/>
          <w:szCs w:val="36"/>
        </w:rPr>
        <w:t>DI</w:t>
      </w:r>
      <w:proofErr w:type="spellEnd"/>
      <w:r w:rsidR="00605325" w:rsidRPr="00605325">
        <w:rPr>
          <w:rFonts w:ascii="Cambria" w:hAnsi="Cambria" w:cs="Tahoma"/>
          <w:bCs/>
          <w:sz w:val="36"/>
          <w:szCs w:val="36"/>
        </w:rPr>
        <w:t xml:space="preserve"> STRUMENTI E MATERIALI PER LA RACCOLTA, LAVORAZIONE, TRACCIABILITÀ E MOVIMENTAZIONE MASSIVA DELLE UNITÀ </w:t>
      </w:r>
      <w:proofErr w:type="spellStart"/>
      <w:r w:rsidR="00605325" w:rsidRPr="00605325">
        <w:rPr>
          <w:rFonts w:ascii="Cambria" w:hAnsi="Cambria" w:cs="Tahoma"/>
          <w:bCs/>
          <w:sz w:val="36"/>
          <w:szCs w:val="36"/>
        </w:rPr>
        <w:t>DI</w:t>
      </w:r>
      <w:proofErr w:type="spellEnd"/>
      <w:r w:rsidR="00605325" w:rsidRPr="00605325">
        <w:rPr>
          <w:rFonts w:ascii="Cambria" w:hAnsi="Cambria" w:cs="Tahoma"/>
          <w:bCs/>
          <w:sz w:val="36"/>
          <w:szCs w:val="36"/>
        </w:rPr>
        <w:t xml:space="preserve"> SANGUE ED EMOCOMPONENTI OCCORRENTI AL DIPARTIMENTO TRASFUSIONALE UDINESE E A QU</w:t>
      </w:r>
      <w:r w:rsidR="00605325">
        <w:rPr>
          <w:rFonts w:ascii="Cambria" w:hAnsi="Cambria" w:cs="Tahoma"/>
          <w:bCs/>
          <w:sz w:val="36"/>
          <w:szCs w:val="36"/>
        </w:rPr>
        <w:t xml:space="preserve">ELLO GIULIANO ISONTINO; PER LA </w:t>
      </w:r>
      <w:r w:rsidR="00605325" w:rsidRPr="00605325">
        <w:rPr>
          <w:rFonts w:ascii="Cambria" w:hAnsi="Cambria" w:cs="Tahoma"/>
          <w:bCs/>
          <w:sz w:val="36"/>
          <w:szCs w:val="36"/>
        </w:rPr>
        <w:t xml:space="preserve">RACCOLTA E </w:t>
      </w:r>
      <w:r w:rsidR="00605325">
        <w:rPr>
          <w:rFonts w:ascii="Cambria" w:hAnsi="Cambria" w:cs="Tahoma"/>
          <w:bCs/>
          <w:sz w:val="36"/>
          <w:szCs w:val="36"/>
        </w:rPr>
        <w:t xml:space="preserve">PREPARAZIONE DEI SIERO COLLIRI E </w:t>
      </w:r>
      <w:r w:rsidR="00605325" w:rsidRPr="00605325">
        <w:rPr>
          <w:rFonts w:ascii="Cambria" w:hAnsi="Cambria" w:cs="Tahoma"/>
          <w:bCs/>
          <w:sz w:val="36"/>
          <w:szCs w:val="36"/>
        </w:rPr>
        <w:t xml:space="preserve">GEL PIASTRINICI, PER LA TRACCIABILITÀ E MOVIMENTAZIONE MASSIVA DELLE UNITÀ </w:t>
      </w:r>
      <w:proofErr w:type="spellStart"/>
      <w:r w:rsidR="00605325" w:rsidRPr="00605325">
        <w:rPr>
          <w:rFonts w:ascii="Cambria" w:hAnsi="Cambria" w:cs="Tahoma"/>
          <w:bCs/>
          <w:sz w:val="36"/>
          <w:szCs w:val="36"/>
        </w:rPr>
        <w:t>DI</w:t>
      </w:r>
      <w:proofErr w:type="spellEnd"/>
      <w:r w:rsidR="00605325" w:rsidRPr="00605325">
        <w:rPr>
          <w:rFonts w:ascii="Cambria" w:hAnsi="Cambria" w:cs="Tahoma"/>
          <w:bCs/>
          <w:sz w:val="36"/>
          <w:szCs w:val="36"/>
        </w:rPr>
        <w:t xml:space="preserve"> TUTTI E TRE I DIPARTIMENTI TRASFUSIONALI, COMPRESO QUELLO PORDENONESE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 Oggetto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2 Titolare della procedura e soggetti contraenti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3 Variazioni nell’esecuzione contrattuale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4 Cauzione definitiva</w:t>
      </w:r>
    </w:p>
    <w:p w:rsidR="00F15858" w:rsidRPr="005D5727" w:rsidRDefault="00236F17" w:rsidP="005D5727">
      <w:pPr>
        <w:contextualSpacing/>
        <w:jc w:val="both"/>
        <w:rPr>
          <w:rFonts w:asciiTheme="majorHAnsi" w:hAnsiTheme="majorHAnsi" w:cs="Tahoma"/>
          <w:sz w:val="22"/>
          <w:szCs w:val="22"/>
        </w:rPr>
      </w:pPr>
      <w:r>
        <w:rPr>
          <w:rFonts w:asciiTheme="majorHAnsi" w:hAnsiTheme="majorHAnsi" w:cs="Tahoma"/>
          <w:sz w:val="22"/>
          <w:szCs w:val="22"/>
        </w:rPr>
        <w:t>art.   5 Durata della fornitura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6 Determinazione del prezzo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7 Modalità di esecuzione del servizio e obblighi dell’appaltatore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8 Clausola risolutiva espressa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10 Garanzia e responsabilità del servizio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11 Controllo di quantità e qualità</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12 Cessione del contratto, cessione dei crediti e subappalto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13 Fallimento, liquidazione, procedure concorsuali, risoluzione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14 Fatturazione e pagamenti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15 Tracciabilità dei flussi finanziari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16 Riservatezza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17 Controversie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18</w:t>
      </w:r>
      <w:r w:rsidR="00F15858" w:rsidRPr="005D5727">
        <w:rPr>
          <w:rFonts w:asciiTheme="majorHAnsi" w:hAnsiTheme="majorHAnsi" w:cs="Tahoma"/>
          <w:sz w:val="22"/>
          <w:szCs w:val="22"/>
        </w:rPr>
        <w:t xml:space="preserve"> Clausola sociale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19</w:t>
      </w:r>
      <w:r w:rsidR="00F15858" w:rsidRPr="005D5727">
        <w:rPr>
          <w:rFonts w:asciiTheme="majorHAnsi" w:hAnsiTheme="majorHAnsi" w:cs="Tahoma"/>
          <w:sz w:val="22"/>
          <w:szCs w:val="22"/>
        </w:rPr>
        <w:t xml:space="preserve"> Informativa sul trattamento dei dati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21</w:t>
      </w:r>
      <w:r w:rsidR="00F15858" w:rsidRPr="005D5727">
        <w:rPr>
          <w:rFonts w:asciiTheme="majorHAnsi" w:hAnsiTheme="majorHAnsi" w:cs="Tahoma"/>
          <w:sz w:val="22"/>
          <w:szCs w:val="22"/>
        </w:rPr>
        <w:t xml:space="preserve"> Rinvio ad altre norme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23</w:t>
      </w:r>
      <w:r w:rsidR="00F15858" w:rsidRPr="005D5727">
        <w:rPr>
          <w:rFonts w:asciiTheme="majorHAnsi" w:hAnsiTheme="majorHAnsi" w:cs="Tahoma"/>
          <w:sz w:val="22"/>
          <w:szCs w:val="22"/>
        </w:rPr>
        <w:t xml:space="preserve"> Reportistica e monitoraggio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proofErr w:type="spellStart"/>
      <w:r w:rsidRPr="0025164C">
        <w:rPr>
          <w:rFonts w:ascii="Cambria" w:hAnsi="Cambria"/>
          <w:sz w:val="22"/>
          <w:szCs w:val="22"/>
        </w:rPr>
        <w:t>L.R.</w:t>
      </w:r>
      <w:proofErr w:type="spellEnd"/>
      <w:r w:rsidRPr="0025164C">
        <w:rPr>
          <w:rFonts w:ascii="Cambria" w:hAnsi="Cambria"/>
          <w:sz w:val="22"/>
          <w:szCs w:val="22"/>
        </w:rPr>
        <w:t xml:space="preserve"> n. 17 dd.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del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del SSR che potranno aderire alla presente convenzione sono:</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 xml:space="preserve">Azienda per l’Assistenza Sanitaria n 2 “Bassa </w:t>
      </w:r>
      <w:proofErr w:type="spellStart"/>
      <w:r w:rsidRPr="00E606EC">
        <w:rPr>
          <w:rFonts w:ascii="Cambria" w:hAnsi="Cambria" w:cs="Tahoma"/>
          <w:sz w:val="22"/>
          <w:szCs w:val="22"/>
        </w:rPr>
        <w:t>Friulana-Isontina</w:t>
      </w:r>
      <w:proofErr w:type="spellEnd"/>
      <w:r w:rsidRPr="00E606EC">
        <w:rPr>
          <w:rFonts w:ascii="Cambria" w:hAnsi="Cambria" w:cs="Tahoma"/>
          <w:sz w:val="22"/>
          <w:szCs w:val="22"/>
        </w:rPr>
        <w:t>” (AAS2)</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 xml:space="preserve">Azienda per l’Assistenza Sanitaria n 3 “Alto </w:t>
      </w:r>
      <w:proofErr w:type="spellStart"/>
      <w:r w:rsidRPr="00E606EC">
        <w:rPr>
          <w:rFonts w:ascii="Cambria" w:hAnsi="Cambria" w:cs="Tahoma"/>
          <w:sz w:val="22"/>
          <w:szCs w:val="22"/>
        </w:rPr>
        <w:t>Friuli-Collinare-Medio</w:t>
      </w:r>
      <w:proofErr w:type="spellEnd"/>
      <w:r w:rsidRPr="00E606EC">
        <w:rPr>
          <w:rFonts w:ascii="Cambria" w:hAnsi="Cambria" w:cs="Tahoma"/>
          <w:sz w:val="22"/>
          <w:szCs w:val="22"/>
        </w:rPr>
        <w:t xml:space="preserve"> Friuli” (AAS3)</w:t>
      </w:r>
    </w:p>
    <w:p w:rsidR="005833E4" w:rsidRPr="00852D92" w:rsidRDefault="005833E4" w:rsidP="003A4447">
      <w:pPr>
        <w:numPr>
          <w:ilvl w:val="0"/>
          <w:numId w:val="30"/>
        </w:numPr>
        <w:ind w:right="-1"/>
        <w:jc w:val="both"/>
        <w:rPr>
          <w:rFonts w:ascii="Cambria" w:hAnsi="Cambria" w:cs="Tahoma"/>
          <w:b/>
          <w:sz w:val="22"/>
          <w:szCs w:val="22"/>
        </w:rPr>
      </w:pPr>
      <w:r w:rsidRPr="00852D92">
        <w:rPr>
          <w:rFonts w:ascii="Cambria" w:hAnsi="Cambria" w:cs="Tahoma"/>
          <w:b/>
          <w:sz w:val="22"/>
          <w:szCs w:val="22"/>
        </w:rPr>
        <w:t>Azienda per l’Assistenza Sanitaria n 5 “Friuli Occidentale” (AAS5)</w:t>
      </w:r>
    </w:p>
    <w:p w:rsidR="005833E4" w:rsidRPr="00605325" w:rsidRDefault="005833E4" w:rsidP="003A4447">
      <w:pPr>
        <w:numPr>
          <w:ilvl w:val="0"/>
          <w:numId w:val="30"/>
        </w:numPr>
        <w:ind w:right="-1"/>
        <w:jc w:val="both"/>
        <w:rPr>
          <w:rFonts w:ascii="Cambria" w:hAnsi="Cambria" w:cs="Tahoma"/>
          <w:b/>
          <w:sz w:val="22"/>
          <w:szCs w:val="22"/>
        </w:rPr>
      </w:pPr>
      <w:r w:rsidRPr="00605325">
        <w:rPr>
          <w:rFonts w:ascii="Cambria" w:hAnsi="Cambria" w:cs="Tahoma"/>
          <w:b/>
          <w:sz w:val="22"/>
          <w:szCs w:val="22"/>
        </w:rPr>
        <w:t>Azienda Sanitaria Universitaria Integrata di Trieste (</w:t>
      </w:r>
      <w:proofErr w:type="spellStart"/>
      <w:r w:rsidRPr="00605325">
        <w:rPr>
          <w:rFonts w:ascii="Cambria" w:hAnsi="Cambria" w:cs="Tahoma"/>
          <w:b/>
          <w:sz w:val="22"/>
          <w:szCs w:val="22"/>
        </w:rPr>
        <w:t>ASUI.TS</w:t>
      </w:r>
      <w:proofErr w:type="spellEnd"/>
      <w:r w:rsidRPr="00605325">
        <w:rPr>
          <w:rFonts w:ascii="Cambria" w:hAnsi="Cambria" w:cs="Tahoma"/>
          <w:b/>
          <w:sz w:val="22"/>
          <w:szCs w:val="22"/>
        </w:rPr>
        <w:t>)</w:t>
      </w:r>
    </w:p>
    <w:p w:rsidR="005833E4" w:rsidRPr="00605325" w:rsidRDefault="005833E4" w:rsidP="003A4447">
      <w:pPr>
        <w:numPr>
          <w:ilvl w:val="0"/>
          <w:numId w:val="30"/>
        </w:numPr>
        <w:ind w:right="-1"/>
        <w:jc w:val="both"/>
        <w:rPr>
          <w:rFonts w:ascii="Cambria" w:hAnsi="Cambria" w:cs="Tahoma"/>
          <w:b/>
          <w:sz w:val="22"/>
          <w:szCs w:val="22"/>
        </w:rPr>
      </w:pPr>
      <w:r w:rsidRPr="00605325">
        <w:rPr>
          <w:rFonts w:ascii="Cambria" w:hAnsi="Cambria" w:cs="Tahoma"/>
          <w:b/>
          <w:sz w:val="22"/>
          <w:szCs w:val="22"/>
        </w:rPr>
        <w:t>Azienda Sanitaria Universitaria Integrata di Udine (</w:t>
      </w:r>
      <w:proofErr w:type="spellStart"/>
      <w:r w:rsidRPr="00605325">
        <w:rPr>
          <w:rFonts w:ascii="Cambria" w:hAnsi="Cambria" w:cs="Tahoma"/>
          <w:b/>
          <w:sz w:val="22"/>
          <w:szCs w:val="22"/>
        </w:rPr>
        <w:t>ASUI.UD</w:t>
      </w:r>
      <w:proofErr w:type="spellEnd"/>
      <w:r w:rsidRPr="00605325">
        <w:rPr>
          <w:rFonts w:ascii="Cambria" w:hAnsi="Cambria" w:cs="Tahoma"/>
          <w:b/>
          <w:sz w:val="22"/>
          <w:szCs w:val="22"/>
        </w:rPr>
        <w:t>)</w:t>
      </w:r>
    </w:p>
    <w:p w:rsidR="005833E4" w:rsidRPr="001D5FDB" w:rsidRDefault="005833E4" w:rsidP="003A4447">
      <w:pPr>
        <w:numPr>
          <w:ilvl w:val="0"/>
          <w:numId w:val="30"/>
        </w:numPr>
        <w:ind w:right="-1"/>
        <w:jc w:val="both"/>
        <w:rPr>
          <w:rFonts w:ascii="Cambria" w:hAnsi="Cambria" w:cs="Tahoma"/>
          <w:sz w:val="22"/>
          <w:szCs w:val="22"/>
        </w:rPr>
      </w:pPr>
      <w:r w:rsidRPr="001D5FDB">
        <w:rPr>
          <w:rFonts w:ascii="Cambria" w:hAnsi="Cambria" w:cs="Tahoma"/>
          <w:sz w:val="22"/>
          <w:szCs w:val="22"/>
        </w:rPr>
        <w:t xml:space="preserve">IRCCS “Burlo </w:t>
      </w:r>
      <w:proofErr w:type="spellStart"/>
      <w:r w:rsidRPr="001D5FDB">
        <w:rPr>
          <w:rFonts w:ascii="Cambria" w:hAnsi="Cambria" w:cs="Tahoma"/>
          <w:sz w:val="22"/>
          <w:szCs w:val="22"/>
        </w:rPr>
        <w:t>Garofolo</w:t>
      </w:r>
      <w:proofErr w:type="spellEnd"/>
      <w:r w:rsidRPr="001D5FDB">
        <w:rPr>
          <w:rFonts w:ascii="Cambria" w:hAnsi="Cambria" w:cs="Tahoma"/>
          <w:sz w:val="22"/>
          <w:szCs w:val="22"/>
        </w:rPr>
        <w:t>” di Trieste (BURLO)</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IRCCS “Centro di riferimento oncologico” di Aviano (CRO)</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1D5FDB" w:rsidRPr="00653A0A" w:rsidRDefault="001D5FDB" w:rsidP="001D5FDB">
      <w:pPr>
        <w:ind w:right="-1"/>
        <w:jc w:val="both"/>
        <w:rPr>
          <w:rFonts w:ascii="Cambria" w:hAnsi="Cambria" w:cs="Tahoma"/>
          <w:sz w:val="22"/>
          <w:szCs w:val="22"/>
        </w:rPr>
      </w:pPr>
      <w:r w:rsidRPr="00653A0A">
        <w:rPr>
          <w:rFonts w:ascii="Cambria" w:hAnsi="Cambria" w:cs="Tahoma"/>
          <w:sz w:val="22"/>
          <w:szCs w:val="22"/>
        </w:rPr>
        <w:t xml:space="preserve">Il presente Schema di Convenzione disciplina la stipula di una convenzione per l’affidamento della </w:t>
      </w:r>
      <w:r w:rsidR="00605325">
        <w:rPr>
          <w:rFonts w:ascii="Cambria" w:hAnsi="Cambria" w:cs="Tahoma"/>
          <w:sz w:val="22"/>
          <w:szCs w:val="22"/>
        </w:rPr>
        <w:t>“</w:t>
      </w:r>
      <w:r w:rsidR="00605325" w:rsidRPr="0083638F">
        <w:rPr>
          <w:rFonts w:ascii="Cambria" w:hAnsi="Cambria" w:cs="Tahoma"/>
          <w:sz w:val="22"/>
          <w:szCs w:val="22"/>
        </w:rPr>
        <w:t xml:space="preserve">FORNITURA </w:t>
      </w:r>
      <w:r w:rsidR="00605325" w:rsidRPr="0083638F">
        <w:rPr>
          <w:rFonts w:ascii="Cambria" w:hAnsi="Cambria" w:cs="Tahoma"/>
          <w:bCs/>
          <w:sz w:val="22"/>
          <w:szCs w:val="22"/>
        </w:rPr>
        <w:t xml:space="preserve">IN SERVICE </w:t>
      </w:r>
      <w:proofErr w:type="spellStart"/>
      <w:r w:rsidR="00605325" w:rsidRPr="0083638F">
        <w:rPr>
          <w:rFonts w:ascii="Cambria" w:hAnsi="Cambria" w:cs="Tahoma"/>
          <w:bCs/>
          <w:sz w:val="22"/>
          <w:szCs w:val="22"/>
        </w:rPr>
        <w:t>DI</w:t>
      </w:r>
      <w:proofErr w:type="spellEnd"/>
      <w:r w:rsidR="00605325" w:rsidRPr="0083638F">
        <w:rPr>
          <w:rFonts w:ascii="Cambria" w:hAnsi="Cambria" w:cs="Tahoma"/>
          <w:bCs/>
          <w:sz w:val="22"/>
          <w:szCs w:val="22"/>
        </w:rPr>
        <w:t xml:space="preserve"> STRUMENTI E MATERIALI PER LA RACCOLTA, LAVORAZIONE, TRACCIABILITÀ E MOVIMENTAZIONE MASSIVA DELLE UNITÀ </w:t>
      </w:r>
      <w:proofErr w:type="spellStart"/>
      <w:r w:rsidR="00605325" w:rsidRPr="0083638F">
        <w:rPr>
          <w:rFonts w:ascii="Cambria" w:hAnsi="Cambria" w:cs="Tahoma"/>
          <w:bCs/>
          <w:sz w:val="22"/>
          <w:szCs w:val="22"/>
        </w:rPr>
        <w:t>DI</w:t>
      </w:r>
      <w:proofErr w:type="spellEnd"/>
      <w:r w:rsidR="00605325" w:rsidRPr="0083638F">
        <w:rPr>
          <w:rFonts w:ascii="Cambria" w:hAnsi="Cambria" w:cs="Tahoma"/>
          <w:bCs/>
          <w:sz w:val="22"/>
          <w:szCs w:val="22"/>
        </w:rPr>
        <w:t xml:space="preserve"> SANGUE ED EMOCOMPONENTI OCCORRENTI AL DIPARTIMENTO TRASFUSIONALE UDINESE E A QUELLO GIULIANO ISONTINO; PER LA  RACCOLTA E PREPARAZIONE DEI SIERO COLLIRI  E  GEL PIASTRINICI, PER LA TRACCIABILITÀ E MOVIMENTAZIONE MASSIVA DELLE UNITÀ </w:t>
      </w:r>
      <w:proofErr w:type="spellStart"/>
      <w:r w:rsidR="00605325" w:rsidRPr="0083638F">
        <w:rPr>
          <w:rFonts w:ascii="Cambria" w:hAnsi="Cambria" w:cs="Tahoma"/>
          <w:bCs/>
          <w:sz w:val="22"/>
          <w:szCs w:val="22"/>
        </w:rPr>
        <w:t>DI</w:t>
      </w:r>
      <w:proofErr w:type="spellEnd"/>
      <w:r w:rsidR="00605325" w:rsidRPr="0083638F">
        <w:rPr>
          <w:rFonts w:ascii="Cambria" w:hAnsi="Cambria" w:cs="Tahoma"/>
          <w:bCs/>
          <w:sz w:val="22"/>
          <w:szCs w:val="22"/>
        </w:rPr>
        <w:t xml:space="preserve"> TUTTI E TRE I DIPARTIMENTI TRASFUSIONALI, COMPRESO QUELLO PORDENONESE</w:t>
      </w:r>
      <w:r w:rsidR="00605325" w:rsidRPr="0083638F">
        <w:rPr>
          <w:rFonts w:ascii="Cambria" w:hAnsi="Cambria" w:cs="Tahoma"/>
          <w:sz w:val="22"/>
          <w:szCs w:val="22"/>
        </w:rPr>
        <w:t xml:space="preserve"> - ID</w:t>
      </w:r>
      <w:proofErr w:type="spellStart"/>
      <w:r w:rsidR="00605325" w:rsidRPr="0083638F">
        <w:rPr>
          <w:rFonts w:ascii="Cambria" w:hAnsi="Cambria" w:cs="Tahoma"/>
          <w:sz w:val="22"/>
          <w:szCs w:val="22"/>
        </w:rPr>
        <w:t>.16REA</w:t>
      </w:r>
      <w:proofErr w:type="spellEnd"/>
      <w:r w:rsidR="00605325" w:rsidRPr="0083638F">
        <w:rPr>
          <w:rFonts w:ascii="Cambria" w:hAnsi="Cambria" w:cs="Tahoma"/>
          <w:sz w:val="22"/>
          <w:szCs w:val="22"/>
        </w:rPr>
        <w:t>013</w:t>
      </w:r>
      <w:r w:rsidR="00605325">
        <w:rPr>
          <w:rFonts w:ascii="Cambria" w:hAnsi="Cambria" w:cs="Tahoma"/>
          <w:sz w:val="22"/>
          <w:szCs w:val="22"/>
        </w:rPr>
        <w:t>”</w:t>
      </w:r>
      <w:r w:rsidRPr="00653A0A">
        <w:rPr>
          <w:rFonts w:ascii="Cambria" w:hAnsi="Cambria" w:cs="Tahoma"/>
          <w:sz w:val="22"/>
          <w:szCs w:val="22"/>
        </w:rPr>
        <w:t xml:space="preserve"> occorrente agli Enti del Servizio sanitario regionale del Friuli Venezia Giulia.</w:t>
      </w:r>
    </w:p>
    <w:p w:rsidR="001D5FDB" w:rsidRPr="00653A0A" w:rsidRDefault="001D5FDB" w:rsidP="001D5FDB">
      <w:pPr>
        <w:pStyle w:val="Corpodeltesto2"/>
        <w:spacing w:after="0" w:line="240" w:lineRule="auto"/>
        <w:jc w:val="both"/>
        <w:rPr>
          <w:rFonts w:ascii="Cambria" w:hAnsi="Cambria" w:cs="Tahoma"/>
          <w:sz w:val="22"/>
          <w:szCs w:val="22"/>
        </w:rPr>
      </w:pPr>
      <w:r w:rsidRPr="00653A0A">
        <w:rPr>
          <w:rFonts w:ascii="Cambria" w:hAnsi="Cambria" w:cs="Tahoma"/>
          <w:sz w:val="22"/>
          <w:szCs w:val="22"/>
        </w:rPr>
        <w:t xml:space="preserve">La denominazione dei singoli Enti e i fabbisogni presunti </w:t>
      </w:r>
      <w:r w:rsidR="00653A0A">
        <w:rPr>
          <w:rFonts w:ascii="Cambria" w:hAnsi="Cambria" w:cs="Tahoma"/>
          <w:sz w:val="22"/>
          <w:szCs w:val="22"/>
        </w:rPr>
        <w:t>sono specificati nel Capitolato Speciale</w:t>
      </w:r>
      <w:r w:rsidRPr="00653A0A">
        <w:rPr>
          <w:rFonts w:ascii="Cambria" w:hAnsi="Cambria" w:cs="Tahoma"/>
          <w:sz w:val="22"/>
          <w:szCs w:val="22"/>
        </w:rPr>
        <w:t xml:space="preserve"> di gara.</w:t>
      </w:r>
    </w:p>
    <w:p w:rsidR="001D5FDB" w:rsidRPr="00653A0A" w:rsidRDefault="001D5FDB" w:rsidP="001D5FDB">
      <w:pPr>
        <w:pStyle w:val="Corpodeltesto2"/>
        <w:spacing w:after="0" w:line="240" w:lineRule="auto"/>
        <w:jc w:val="both"/>
        <w:rPr>
          <w:rFonts w:ascii="Cambria" w:hAnsi="Cambria" w:cs="Tahoma"/>
          <w:sz w:val="22"/>
          <w:szCs w:val="22"/>
        </w:rPr>
      </w:pPr>
      <w:r w:rsidRPr="00653A0A">
        <w:rPr>
          <w:rFonts w:ascii="Cambria" w:hAnsi="Cambria" w:cs="Tahoma"/>
          <w:sz w:val="22"/>
          <w:szCs w:val="22"/>
        </w:rPr>
        <w:t xml:space="preserve">La fornitura di che trattasi è articolata in </w:t>
      </w:r>
      <w:r w:rsidR="00653A0A">
        <w:rPr>
          <w:rFonts w:ascii="Cambria" w:hAnsi="Cambria" w:cs="Tahoma"/>
          <w:sz w:val="22"/>
          <w:szCs w:val="22"/>
        </w:rPr>
        <w:t>lotti</w:t>
      </w:r>
      <w:r w:rsidRPr="00653A0A">
        <w:rPr>
          <w:rFonts w:ascii="Cambria" w:hAnsi="Cambria" w:cs="Tahoma"/>
          <w:sz w:val="22"/>
          <w:szCs w:val="22"/>
        </w:rPr>
        <w:t xml:space="preserve">, </w:t>
      </w:r>
      <w:r w:rsidR="00653A0A">
        <w:rPr>
          <w:rFonts w:ascii="Cambria" w:hAnsi="Cambria" w:cs="Tahoma"/>
          <w:sz w:val="22"/>
          <w:szCs w:val="22"/>
        </w:rPr>
        <w:t>specificati</w:t>
      </w:r>
      <w:r w:rsidRPr="00653A0A">
        <w:rPr>
          <w:rFonts w:ascii="Cambria" w:hAnsi="Cambria" w:cs="Tahoma"/>
          <w:sz w:val="22"/>
          <w:szCs w:val="22"/>
        </w:rPr>
        <w:t xml:space="preserve"> nel Capitolato Speciale di gara</w:t>
      </w:r>
      <w:r w:rsidR="00653A0A">
        <w:rPr>
          <w:rFonts w:ascii="Cambria" w:hAnsi="Cambria" w:cs="Tahoma"/>
          <w:sz w:val="22"/>
          <w:szCs w:val="22"/>
        </w:rPr>
        <w:t>, corrispondenti</w:t>
      </w:r>
      <w:r w:rsidRPr="00653A0A">
        <w:rPr>
          <w:rFonts w:ascii="Cambria" w:hAnsi="Cambria" w:cs="Tahoma"/>
          <w:sz w:val="22"/>
          <w:szCs w:val="22"/>
        </w:rPr>
        <w:t xml:space="preserve"> ai prodotti posti in gara nelle quantità e con i requisiti prescritti. </w:t>
      </w:r>
    </w:p>
    <w:p w:rsidR="00F15858" w:rsidRPr="00653A0A" w:rsidRDefault="001D5FDB" w:rsidP="001D5FDB">
      <w:pPr>
        <w:ind w:right="-1"/>
        <w:contextualSpacing/>
        <w:jc w:val="both"/>
        <w:rPr>
          <w:rFonts w:asciiTheme="majorHAnsi" w:hAnsiTheme="majorHAnsi" w:cs="Tahoma"/>
          <w:sz w:val="22"/>
          <w:szCs w:val="22"/>
        </w:rPr>
      </w:pPr>
      <w:r w:rsidRPr="00653A0A">
        <w:rPr>
          <w:rFonts w:ascii="Cambria" w:hAnsi="Cambria" w:cs="Tahoma"/>
          <w:sz w:val="22"/>
          <w:szCs w:val="22"/>
        </w:rPr>
        <w:t>Nel medesi</w:t>
      </w:r>
      <w:r w:rsidR="00F52835">
        <w:rPr>
          <w:rFonts w:ascii="Cambria" w:hAnsi="Cambria" w:cs="Tahoma"/>
          <w:sz w:val="22"/>
          <w:szCs w:val="22"/>
        </w:rPr>
        <w:t>mo Capitolato Speciale di gara sono altresì indicati i prezzi base fissati quali</w:t>
      </w:r>
      <w:r w:rsidRPr="00653A0A">
        <w:rPr>
          <w:rFonts w:ascii="Cambria" w:hAnsi="Cambria" w:cs="Tahoma"/>
          <w:sz w:val="22"/>
          <w:szCs w:val="22"/>
        </w:rPr>
        <w:t xml:space="preserve"> soglia massima per </w:t>
      </w:r>
      <w:r w:rsidR="00F52835">
        <w:rPr>
          <w:rFonts w:ascii="Cambria" w:hAnsi="Cambria" w:cs="Tahoma"/>
          <w:sz w:val="22"/>
          <w:szCs w:val="22"/>
        </w:rPr>
        <w:t>i lotti</w:t>
      </w:r>
      <w:r w:rsidRPr="00653A0A">
        <w:rPr>
          <w:rFonts w:ascii="Cambria" w:hAnsi="Cambria" w:cs="Tahoma"/>
          <w:sz w:val="22"/>
          <w:szCs w:val="22"/>
        </w:rPr>
        <w:t>.</w:t>
      </w:r>
    </w:p>
    <w:p w:rsidR="00E77156" w:rsidRPr="00653A0A"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 singoli contratti vengono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del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In considerazione degli obblighi assunti dal Fornitore in forza della Convenzione, i singoli contratti con le Amministrazioni contraenti si concludono con la semplice ricezione da parte del Fornitore dei </w:t>
      </w:r>
      <w:r w:rsidRPr="005D5727">
        <w:rPr>
          <w:rFonts w:asciiTheme="majorHAnsi" w:hAnsiTheme="majorHAnsi" w:cs="Tahoma"/>
          <w:sz w:val="22"/>
          <w:szCs w:val="22"/>
        </w:rPr>
        <w:lastRenderedPageBreak/>
        <w:t>“Contratti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(art. 31 comma 1, nonché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006E79EE">
        <w:rPr>
          <w:rFonts w:asciiTheme="majorHAnsi" w:hAnsiTheme="majorHAnsi" w:cs="Tahoma"/>
          <w:sz w:val="22"/>
          <w:szCs w:val="22"/>
        </w:rPr>
        <w:t xml:space="preserve"> o a modifiche delle normative di riferimento in materia</w:t>
      </w:r>
      <w:r w:rsidR="00800305" w:rsidRPr="005D5727">
        <w:rPr>
          <w:rFonts w:asciiTheme="majorHAnsi" w:hAnsiTheme="majorHAnsi" w:cs="Tahoma"/>
          <w:sz w:val="22"/>
          <w:szCs w:val="22"/>
        </w:rPr>
        <w:t>.</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3A4447">
      <w:pPr>
        <w:numPr>
          <w:ilvl w:val="0"/>
          <w:numId w:val="18"/>
        </w:numPr>
        <w:autoSpaceDE w:val="0"/>
        <w:autoSpaceDN w:val="0"/>
        <w:jc w:val="both"/>
        <w:rPr>
          <w:rFonts w:ascii="Cambria" w:hAnsi="Cambria" w:cs="Tahoma"/>
          <w:sz w:val="22"/>
          <w:szCs w:val="22"/>
        </w:rPr>
      </w:pPr>
      <w:r w:rsidRPr="00A9149C">
        <w:rPr>
          <w:rFonts w:ascii="Cambria" w:hAnsi="Cambria" w:cs="Tahoma"/>
          <w:sz w:val="22"/>
          <w:szCs w:val="22"/>
        </w:rPr>
        <w:lastRenderedPageBreak/>
        <w:t>nuovi dispositivi analoghi a quelli oggetto della fornitura che presentino migliori o uguali caratteristiche di rendimento e funzionalità (aggiornamenti tecnologici),</w:t>
      </w:r>
    </w:p>
    <w:p w:rsidR="00203B02" w:rsidRPr="00A9149C" w:rsidRDefault="00203B02" w:rsidP="003A4447">
      <w:pPr>
        <w:numPr>
          <w:ilvl w:val="0"/>
          <w:numId w:val="18"/>
        </w:numPr>
        <w:autoSpaceDE w:val="0"/>
        <w:autoSpaceDN w:val="0"/>
        <w:jc w:val="both"/>
        <w:rPr>
          <w:rFonts w:ascii="Cambria" w:hAnsi="Cambria" w:cs="Tahoma"/>
          <w:sz w:val="22"/>
          <w:szCs w:val="22"/>
        </w:rPr>
      </w:pPr>
      <w:r w:rsidRPr="00A9149C">
        <w:rPr>
          <w:rFonts w:ascii="Cambria" w:hAnsi="Cambria" w:cs="Tahoma"/>
          <w:sz w:val="22"/>
          <w:szCs w:val="22"/>
        </w:rPr>
        <w:t xml:space="preserve">un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potrà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t xml:space="preserve">Solo a seguito della conclusione del procedimento di verifica di equivalenza autorizzata da EGAS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oggetto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entro 15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lastRenderedPageBreak/>
        <w:t>la garanzia definitiva, di cui al precedente capoverso, dovrà essere prestata dall’Impresa mandataria (capogruppo).</w:t>
      </w:r>
    </w:p>
    <w:p w:rsidR="00F15858" w:rsidRDefault="00F15858" w:rsidP="005D5727">
      <w:pPr>
        <w:contextualSpacing/>
        <w:jc w:val="both"/>
        <w:rPr>
          <w:rFonts w:asciiTheme="majorHAnsi" w:hAnsiTheme="majorHAnsi" w:cs="Tahoma"/>
          <w:sz w:val="22"/>
          <w:szCs w:val="22"/>
        </w:rPr>
      </w:pPr>
    </w:p>
    <w:p w:rsidR="00885652" w:rsidRPr="005D5727" w:rsidRDefault="00885652"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Default="00B40D67" w:rsidP="00B40D67">
      <w:pPr>
        <w:pStyle w:val="CM17"/>
        <w:spacing w:after="0"/>
        <w:jc w:val="both"/>
        <w:rPr>
          <w:rFonts w:ascii="Cambria" w:hAnsi="Cambria" w:cs="Tahoma"/>
          <w:sz w:val="22"/>
          <w:szCs w:val="22"/>
        </w:rPr>
      </w:pPr>
      <w:r w:rsidRPr="00632135">
        <w:rPr>
          <w:rFonts w:ascii="Cambria" w:hAnsi="Cambria" w:cs="Tahoma"/>
          <w:sz w:val="22"/>
          <w:szCs w:val="22"/>
        </w:rPr>
        <w:t xml:space="preserve">La Convenzione stipulata con l’aggiudicatario </w:t>
      </w:r>
      <w:r w:rsidR="00632135" w:rsidRPr="00632135">
        <w:rPr>
          <w:rFonts w:ascii="Cambria" w:hAnsi="Cambria" w:cs="Tahoma"/>
          <w:sz w:val="22"/>
          <w:szCs w:val="22"/>
        </w:rPr>
        <w:t>del lotto</w:t>
      </w:r>
      <w:r w:rsidRPr="00632135">
        <w:rPr>
          <w:rFonts w:ascii="Cambria" w:hAnsi="Cambria" w:cs="Tahoma"/>
          <w:sz w:val="22"/>
          <w:szCs w:val="22"/>
        </w:rPr>
        <w:t xml:space="preserve"> ha </w:t>
      </w:r>
      <w:r w:rsidRPr="00632135">
        <w:rPr>
          <w:rFonts w:ascii="Cambria" w:hAnsi="Cambria" w:cs="Tahoma"/>
          <w:bCs/>
          <w:sz w:val="22"/>
          <w:szCs w:val="22"/>
        </w:rPr>
        <w:t>durata</w:t>
      </w:r>
      <w:r w:rsidRPr="00632135">
        <w:rPr>
          <w:rFonts w:ascii="Cambria" w:hAnsi="Cambria" w:cs="Tahoma"/>
          <w:sz w:val="22"/>
          <w:szCs w:val="22"/>
        </w:rPr>
        <w:t xml:space="preserve"> di </w:t>
      </w:r>
      <w:r w:rsidR="00DE1D1A">
        <w:rPr>
          <w:rFonts w:ascii="Cambria" w:hAnsi="Cambria" w:cs="Tahoma"/>
          <w:sz w:val="22"/>
          <w:szCs w:val="22"/>
        </w:rPr>
        <w:t>48</w:t>
      </w:r>
      <w:r w:rsidRPr="00632135">
        <w:rPr>
          <w:rFonts w:ascii="Cambria" w:hAnsi="Cambria" w:cs="Tahoma"/>
          <w:sz w:val="22"/>
          <w:szCs w:val="22"/>
        </w:rPr>
        <w:t xml:space="preserve"> mesi</w:t>
      </w:r>
      <w:r w:rsidR="00632135" w:rsidRPr="00632135">
        <w:rPr>
          <w:rFonts w:ascii="Cambria" w:hAnsi="Cambria" w:cs="Tahoma"/>
          <w:sz w:val="22"/>
          <w:szCs w:val="22"/>
        </w:rPr>
        <w:t xml:space="preserve"> </w:t>
      </w:r>
      <w:r w:rsidRPr="00632135">
        <w:rPr>
          <w:rFonts w:ascii="Cambria" w:hAnsi="Cambria" w:cs="Tahoma"/>
          <w:sz w:val="22"/>
          <w:szCs w:val="22"/>
        </w:rPr>
        <w:t xml:space="preserve">dalla data </w:t>
      </w:r>
      <w:r w:rsidR="00632135" w:rsidRPr="00632135">
        <w:rPr>
          <w:rFonts w:ascii="Cambria" w:hAnsi="Cambria" w:cs="Tahoma"/>
          <w:sz w:val="22"/>
          <w:szCs w:val="22"/>
        </w:rPr>
        <w:t>del collaudo delle apparecchiature</w:t>
      </w:r>
      <w:r w:rsidR="009D368D">
        <w:rPr>
          <w:rFonts w:ascii="Cambria" w:hAnsi="Cambria" w:cs="Tahoma"/>
          <w:sz w:val="22"/>
          <w:szCs w:val="22"/>
        </w:rPr>
        <w:t xml:space="preserve"> (</w:t>
      </w:r>
      <w:r w:rsidR="009D368D">
        <w:rPr>
          <w:sz w:val="22"/>
          <w:szCs w:val="22"/>
        </w:rPr>
        <w:t>per i lotti che prevedono l'acquisizione in service di attrezzature) e dalla data che verrà indicata nelle convenzioni (per i restanti lotti)</w:t>
      </w:r>
      <w:r w:rsidRPr="00632135">
        <w:rPr>
          <w:rFonts w:ascii="Cambria" w:hAnsi="Cambria" w:cs="Tahoma"/>
          <w:sz w:val="22"/>
          <w:szCs w:val="22"/>
        </w:rPr>
        <w:t xml:space="preserve">. </w:t>
      </w:r>
      <w:r w:rsidR="00897887" w:rsidRPr="000313A4">
        <w:rPr>
          <w:rFonts w:ascii="Cambria" w:hAnsi="Cambria" w:cs="Tahoma"/>
          <w:sz w:val="22"/>
          <w:szCs w:val="22"/>
        </w:rPr>
        <w:t>Tutto quanto</w:t>
      </w:r>
      <w:r w:rsidR="00897887" w:rsidRPr="001B13B5">
        <w:rPr>
          <w:rFonts w:ascii="Cambria" w:hAnsi="Cambria" w:cs="Tahoma"/>
          <w:sz w:val="22"/>
          <w:szCs w:val="22"/>
        </w:rPr>
        <w:t xml:space="preserve"> necessario per l’effettuazione delle prove di collaudo, dovrà avvenire a cura, spese e responsabilità della Ditta aggiudicataria.</w:t>
      </w:r>
    </w:p>
    <w:p w:rsidR="000B1E90" w:rsidRPr="00CB5A2F" w:rsidRDefault="00313879" w:rsidP="00313879">
      <w:pPr>
        <w:jc w:val="both"/>
      </w:pPr>
      <w:r w:rsidRPr="00CB5A2F">
        <w:rPr>
          <w:rFonts w:ascii="Cambria" w:hAnsi="Cambria" w:cs="Tahoma"/>
          <w:sz w:val="22"/>
          <w:szCs w:val="22"/>
        </w:rPr>
        <w:t xml:space="preserve">Ai sensi di quanto previsto dall’art. 35 comma 4 del </w:t>
      </w:r>
      <w:proofErr w:type="spellStart"/>
      <w:r w:rsidRPr="00CB5A2F">
        <w:rPr>
          <w:rFonts w:asciiTheme="majorHAnsi" w:hAnsiTheme="majorHAnsi" w:cs="Tahoma"/>
          <w:sz w:val="22"/>
          <w:szCs w:val="22"/>
        </w:rPr>
        <w:t>D.lgs</w:t>
      </w:r>
      <w:proofErr w:type="spellEnd"/>
      <w:r w:rsidRPr="00CB5A2F">
        <w:rPr>
          <w:rFonts w:asciiTheme="majorHAnsi" w:hAnsiTheme="majorHAnsi" w:cs="Tahoma"/>
          <w:sz w:val="22"/>
          <w:szCs w:val="22"/>
        </w:rPr>
        <w:t xml:space="preserve"> 50/2016, l</w:t>
      </w:r>
      <w:r w:rsidRPr="00CB5A2F">
        <w:rPr>
          <w:rFonts w:ascii="Cambria" w:hAnsi="Cambria" w:cs="Tahoma"/>
          <w:sz w:val="22"/>
          <w:szCs w:val="22"/>
        </w:rPr>
        <w:t xml:space="preserve">a convenzione, alla scadenza, su richiesta dell’EGAS, potrà essere rinnovata per un ulteriore periodo di </w:t>
      </w:r>
      <w:r w:rsidR="00653A0A">
        <w:rPr>
          <w:rFonts w:ascii="Cambria" w:hAnsi="Cambria" w:cs="Tahoma"/>
          <w:sz w:val="22"/>
          <w:szCs w:val="22"/>
        </w:rPr>
        <w:t>12</w:t>
      </w:r>
      <w:r w:rsidRPr="00CB5A2F">
        <w:rPr>
          <w:rFonts w:ascii="Cambria" w:hAnsi="Cambria" w:cs="Tahoma"/>
          <w:sz w:val="22"/>
          <w:szCs w:val="22"/>
        </w:rPr>
        <w:t xml:space="preserve"> mesi alle medesime condizioni economiche e contrattuali.</w:t>
      </w:r>
    </w:p>
    <w:p w:rsidR="00B40D67" w:rsidRPr="002B1472" w:rsidRDefault="00B40D67" w:rsidP="00B40D67">
      <w:pPr>
        <w:pStyle w:val="CM17"/>
        <w:spacing w:after="0"/>
        <w:jc w:val="both"/>
        <w:rPr>
          <w:rFonts w:ascii="Cambria" w:hAnsi="Cambria" w:cs="Tahoma"/>
          <w:sz w:val="22"/>
          <w:szCs w:val="22"/>
        </w:rPr>
      </w:pPr>
      <w:r w:rsidRPr="00CB5A2F">
        <w:rPr>
          <w:rFonts w:ascii="Cambria" w:hAnsi="Cambria" w:cs="Tahoma"/>
          <w:sz w:val="22"/>
          <w:szCs w:val="22"/>
        </w:rPr>
        <w:t>La Convenzione si intenderà comunque scaduta qualora sia esaurito l’importo</w:t>
      </w:r>
      <w:r w:rsidRPr="002B1472">
        <w:rPr>
          <w:rFonts w:ascii="Cambria" w:hAnsi="Cambria" w:cs="Tahoma"/>
          <w:sz w:val="22"/>
          <w:szCs w:val="22"/>
        </w:rPr>
        <w:t xml:space="preserve">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F15858" w:rsidRDefault="00B40D67" w:rsidP="00B40D67">
      <w:pPr>
        <w:autoSpaceDE w:val="0"/>
        <w:contextualSpacing/>
        <w:jc w:val="both"/>
        <w:rPr>
          <w:rFonts w:ascii="Cambria" w:hAnsi="Cambria" w:cs="Tahoma"/>
          <w:sz w:val="22"/>
          <w:szCs w:val="22"/>
        </w:rPr>
      </w:pPr>
      <w:r w:rsidRPr="002B1472">
        <w:rPr>
          <w:rFonts w:ascii="Cambria" w:hAnsi="Cambria" w:cs="Tahoma"/>
          <w:sz w:val="22"/>
          <w:szCs w:val="22"/>
        </w:rPr>
        <w:t>In attesa della definizione di una nuova Convenzione, la ditta aggiudicataria sarà tenuta a continuare, qualora richiesto dall’EGAS, la fornitura alle stesse condizioni già pattuite per ulteriori 6 mesi oltre alla scadenza naturale.</w:t>
      </w:r>
    </w:p>
    <w:p w:rsidR="00B40D6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elle stesse intervengano trasformazioni di natura tecnico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w:t>
      </w:r>
      <w:proofErr w:type="spellStart"/>
      <w:r w:rsidRPr="005D5727">
        <w:rPr>
          <w:rFonts w:asciiTheme="majorHAnsi" w:hAnsiTheme="majorHAnsi" w:cs="Tahoma"/>
          <w:sz w:val="22"/>
          <w:szCs w:val="22"/>
        </w:rPr>
        <w:t>autorizzative</w:t>
      </w:r>
      <w:proofErr w:type="spellEnd"/>
      <w:r w:rsidRPr="005D5727">
        <w:rPr>
          <w:rFonts w:asciiTheme="majorHAnsi" w:hAnsiTheme="majorHAnsi" w:cs="Tahoma"/>
          <w:sz w:val="22"/>
          <w:szCs w:val="22"/>
        </w:rPr>
        <w:t xml:space="preser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si 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F15858" w:rsidRPr="006C13B5" w:rsidRDefault="00F15858" w:rsidP="005D5727">
      <w:pPr>
        <w:contextualSpacing/>
        <w:jc w:val="center"/>
        <w:rPr>
          <w:rFonts w:asciiTheme="majorHAnsi" w:hAnsiTheme="majorHAnsi" w:cs="Tahoma"/>
          <w:sz w:val="22"/>
          <w:szCs w:val="22"/>
        </w:rPr>
      </w:pPr>
      <w:r w:rsidRPr="006C13B5">
        <w:rPr>
          <w:rFonts w:asciiTheme="majorHAnsi" w:hAnsiTheme="majorHAnsi" w:cs="Tahoma"/>
          <w:sz w:val="22"/>
          <w:szCs w:val="22"/>
        </w:rPr>
        <w:t>art. 7</w:t>
      </w:r>
    </w:p>
    <w:p w:rsidR="00F15858" w:rsidRPr="006C13B5" w:rsidRDefault="00A46EF7" w:rsidP="005D5727">
      <w:pPr>
        <w:contextualSpacing/>
        <w:jc w:val="center"/>
        <w:rPr>
          <w:rFonts w:asciiTheme="majorHAnsi" w:hAnsiTheme="majorHAnsi" w:cs="Tahoma"/>
          <w:sz w:val="22"/>
          <w:szCs w:val="22"/>
        </w:rPr>
      </w:pPr>
      <w:r w:rsidRPr="006C13B5">
        <w:rPr>
          <w:rFonts w:asciiTheme="majorHAnsi" w:hAnsiTheme="majorHAnsi" w:cs="Tahoma"/>
          <w:sz w:val="22"/>
          <w:szCs w:val="22"/>
        </w:rPr>
        <w:t xml:space="preserve">(Modalità di esecuzione della fornitura </w:t>
      </w:r>
      <w:r w:rsidR="00F15858" w:rsidRPr="006C13B5">
        <w:rPr>
          <w:rFonts w:asciiTheme="majorHAnsi" w:hAnsiTheme="majorHAnsi" w:cs="Tahoma"/>
          <w:sz w:val="22"/>
          <w:szCs w:val="22"/>
        </w:rPr>
        <w:t>e obblighi dell’appaltatore)</w:t>
      </w:r>
    </w:p>
    <w:p w:rsidR="00F15858" w:rsidRPr="006C13B5" w:rsidRDefault="00F15858" w:rsidP="005D5727">
      <w:pPr>
        <w:contextualSpacing/>
        <w:jc w:val="center"/>
        <w:rPr>
          <w:rFonts w:asciiTheme="majorHAnsi" w:hAnsiTheme="majorHAnsi" w:cs="Tahoma"/>
          <w:sz w:val="22"/>
          <w:szCs w:val="22"/>
        </w:rPr>
      </w:pP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Il materiale di consumo da fornire, le caratteristiche tecniche ed i relativi quantitativi presunti espressi su base annua, sono indicati nei paragrafi del Capitolato Speciale denominati “CARATTERISTICHE TECNICHE” e</w:t>
      </w:r>
      <w:r>
        <w:rPr>
          <w:rFonts w:asciiTheme="majorHAnsi" w:hAnsiTheme="majorHAnsi"/>
          <w:sz w:val="22"/>
          <w:szCs w:val="22"/>
        </w:rPr>
        <w:t xml:space="preserve"> </w:t>
      </w:r>
      <w:r w:rsidRPr="006C13B5">
        <w:rPr>
          <w:rFonts w:asciiTheme="majorHAnsi" w:hAnsiTheme="majorHAnsi"/>
          <w:sz w:val="22"/>
          <w:szCs w:val="22"/>
        </w:rPr>
        <w:t>“FABBISOGNI PRESUNTI”.</w:t>
      </w:r>
    </w:p>
    <w:p w:rsidR="006C13B5" w:rsidRPr="006C13B5" w:rsidRDefault="006C13B5" w:rsidP="006C13B5">
      <w:pPr>
        <w:jc w:val="both"/>
        <w:rPr>
          <w:rFonts w:asciiTheme="majorHAnsi" w:hAnsiTheme="majorHAnsi"/>
          <w:sz w:val="22"/>
          <w:szCs w:val="22"/>
        </w:rPr>
      </w:pP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La consegna dei prodotti deve essere effettuata solo a seguito di uno specifico ordine scritto, nelle quantità e qualità descritte nell'ordine stesso.</w:t>
      </w: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Le consegne dovranno essere effettuate entro 5 giorni lavorativi dalla data di ricevimento dello stesso. Qualora nell'ordinativo siano indicati più centri di costo, le consegne dovranno avvenire in imballi separati per ogni centro di costo.</w:t>
      </w: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Le consegne, salvo modifiche organizzative, dovranno essere effettuate agli indirizzi che verranno successivamente indicati da ogni Azienda sanitaria.</w:t>
      </w:r>
    </w:p>
    <w:p w:rsidR="006C13B5" w:rsidRPr="006C13B5" w:rsidRDefault="006C13B5" w:rsidP="006C13B5">
      <w:pPr>
        <w:jc w:val="both"/>
        <w:rPr>
          <w:rFonts w:asciiTheme="majorHAnsi" w:hAnsiTheme="majorHAnsi"/>
          <w:sz w:val="22"/>
          <w:szCs w:val="22"/>
        </w:rPr>
      </w:pP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Il documento di trasporto dovrà obbligatoriamente riportare il numero di buono ordine, il numero di lotto dei prodotti e la data di scadenza degli stessi. La mancanza di tali dati comporterà la non accettazione della merce.</w:t>
      </w:r>
    </w:p>
    <w:p w:rsidR="006C13B5" w:rsidRPr="006C13B5" w:rsidRDefault="006C13B5" w:rsidP="006C13B5">
      <w:pPr>
        <w:jc w:val="both"/>
        <w:rPr>
          <w:rFonts w:asciiTheme="majorHAnsi" w:hAnsiTheme="majorHAnsi"/>
          <w:sz w:val="22"/>
          <w:szCs w:val="22"/>
        </w:rPr>
      </w:pP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I prodotti ed i relativi confezionamenti, etichette e fogli illustrativi devono essere conformi ai requisiti prescritti dalle leggi e regolamenti vigenti all'atto della fornitura, devono essere provvisti di marcatura di conformità CE per dispositivi medici.</w:t>
      </w:r>
    </w:p>
    <w:p w:rsidR="006C13B5" w:rsidRPr="006C13B5" w:rsidRDefault="006C13B5" w:rsidP="006C13B5">
      <w:pPr>
        <w:jc w:val="both"/>
        <w:rPr>
          <w:rFonts w:asciiTheme="majorHAnsi" w:hAnsiTheme="majorHAnsi"/>
          <w:sz w:val="22"/>
          <w:szCs w:val="22"/>
        </w:rPr>
      </w:pP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I prodotti forniti dovranno avere al momento della consegna una validità residua non inferiore a ¾ della validità massima.</w:t>
      </w:r>
    </w:p>
    <w:p w:rsidR="006C13B5" w:rsidRPr="006C13B5" w:rsidRDefault="006C13B5" w:rsidP="006C13B5">
      <w:pPr>
        <w:jc w:val="both"/>
        <w:rPr>
          <w:rFonts w:asciiTheme="majorHAnsi" w:hAnsiTheme="majorHAnsi"/>
          <w:sz w:val="22"/>
          <w:szCs w:val="22"/>
        </w:rPr>
      </w:pP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Qualora nel corso della fornitura, si verificassero anomalie con l'utilizzo dei dispositivi forniti, la ditta è tenuta all'immediato reintegro (sostituzione/nota credito) del prodotto oggetto dell'anomalia e dei prodotti appartenenti allo stesso lotto.</w:t>
      </w:r>
    </w:p>
    <w:p w:rsidR="006C13B5" w:rsidRPr="006C13B5" w:rsidRDefault="006C13B5" w:rsidP="006C13B5">
      <w:pPr>
        <w:jc w:val="both"/>
        <w:rPr>
          <w:rFonts w:asciiTheme="majorHAnsi" w:hAnsiTheme="majorHAnsi"/>
          <w:sz w:val="22"/>
          <w:szCs w:val="22"/>
        </w:rPr>
      </w:pP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Qualora, nel corso della fornitura, intervenissero provvedimenti di ritiro temporaneo e definitivo dal mercato, o avvisi di sicurezza dei dispositivi oggetto della fornitura, la ditta è tenuta ad avvertire l'Amministrazione.</w:t>
      </w:r>
    </w:p>
    <w:p w:rsidR="006C13B5" w:rsidRPr="006C13B5" w:rsidRDefault="006C13B5" w:rsidP="006C13B5">
      <w:pPr>
        <w:jc w:val="both"/>
        <w:rPr>
          <w:rFonts w:asciiTheme="majorHAnsi" w:hAnsiTheme="majorHAnsi"/>
          <w:sz w:val="22"/>
          <w:szCs w:val="22"/>
        </w:rPr>
      </w:pP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La data in cui la consegna o prestazione viene effettuata deve risultare da specifico documento, sottoscritto con data e firma della struttura/magazzino ricevente.</w:t>
      </w:r>
    </w:p>
    <w:p w:rsidR="006C13B5" w:rsidRPr="006C13B5" w:rsidRDefault="006C13B5" w:rsidP="006C13B5">
      <w:pPr>
        <w:jc w:val="both"/>
        <w:rPr>
          <w:rFonts w:asciiTheme="majorHAnsi" w:hAnsiTheme="majorHAnsi"/>
          <w:sz w:val="22"/>
          <w:szCs w:val="22"/>
        </w:rPr>
      </w:pP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Le merci in consegna dovranno essere obbligatoriamente accompagnate, all'esterno dei colli, dal relativo documento di trasporto (DDT) in copia multipla, anche qualora la Ditta fornitrice si avvalga di un vettore</w:t>
      </w:r>
    </w:p>
    <w:p w:rsidR="006C13B5" w:rsidRPr="006C13B5" w:rsidRDefault="006C13B5" w:rsidP="006C13B5">
      <w:pPr>
        <w:jc w:val="both"/>
        <w:rPr>
          <w:rFonts w:asciiTheme="majorHAnsi" w:hAnsiTheme="majorHAnsi"/>
          <w:sz w:val="22"/>
          <w:szCs w:val="22"/>
        </w:rPr>
      </w:pP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Parimenti tali colli dovranno riportare, all'esterno, l'indicazione del DDT di riferimento. Tale DDT dovrà essere completo di ogni elemento identificativo a norma di legge (con particolare riguardo alla causale, all’esatta generalità del venditore e del vettore, al codice articolo, al numero di lotto, alla data di scadenza, al numero di colli riferiti allo specifico DDT di consegna).</w:t>
      </w:r>
    </w:p>
    <w:p w:rsidR="006C13B5" w:rsidRPr="006C13B5" w:rsidRDefault="006C13B5" w:rsidP="006C13B5">
      <w:pPr>
        <w:jc w:val="both"/>
        <w:rPr>
          <w:rFonts w:asciiTheme="majorHAnsi" w:hAnsiTheme="majorHAnsi"/>
          <w:sz w:val="22"/>
          <w:szCs w:val="22"/>
        </w:rPr>
      </w:pP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L'eventuale documentazione del vettore attestante l'avvenuta consegna presso la struttura/magazzino- in accompagnamento al DDT- dovrà essere rilasciata in copia all'Amministrazione anche nell'eventualità in cui venga utilizzato un dispositivo elettronico. In tale caso dovrà essere consegnato al ricevente idoneo riscontro cartaceo.</w:t>
      </w:r>
    </w:p>
    <w:p w:rsidR="006C13B5" w:rsidRPr="006C13B5" w:rsidRDefault="006C13B5" w:rsidP="006C13B5">
      <w:pPr>
        <w:jc w:val="both"/>
        <w:rPr>
          <w:rFonts w:asciiTheme="majorHAnsi" w:hAnsiTheme="majorHAnsi"/>
          <w:sz w:val="22"/>
          <w:szCs w:val="22"/>
        </w:rPr>
      </w:pP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Si precisa che:</w:t>
      </w:r>
    </w:p>
    <w:p w:rsidR="006C13B5" w:rsidRPr="006C13B5" w:rsidRDefault="006C13B5" w:rsidP="006C13B5">
      <w:pPr>
        <w:widowControl w:val="0"/>
        <w:numPr>
          <w:ilvl w:val="0"/>
          <w:numId w:val="54"/>
        </w:numPr>
        <w:suppressAutoHyphens/>
        <w:spacing w:line="100" w:lineRule="atLeast"/>
        <w:jc w:val="both"/>
        <w:textAlignment w:val="baseline"/>
        <w:rPr>
          <w:rFonts w:asciiTheme="majorHAnsi" w:hAnsiTheme="majorHAnsi"/>
          <w:sz w:val="22"/>
          <w:szCs w:val="22"/>
        </w:rPr>
      </w:pPr>
      <w:r w:rsidRPr="006C13B5">
        <w:rPr>
          <w:rFonts w:asciiTheme="majorHAnsi" w:hAnsiTheme="majorHAnsi"/>
          <w:sz w:val="22"/>
          <w:szCs w:val="22"/>
        </w:rPr>
        <w:t>i prodotti dovranno essere contenuti in confezioni che ne garantiscono la buona conservazione ed il facile immagazzinamento. Sui confezionamenti devono essere riportate in modo immediatamente decifrabili le iscrizioni riportanti il numero del lotto, codice prodotti, tipo e numero materiali contenuti, Ditta produttrice, oltre ad ogni altra indicazione prevista dalle norme vigenti; qualora richiesto dalla specificità dei prodotti da fornire, devono riportare la dicitura “sterile”, metodo e data sterilizzazione e data di scadenza, le indicazioni d'uso, modalità di conservazione;</w:t>
      </w:r>
    </w:p>
    <w:p w:rsidR="006C13B5" w:rsidRPr="006C13B5" w:rsidRDefault="006C13B5" w:rsidP="006C13B5">
      <w:pPr>
        <w:widowControl w:val="0"/>
        <w:numPr>
          <w:ilvl w:val="0"/>
          <w:numId w:val="54"/>
        </w:numPr>
        <w:suppressAutoHyphens/>
        <w:spacing w:line="100" w:lineRule="atLeast"/>
        <w:jc w:val="both"/>
        <w:textAlignment w:val="baseline"/>
        <w:rPr>
          <w:rFonts w:asciiTheme="majorHAnsi" w:hAnsiTheme="majorHAnsi"/>
          <w:sz w:val="22"/>
          <w:szCs w:val="22"/>
        </w:rPr>
      </w:pPr>
      <w:r w:rsidRPr="006C13B5">
        <w:rPr>
          <w:rFonts w:asciiTheme="majorHAnsi" w:hAnsiTheme="majorHAnsi"/>
          <w:sz w:val="22"/>
          <w:szCs w:val="22"/>
        </w:rPr>
        <w:t>i prodotti oggetto della fornitura devono essere corredati di tutte le informazioni necessarie (riportate sulle etichette e/o fogli illustrativi e redatte in lingua italiana) per garanti</w:t>
      </w:r>
      <w:r>
        <w:rPr>
          <w:rFonts w:asciiTheme="majorHAnsi" w:hAnsiTheme="majorHAnsi"/>
          <w:sz w:val="22"/>
          <w:szCs w:val="22"/>
        </w:rPr>
        <w:t xml:space="preserve">rne una utilizzazione corretta </w:t>
      </w:r>
      <w:r w:rsidRPr="006C13B5">
        <w:rPr>
          <w:rFonts w:asciiTheme="majorHAnsi" w:hAnsiTheme="majorHAnsi"/>
          <w:sz w:val="22"/>
          <w:szCs w:val="22"/>
        </w:rPr>
        <w:t>e sicura;</w:t>
      </w:r>
    </w:p>
    <w:p w:rsidR="006C13B5" w:rsidRPr="006C13B5" w:rsidRDefault="006C13B5" w:rsidP="006C13B5">
      <w:pPr>
        <w:widowControl w:val="0"/>
        <w:numPr>
          <w:ilvl w:val="0"/>
          <w:numId w:val="54"/>
        </w:numPr>
        <w:suppressAutoHyphens/>
        <w:spacing w:line="100" w:lineRule="atLeast"/>
        <w:jc w:val="both"/>
        <w:textAlignment w:val="baseline"/>
        <w:rPr>
          <w:rFonts w:asciiTheme="majorHAnsi" w:hAnsiTheme="majorHAnsi"/>
          <w:sz w:val="22"/>
          <w:szCs w:val="22"/>
        </w:rPr>
      </w:pPr>
      <w:r w:rsidRPr="006C13B5">
        <w:rPr>
          <w:rFonts w:asciiTheme="majorHAnsi" w:hAnsiTheme="majorHAnsi"/>
          <w:sz w:val="22"/>
          <w:szCs w:val="22"/>
        </w:rPr>
        <w:t xml:space="preserve">i prodotti forniti devono essere correlati, d ogni spedizione dei certificati di qualità </w:t>
      </w:r>
    </w:p>
    <w:p w:rsidR="006C13B5" w:rsidRPr="006C13B5" w:rsidRDefault="006C13B5" w:rsidP="006C13B5">
      <w:pPr>
        <w:widowControl w:val="0"/>
        <w:numPr>
          <w:ilvl w:val="0"/>
          <w:numId w:val="54"/>
        </w:numPr>
        <w:suppressAutoHyphens/>
        <w:spacing w:line="100" w:lineRule="atLeast"/>
        <w:jc w:val="both"/>
        <w:textAlignment w:val="baseline"/>
        <w:rPr>
          <w:rFonts w:asciiTheme="majorHAnsi" w:hAnsiTheme="majorHAnsi"/>
          <w:sz w:val="22"/>
          <w:szCs w:val="22"/>
        </w:rPr>
      </w:pPr>
      <w:r w:rsidRPr="006C13B5">
        <w:rPr>
          <w:rFonts w:asciiTheme="majorHAnsi" w:hAnsiTheme="majorHAnsi"/>
          <w:sz w:val="22"/>
          <w:szCs w:val="22"/>
        </w:rPr>
        <w:t>i prodotti forniti dovranno avere al momento della consegna una validità residua non inferiore a ¾ della validità massima;</w:t>
      </w:r>
    </w:p>
    <w:p w:rsidR="006C13B5" w:rsidRPr="006C13B5" w:rsidRDefault="006C13B5" w:rsidP="006C13B5">
      <w:pPr>
        <w:widowControl w:val="0"/>
        <w:numPr>
          <w:ilvl w:val="0"/>
          <w:numId w:val="54"/>
        </w:numPr>
        <w:suppressAutoHyphens/>
        <w:spacing w:line="100" w:lineRule="atLeast"/>
        <w:jc w:val="both"/>
        <w:textAlignment w:val="baseline"/>
        <w:rPr>
          <w:rFonts w:asciiTheme="majorHAnsi" w:hAnsiTheme="majorHAnsi"/>
          <w:sz w:val="22"/>
          <w:szCs w:val="22"/>
        </w:rPr>
      </w:pPr>
      <w:r w:rsidRPr="006C13B5">
        <w:rPr>
          <w:rFonts w:asciiTheme="majorHAnsi" w:hAnsiTheme="majorHAnsi"/>
          <w:sz w:val="22"/>
          <w:szCs w:val="22"/>
        </w:rPr>
        <w:t>devono essere confezionati ed imballati in modo tale che le loro caratteristiche e prestazioni non vengano alterate durante il trasporto e l'immagazzinamento per il periodo di tempo indicato;</w:t>
      </w:r>
    </w:p>
    <w:p w:rsidR="006C13B5" w:rsidRPr="006C13B5" w:rsidRDefault="006C13B5" w:rsidP="006C13B5">
      <w:pPr>
        <w:widowControl w:val="0"/>
        <w:numPr>
          <w:ilvl w:val="0"/>
          <w:numId w:val="54"/>
        </w:numPr>
        <w:suppressAutoHyphens/>
        <w:spacing w:line="100" w:lineRule="atLeast"/>
        <w:jc w:val="both"/>
        <w:textAlignment w:val="baseline"/>
        <w:rPr>
          <w:rFonts w:asciiTheme="majorHAnsi" w:hAnsiTheme="majorHAnsi"/>
          <w:sz w:val="22"/>
          <w:szCs w:val="22"/>
        </w:rPr>
      </w:pPr>
      <w:r w:rsidRPr="006C13B5">
        <w:rPr>
          <w:rFonts w:asciiTheme="majorHAnsi" w:hAnsiTheme="majorHAnsi"/>
          <w:sz w:val="22"/>
          <w:szCs w:val="22"/>
        </w:rPr>
        <w:t>i prodotti, i relativi confezionamenti, etichette e fogli illustrativi devono essere conformi ai requisiti prescritti dalle leggi e regolamenti vigenti all'atto della fornitura.</w:t>
      </w:r>
    </w:p>
    <w:p w:rsidR="006C13B5" w:rsidRPr="006C13B5" w:rsidRDefault="006C13B5" w:rsidP="006C13B5">
      <w:pPr>
        <w:widowControl w:val="0"/>
        <w:numPr>
          <w:ilvl w:val="0"/>
          <w:numId w:val="54"/>
        </w:numPr>
        <w:suppressAutoHyphens/>
        <w:spacing w:line="100" w:lineRule="atLeast"/>
        <w:jc w:val="both"/>
        <w:textAlignment w:val="baseline"/>
        <w:rPr>
          <w:rFonts w:asciiTheme="majorHAnsi" w:hAnsiTheme="majorHAnsi"/>
          <w:sz w:val="22"/>
          <w:szCs w:val="22"/>
        </w:rPr>
      </w:pPr>
      <w:r w:rsidRPr="006C13B5">
        <w:rPr>
          <w:rFonts w:asciiTheme="majorHAnsi" w:hAnsiTheme="majorHAnsi"/>
          <w:sz w:val="22"/>
          <w:szCs w:val="22"/>
        </w:rPr>
        <w:t xml:space="preserve">Le caratteristiche di imballo e le modalità di confezionamento primario dovranno essere conformi alle disposizioni di cui al </w:t>
      </w:r>
      <w:proofErr w:type="spellStart"/>
      <w:r w:rsidRPr="006C13B5">
        <w:rPr>
          <w:rFonts w:asciiTheme="majorHAnsi" w:hAnsiTheme="majorHAnsi"/>
          <w:sz w:val="22"/>
          <w:szCs w:val="22"/>
        </w:rPr>
        <w:t>D.Lgs.</w:t>
      </w:r>
      <w:proofErr w:type="spellEnd"/>
      <w:r w:rsidRPr="006C13B5">
        <w:rPr>
          <w:rFonts w:asciiTheme="majorHAnsi" w:hAnsiTheme="majorHAnsi"/>
          <w:sz w:val="22"/>
          <w:szCs w:val="22"/>
        </w:rPr>
        <w:t xml:space="preserve"> 81/2008 e </w:t>
      </w:r>
      <w:proofErr w:type="spellStart"/>
      <w:r w:rsidRPr="006C13B5">
        <w:rPr>
          <w:rFonts w:asciiTheme="majorHAnsi" w:hAnsiTheme="majorHAnsi"/>
          <w:sz w:val="22"/>
          <w:szCs w:val="22"/>
        </w:rPr>
        <w:t>s.m.i.</w:t>
      </w:r>
      <w:proofErr w:type="spellEnd"/>
      <w:r w:rsidRPr="006C13B5">
        <w:rPr>
          <w:rFonts w:asciiTheme="majorHAnsi" w:hAnsiTheme="majorHAnsi"/>
          <w:sz w:val="22"/>
          <w:szCs w:val="22"/>
        </w:rPr>
        <w:t xml:space="preserve">  in materia di riduzione del rischio </w:t>
      </w:r>
      <w:r w:rsidRPr="006C13B5">
        <w:rPr>
          <w:rFonts w:asciiTheme="majorHAnsi" w:hAnsiTheme="majorHAnsi"/>
          <w:sz w:val="22"/>
          <w:szCs w:val="22"/>
        </w:rPr>
        <w:lastRenderedPageBreak/>
        <w:t>da MMC (movimentazione manuale dei carichi). Dovranno quindi, secondo e caratteristiche del carico, prevedere ad esempio maniglie o prese facilitate, nonché riportare su ciascun collo l'indicazione del peso,</w:t>
      </w:r>
    </w:p>
    <w:p w:rsidR="006C13B5" w:rsidRPr="006C13B5" w:rsidRDefault="006C13B5" w:rsidP="006C13B5">
      <w:pPr>
        <w:widowControl w:val="0"/>
        <w:numPr>
          <w:ilvl w:val="0"/>
          <w:numId w:val="54"/>
        </w:numPr>
        <w:suppressAutoHyphens/>
        <w:spacing w:line="100" w:lineRule="atLeast"/>
        <w:jc w:val="both"/>
        <w:textAlignment w:val="baseline"/>
        <w:rPr>
          <w:rFonts w:asciiTheme="majorHAnsi" w:hAnsiTheme="majorHAnsi"/>
          <w:sz w:val="22"/>
          <w:szCs w:val="22"/>
        </w:rPr>
      </w:pPr>
      <w:r w:rsidRPr="006C13B5">
        <w:rPr>
          <w:rFonts w:asciiTheme="majorHAnsi" w:hAnsiTheme="majorHAnsi"/>
          <w:sz w:val="22"/>
          <w:szCs w:val="22"/>
        </w:rPr>
        <w:t>per i colli voluminosi la merce dovrà pervenire in imballi disposti su pedane di materiale plastico, delle quali non sarà tenuta contabilizzazione;</w:t>
      </w:r>
    </w:p>
    <w:p w:rsidR="006C13B5" w:rsidRPr="006C13B5" w:rsidRDefault="006C13B5" w:rsidP="006C13B5">
      <w:pPr>
        <w:widowControl w:val="0"/>
        <w:numPr>
          <w:ilvl w:val="0"/>
          <w:numId w:val="54"/>
        </w:numPr>
        <w:suppressAutoHyphens/>
        <w:spacing w:line="100" w:lineRule="atLeast"/>
        <w:jc w:val="both"/>
        <w:textAlignment w:val="baseline"/>
        <w:rPr>
          <w:rFonts w:asciiTheme="majorHAnsi" w:hAnsiTheme="majorHAnsi"/>
          <w:sz w:val="22"/>
          <w:szCs w:val="22"/>
        </w:rPr>
      </w:pPr>
      <w:r w:rsidRPr="006C13B5">
        <w:rPr>
          <w:rFonts w:asciiTheme="majorHAnsi" w:hAnsiTheme="majorHAnsi"/>
          <w:sz w:val="22"/>
          <w:szCs w:val="22"/>
        </w:rPr>
        <w:t>in caso di consegna di merci destinate a più Servizi utilizzatori, i materiali dovranno essere confezionati in imballi distinti per ciascuno di questi, riportanti all'esterno la denominazione del Servizio.</w:t>
      </w:r>
    </w:p>
    <w:p w:rsidR="006C13B5" w:rsidRPr="006C13B5" w:rsidRDefault="006C13B5" w:rsidP="006C13B5">
      <w:pPr>
        <w:jc w:val="both"/>
        <w:rPr>
          <w:rFonts w:asciiTheme="majorHAnsi" w:hAnsiTheme="majorHAnsi"/>
          <w:sz w:val="22"/>
          <w:szCs w:val="22"/>
        </w:rPr>
      </w:pP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Si precisa che le Aziende non dispongono di proprio personale di facchinaggio, per cui tale adempimento deve essere assolto dalla ditta fornitrice anche se si avvale di corrieri.</w:t>
      </w:r>
    </w:p>
    <w:p w:rsidR="00B15DB5" w:rsidRDefault="00B15DB5" w:rsidP="005D5727">
      <w:pPr>
        <w:contextualSpacing/>
        <w:jc w:val="center"/>
        <w:rPr>
          <w:rFonts w:asciiTheme="majorHAnsi" w:hAnsiTheme="majorHAnsi" w:cs="Tahoma"/>
          <w:bCs/>
          <w:sz w:val="22"/>
          <w:szCs w:val="22"/>
        </w:rPr>
      </w:pPr>
    </w:p>
    <w:p w:rsidR="00B15DB5" w:rsidRPr="00B15DB5" w:rsidRDefault="00B15DB5" w:rsidP="00B15DB5">
      <w:pPr>
        <w:jc w:val="both"/>
        <w:rPr>
          <w:rFonts w:ascii="Cambria" w:hAnsi="Cambria" w:cs="Tahoma"/>
          <w:sz w:val="22"/>
          <w:szCs w:val="22"/>
        </w:rPr>
      </w:pPr>
      <w:r w:rsidRPr="00B15DB5">
        <w:rPr>
          <w:rFonts w:ascii="Cambria" w:hAnsi="Cambria" w:cs="Tahoma"/>
          <w:sz w:val="22"/>
          <w:szCs w:val="22"/>
        </w:rPr>
        <w:t xml:space="preserve">In caso di </w:t>
      </w:r>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B15DB5" w:rsidRPr="00B15DB5" w:rsidRDefault="00B15DB5" w:rsidP="00B15DB5">
      <w:pPr>
        <w:jc w:val="both"/>
        <w:rPr>
          <w:rFonts w:ascii="Cambria" w:hAnsi="Cambria" w:cs="Tahoma"/>
          <w:sz w:val="22"/>
          <w:szCs w:val="22"/>
        </w:rPr>
      </w:pPr>
    </w:p>
    <w:p w:rsidR="00B15DB5" w:rsidRPr="00B15DB5" w:rsidRDefault="00B15DB5" w:rsidP="00B15DB5">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w:t>
      </w:r>
      <w:proofErr w:type="spellStart"/>
      <w:r w:rsidRPr="00B15DB5">
        <w:rPr>
          <w:rFonts w:ascii="Cambria" w:hAnsi="Cambria"/>
          <w:sz w:val="22"/>
          <w:szCs w:val="22"/>
        </w:rPr>
        <w:t>es</w:t>
      </w:r>
      <w:proofErr w:type="spellEnd"/>
      <w:r w:rsidRPr="00B15DB5">
        <w:rPr>
          <w:rFonts w:ascii="Cambria" w:hAnsi="Cambria"/>
          <w:sz w:val="22"/>
          <w:szCs w:val="22"/>
        </w:rPr>
        <w:t>:</w:t>
      </w:r>
      <w:r w:rsidRPr="00B15DB5">
        <w:rPr>
          <w:rFonts w:ascii="Cambria" w:hAnsi="Cambria"/>
          <w:b/>
          <w:sz w:val="22"/>
          <w:szCs w:val="22"/>
        </w:rPr>
        <w:t xml:space="preserve"> </w:t>
      </w:r>
      <w:r w:rsidRPr="00B15DB5">
        <w:rPr>
          <w:rFonts w:ascii="Cambria" w:hAnsi="Cambria"/>
          <w:i/>
          <w:iCs/>
          <w:sz w:val="22"/>
          <w:szCs w:val="22"/>
        </w:rPr>
        <w:t>indisponibilità dipendente da situazioni di carenza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B15DB5" w:rsidRPr="00B15DB5" w:rsidRDefault="00B15DB5" w:rsidP="003A4447">
      <w:pPr>
        <w:numPr>
          <w:ilvl w:val="0"/>
          <w:numId w:val="31"/>
        </w:numPr>
        <w:jc w:val="both"/>
        <w:rPr>
          <w:rFonts w:ascii="Cambria" w:hAnsi="Cambria"/>
          <w:sz w:val="22"/>
          <w:szCs w:val="22"/>
        </w:rPr>
      </w:pPr>
      <w:r w:rsidRPr="00B15DB5">
        <w:rPr>
          <w:rFonts w:ascii="Cambria" w:hAnsi="Cambria"/>
          <w:sz w:val="22"/>
          <w:szCs w:val="22"/>
        </w:rPr>
        <w:t xml:space="preserve">la denominazione del prodotto, </w:t>
      </w:r>
    </w:p>
    <w:p w:rsidR="00B15DB5" w:rsidRPr="00B15DB5" w:rsidRDefault="00B15DB5" w:rsidP="003A4447">
      <w:pPr>
        <w:numPr>
          <w:ilvl w:val="0"/>
          <w:numId w:val="31"/>
        </w:numPr>
        <w:jc w:val="both"/>
        <w:rPr>
          <w:rFonts w:ascii="Cambria" w:hAnsi="Cambria"/>
          <w:sz w:val="22"/>
          <w:szCs w:val="22"/>
        </w:rPr>
      </w:pPr>
      <w:r w:rsidRPr="00B15DB5">
        <w:rPr>
          <w:rFonts w:ascii="Cambria" w:hAnsi="Cambria"/>
          <w:sz w:val="22"/>
          <w:szCs w:val="22"/>
        </w:rPr>
        <w:t xml:space="preserve">il periodo di indisponibilità previsto, </w:t>
      </w:r>
    </w:p>
    <w:p w:rsidR="00B15DB5" w:rsidRPr="00B15DB5" w:rsidRDefault="00B15DB5" w:rsidP="003A4447">
      <w:pPr>
        <w:numPr>
          <w:ilvl w:val="0"/>
          <w:numId w:val="31"/>
        </w:numPr>
        <w:jc w:val="both"/>
        <w:rPr>
          <w:rFonts w:ascii="Cambria" w:hAnsi="Cambria"/>
          <w:sz w:val="22"/>
          <w:szCs w:val="22"/>
        </w:rPr>
      </w:pPr>
      <w:r w:rsidRPr="00B15DB5">
        <w:rPr>
          <w:rFonts w:ascii="Cambria" w:hAnsi="Cambria"/>
          <w:sz w:val="22"/>
          <w:szCs w:val="22"/>
        </w:rPr>
        <w:t xml:space="preserve">la causa di indisponibilità. </w:t>
      </w:r>
    </w:p>
    <w:p w:rsidR="00B15DB5" w:rsidRPr="00B15DB5" w:rsidRDefault="00B15DB5" w:rsidP="00B15DB5">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B15DB5" w:rsidRPr="00B15DB5" w:rsidRDefault="00B15DB5" w:rsidP="00B15DB5">
      <w:pPr>
        <w:jc w:val="both"/>
        <w:rPr>
          <w:rFonts w:ascii="Cambria" w:hAnsi="Cambria"/>
          <w:sz w:val="22"/>
          <w:szCs w:val="22"/>
        </w:rPr>
      </w:pPr>
    </w:p>
    <w:p w:rsidR="00B15DB5" w:rsidRDefault="00B15DB5" w:rsidP="00B15DB5">
      <w:pPr>
        <w:contextualSpacing/>
        <w:rPr>
          <w:rFonts w:asciiTheme="majorHAnsi" w:hAnsiTheme="majorHAnsi" w:cs="Tahoma"/>
          <w:bCs/>
          <w:sz w:val="22"/>
          <w:szCs w:val="22"/>
        </w:rPr>
      </w:pPr>
      <w:r w:rsidRPr="00B15DB5">
        <w:rPr>
          <w:rFonts w:ascii="Cambria" w:hAnsi="Cambria"/>
          <w:sz w:val="22"/>
          <w:szCs w:val="22"/>
        </w:rPr>
        <w:t xml:space="preserve">In caso di mancata tempestiva comunicazione, si procederà ai sensi dell’art </w:t>
      </w:r>
      <w:r w:rsidR="00182AEC">
        <w:rPr>
          <w:rFonts w:ascii="Cambria" w:hAnsi="Cambria"/>
          <w:sz w:val="22"/>
          <w:szCs w:val="22"/>
        </w:rPr>
        <w:t>9</w:t>
      </w:r>
      <w:r w:rsidRPr="00B15DB5">
        <w:rPr>
          <w:rFonts w:ascii="Cambria" w:hAnsi="Cambria"/>
          <w:sz w:val="22"/>
          <w:szCs w:val="22"/>
        </w:rPr>
        <w:t>.</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art.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del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sospensione,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cessione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relazione agli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mancato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nei casi di cui all’art</w:t>
      </w:r>
      <w:r w:rsidR="00F35682" w:rsidRPr="005D5727">
        <w:rPr>
          <w:rFonts w:asciiTheme="majorHAnsi" w:hAnsiTheme="majorHAnsi" w:cs="Tahoma"/>
          <w:bCs/>
          <w:sz w:val="22"/>
          <w:szCs w:val="22"/>
        </w:rPr>
        <w:t xml:space="preserve">. 108, c.2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le stesse saranno formalmente contestate dall’EGAS e/o dall’Azienda del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anche in questi casi si riserva comunque, dopo 1</w:t>
      </w:r>
      <w:r w:rsidR="00F35682" w:rsidRPr="005D5727">
        <w:rPr>
          <w:rFonts w:asciiTheme="majorHAnsi" w:hAnsiTheme="majorHAnsi" w:cs="Tahoma"/>
          <w:bCs/>
          <w:sz w:val="22"/>
          <w:szCs w:val="22"/>
        </w:rPr>
        <w:t>5</w:t>
      </w:r>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verrà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w:t>
      </w:r>
      <w:proofErr w:type="spellStart"/>
      <w:r w:rsidR="00F15858" w:rsidRPr="005D5727">
        <w:rPr>
          <w:rFonts w:asciiTheme="majorHAnsi" w:hAnsiTheme="majorHAnsi" w:cs="Tahoma"/>
          <w:bCs/>
          <w:sz w:val="22"/>
          <w:szCs w:val="22"/>
        </w:rPr>
        <w:t>quali-quantitativi</w:t>
      </w:r>
      <w:proofErr w:type="spellEnd"/>
      <w:r w:rsidR="00F15858" w:rsidRPr="005D5727">
        <w:rPr>
          <w:rFonts w:asciiTheme="majorHAnsi" w:hAnsiTheme="majorHAnsi" w:cs="Tahoma"/>
          <w:bCs/>
          <w:sz w:val="22"/>
          <w:szCs w:val="22"/>
        </w:rPr>
        <w:t>.</w:t>
      </w: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3A4447">
      <w:pPr>
        <w:numPr>
          <w:ilvl w:val="0"/>
          <w:numId w:val="19"/>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della penale nella misura di 0,10% per ogni giorno naturale di ritardo nella consegna del prodotto aggiudicato, fino all’importo massimo del 10% del valore del contratto, IVA esclusa;</w:t>
      </w:r>
    </w:p>
    <w:p w:rsidR="00EF7981" w:rsidRPr="005D5727" w:rsidRDefault="00EF7981" w:rsidP="003A4447">
      <w:pPr>
        <w:numPr>
          <w:ilvl w:val="0"/>
          <w:numId w:val="19"/>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degli eventuali danni</w:t>
      </w:r>
      <w:r w:rsidR="00B15DB5">
        <w:rPr>
          <w:rFonts w:asciiTheme="majorHAnsi" w:hAnsiTheme="majorHAnsi" w:cs="Tahoma"/>
          <w:bCs/>
          <w:sz w:val="22"/>
          <w:szCs w:val="22"/>
        </w:rPr>
        <w:t>;</w:t>
      </w:r>
    </w:p>
    <w:p w:rsidR="00EF7981" w:rsidRPr="008B457F" w:rsidRDefault="00EF7981" w:rsidP="003A4447">
      <w:pPr>
        <w:numPr>
          <w:ilvl w:val="0"/>
          <w:numId w:val="19"/>
        </w:num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addebito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3A4447">
      <w:pPr>
        <w:numPr>
          <w:ilvl w:val="0"/>
          <w:numId w:val="19"/>
        </w:numPr>
        <w:contextualSpacing/>
        <w:jc w:val="both"/>
        <w:rPr>
          <w:rFonts w:asciiTheme="majorHAnsi" w:hAnsiTheme="majorHAnsi" w:cs="Tahoma"/>
          <w:bCs/>
          <w:sz w:val="22"/>
          <w:szCs w:val="22"/>
        </w:rPr>
      </w:pPr>
      <w:r w:rsidRPr="008B457F">
        <w:rPr>
          <w:rFonts w:asciiTheme="majorHAnsi" w:hAnsiTheme="majorHAnsi" w:cs="Tahoma"/>
          <w:bCs/>
          <w:sz w:val="22"/>
          <w:szCs w:val="22"/>
        </w:rPr>
        <w:t xml:space="preserve">addebito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 suddette penali verranno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F15858" w:rsidRDefault="00F15858" w:rsidP="005D5727">
      <w:pPr>
        <w:autoSpaceDE w:val="0"/>
        <w:autoSpaceDN w:val="0"/>
        <w:adjustRightInd w:val="0"/>
        <w:contextualSpacing/>
        <w:jc w:val="both"/>
        <w:rPr>
          <w:rFonts w:asciiTheme="majorHAnsi" w:hAnsiTheme="majorHAnsi" w:cs="Tahoma"/>
          <w:bCs/>
          <w:sz w:val="22"/>
          <w:szCs w:val="22"/>
        </w:rPr>
      </w:pPr>
    </w:p>
    <w:p w:rsidR="00155D5D" w:rsidRPr="005D5727" w:rsidRDefault="00155D5D"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9769AC" w:rsidRPr="006C13B5" w:rsidRDefault="009769AC" w:rsidP="005D5727">
      <w:pPr>
        <w:ind w:right="-1"/>
        <w:contextualSpacing/>
        <w:jc w:val="both"/>
        <w:rPr>
          <w:rFonts w:asciiTheme="majorHAnsi" w:hAnsiTheme="majorHAnsi" w:cs="Tahoma"/>
          <w:sz w:val="22"/>
          <w:szCs w:val="22"/>
        </w:rPr>
      </w:pPr>
      <w:r w:rsidRPr="006C13B5">
        <w:rPr>
          <w:rFonts w:asciiTheme="majorHAnsi" w:hAnsiTheme="majorHAnsi" w:cs="Tahoma"/>
          <w:sz w:val="22"/>
          <w:szCs w:val="22"/>
        </w:rPr>
        <w:t>Il controllo di quantità e qualità sarà effettuato dagli incaricati degli Enti del SSR e/o del Magazzino Centralizzato dell’EGAS.</w:t>
      </w: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Le merci, all'atto del ricevimento, saranno sottoposte ad una prima verifica di natura documentale, della corrispondenza tra quanto ordinato e quanto di consegna, da parte dei addetti riceventi, i quali hanno facoltà di respingere le merci che, a loro giudizio, non siano ritenute corrispondenti. In tal caso il fornitore dovrà provvedere all'immediata sostituzione, con spese a proprio totale carico.</w:t>
      </w: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Il ricevimento delle merci da parte del personale addetto viene effettuato “con riserva di controllo qualitativo da parte delle strutture competenti.</w:t>
      </w: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Resta quindi inteso che la firma per ricevuta del DDT di consegna non impegna l'amministrazione, che si riserva di comunicare le proprie osservazioni e le eventuali contestazioni in ordine ai vizi apparenti e/o occulti della merce rilevati successivamente al ricevimento di questa.</w:t>
      </w:r>
    </w:p>
    <w:p w:rsidR="009769AC" w:rsidRPr="006C13B5" w:rsidRDefault="006C13B5" w:rsidP="006C13B5">
      <w:pPr>
        <w:ind w:right="-1"/>
        <w:contextualSpacing/>
        <w:jc w:val="both"/>
        <w:rPr>
          <w:rFonts w:asciiTheme="majorHAnsi" w:hAnsiTheme="majorHAnsi" w:cs="Tahoma"/>
          <w:sz w:val="22"/>
          <w:szCs w:val="22"/>
        </w:rPr>
      </w:pPr>
      <w:r w:rsidRPr="006C13B5">
        <w:rPr>
          <w:rFonts w:asciiTheme="majorHAnsi" w:hAnsiTheme="majorHAnsi"/>
          <w:sz w:val="22"/>
          <w:szCs w:val="22"/>
        </w:rPr>
        <w:t>In caso di consegna di materiale non conforme, il fornitore dovrà provvedere alla sostituzione entro 5 giorni lavorativi.</w:t>
      </w:r>
    </w:p>
    <w:p w:rsidR="009769AC" w:rsidRPr="005D5727" w:rsidRDefault="009769AC" w:rsidP="005D5727">
      <w:pPr>
        <w:ind w:right="-1"/>
        <w:contextualSpacing/>
        <w:jc w:val="both"/>
        <w:rPr>
          <w:rFonts w:asciiTheme="majorHAnsi" w:hAnsiTheme="majorHAnsi" w:cs="Tahoma"/>
          <w:sz w:val="22"/>
          <w:szCs w:val="22"/>
        </w:rPr>
      </w:pPr>
      <w:r w:rsidRPr="006C13B5">
        <w:rPr>
          <w:rFonts w:asciiTheme="majorHAnsi" w:hAnsiTheme="majorHAnsi"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w:t>
      </w:r>
      <w:r w:rsidRPr="005D5727">
        <w:rPr>
          <w:rFonts w:asciiTheme="majorHAnsi" w:hAnsiTheme="majorHAnsi" w:cs="Tahoma"/>
          <w:sz w:val="22"/>
          <w:szCs w:val="22"/>
        </w:rPr>
        <w:t xml:space="preserve"> opportune verifiche di corrispondenza qualitativa dei prodotti forniti.</w:t>
      </w:r>
    </w:p>
    <w:p w:rsidR="009769AC"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Le spese per le analisi qualitative saranno a carico della ditta fornitrice qualora i dati relativi risultassero difformi da quanto previsto dal Capitolato Speciale.</w:t>
      </w:r>
    </w:p>
    <w:p w:rsidR="006C13B5" w:rsidRDefault="006C13B5" w:rsidP="005D5727">
      <w:pPr>
        <w:ind w:right="-1"/>
        <w:contextualSpacing/>
        <w:jc w:val="both"/>
        <w:rPr>
          <w:rFonts w:asciiTheme="majorHAnsi" w:hAnsiTheme="majorHAnsi" w:cs="Tahoma"/>
          <w:sz w:val="22"/>
          <w:szCs w:val="22"/>
        </w:rPr>
      </w:pPr>
    </w:p>
    <w:p w:rsidR="006C13B5" w:rsidRDefault="006C13B5"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Si applicano le disposizioni di cui alla legge 21 febbraio 1991, n. 52. Ai fini dell'</w:t>
      </w:r>
      <w:proofErr w:type="spellStart"/>
      <w:r w:rsidRPr="005D5727">
        <w:rPr>
          <w:rFonts w:asciiTheme="majorHAnsi" w:hAnsiTheme="majorHAnsi" w:cs="Tahoma"/>
          <w:bCs/>
          <w:sz w:val="22"/>
          <w:szCs w:val="22"/>
        </w:rPr>
        <w:t>opponibilità</w:t>
      </w:r>
      <w:proofErr w:type="spellEnd"/>
      <w:r w:rsidRPr="005D5727">
        <w:rPr>
          <w:rFonts w:asciiTheme="majorHAnsi" w:hAnsiTheme="majorHAnsi" w:cs="Tahoma"/>
          <w:bCs/>
          <w:sz w:val="22"/>
          <w:szCs w:val="22"/>
        </w:rPr>
        <w:t xml:space="preserve"> alle stazioni appaltanti, le cessioni di crediti devono essere stipulate mediante atto pubblico o scrittura privata autenticata e devono essere notificate alle amministrazioni debitrici (art.106 comma 13 </w:t>
      </w:r>
      <w:proofErr w:type="spellStart"/>
      <w:r w:rsidRPr="005D5727">
        <w:rPr>
          <w:rFonts w:asciiTheme="majorHAnsi" w:hAnsiTheme="majorHAnsi" w:cs="Tahoma"/>
          <w:bCs/>
          <w:sz w:val="22"/>
          <w:szCs w:val="22"/>
        </w:rPr>
        <w:t>D.lgs</w:t>
      </w:r>
      <w:proofErr w:type="spell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6C13B5" w:rsidRDefault="006C13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lastRenderedPageBreak/>
        <w:t>L’EGAS</w:t>
      </w:r>
      <w:r w:rsidR="00F15858" w:rsidRPr="005D5727">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6C13B5" w:rsidRDefault="006C13B5"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r w:rsidRPr="005D5727">
        <w:rPr>
          <w:rFonts w:asciiTheme="majorHAnsi" w:hAnsiTheme="majorHAnsi" w:cs="Tahoma"/>
          <w:sz w:val="22"/>
          <w:szCs w:val="22"/>
        </w:rPr>
        <w:t>s.i.m.</w:t>
      </w:r>
      <w:proofErr w:type="spell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essere intestate alle Aziende che hanno emesso il “Contratto derivato” e che rientrano nel regime di cui all'art. 17ter del DPR 633/72, così come modificato dalla Legge 190/2014 (</w:t>
      </w:r>
      <w:proofErr w:type="spellStart"/>
      <w:r w:rsidRPr="005D5727">
        <w:rPr>
          <w:rFonts w:asciiTheme="majorHAnsi" w:hAnsiTheme="majorHAnsi" w:cs="Tahoma"/>
          <w:sz w:val="22"/>
          <w:szCs w:val="22"/>
        </w:rPr>
        <w:t>Split</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6C13B5" w:rsidRDefault="006C13B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relative ai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 xml:space="preserve">art.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6C13B5" w:rsidRDefault="006C13B5"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La convenzione verrà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6C13B5" w:rsidRDefault="006C13B5"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r w:rsidRPr="005D5727">
        <w:rPr>
          <w:rFonts w:asciiTheme="majorHAnsi" w:hAnsiTheme="majorHAnsi" w:cs="Tahoma"/>
          <w:sz w:val="22"/>
          <w:szCs w:val="22"/>
        </w:rPr>
        <w:t>art.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(Stipula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documento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5D5727">
      <w:pPr>
        <w:numPr>
          <w:ilvl w:val="0"/>
          <w:numId w:val="3"/>
        </w:numPr>
        <w:contextualSpacing/>
        <w:jc w:val="both"/>
        <w:rPr>
          <w:rFonts w:asciiTheme="majorHAnsi" w:hAnsiTheme="majorHAnsi" w:cs="Tahoma"/>
          <w:sz w:val="22"/>
          <w:szCs w:val="22"/>
        </w:rPr>
      </w:pP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contenente la documentazione tecnica in formato pdf relativa ai soli lotti aggiudicati, unitamente ad una dichiarazione attestante la piena conformità della documentazione inserita nel </w:t>
      </w: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3"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Qualora i quantitativi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6C13B5" w:rsidRDefault="006C13B5"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6C13B5" w:rsidRPr="005D5727" w:rsidRDefault="006C13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6C13B5" w:rsidRDefault="006C13B5" w:rsidP="005D5727">
      <w:pPr>
        <w:ind w:left="1080"/>
        <w:contextualSpacing/>
        <w:jc w:val="both"/>
        <w:rPr>
          <w:rFonts w:asciiTheme="majorHAnsi" w:hAnsiTheme="majorHAnsi" w:cs="Tahoma"/>
          <w:sz w:val="22"/>
          <w:szCs w:val="22"/>
          <w:highlight w:val="cyan"/>
        </w:rPr>
      </w:pPr>
    </w:p>
    <w:p w:rsidR="006C13B5" w:rsidRDefault="006C13B5"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Default="00F15858"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Pr="005D5727" w:rsidRDefault="006C13B5" w:rsidP="005D5727">
      <w:pPr>
        <w:contextualSpacing/>
        <w:rPr>
          <w:rFonts w:asciiTheme="majorHAnsi" w:hAnsiTheme="majorHAnsi"/>
          <w:sz w:val="22"/>
          <w:szCs w:val="22"/>
        </w:rPr>
      </w:pPr>
    </w:p>
    <w:p w:rsidR="004B1A1F" w:rsidRDefault="004B1A1F"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r w:rsidRPr="005D5727">
              <w:rPr>
                <w:rFonts w:asciiTheme="majorHAnsi" w:hAnsiTheme="majorHAnsi" w:cs="Tahoma"/>
                <w:sz w:val="22"/>
                <w:szCs w:val="22"/>
              </w:rPr>
              <w:t>N.della</w:t>
            </w:r>
            <w:proofErr w:type="spell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per conto di (indicare l’Amministrazione Contraente) 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____________________ n________,  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_______________________  </w:t>
      </w:r>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    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contatto con il Fornitore dovrà avvenire con le modalità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lastRenderedPageBreak/>
        <w:t xml:space="preserve">Le Richieste di consegna verranno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dovranno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   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r w:rsidRPr="005D5727">
        <w:rPr>
          <w:rFonts w:asciiTheme="majorHAnsi" w:hAnsiTheme="majorHAnsi" w:cs="Tahoma"/>
          <w:sz w:val="22"/>
          <w:szCs w:val="22"/>
        </w:rPr>
        <w:t xml:space="preserve">per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TRIMESTRE </w:t>
            </w:r>
            <w:proofErr w:type="spellStart"/>
            <w:r w:rsidRPr="005D5727">
              <w:rPr>
                <w:rFonts w:asciiTheme="majorHAnsi" w:hAnsiTheme="majorHAnsi" w:cs="Tahoma"/>
                <w:sz w:val="22"/>
                <w:szCs w:val="22"/>
              </w:rPr>
              <w:t>DI</w:t>
            </w:r>
            <w:proofErr w:type="spellEnd"/>
            <w:r w:rsidRPr="005D5727">
              <w:rPr>
                <w:rFonts w:asciiTheme="majorHAnsi" w:hAnsiTheme="majorHAnsi" w:cs="Tahoma"/>
                <w:sz w:val="22"/>
                <w:szCs w:val="22"/>
              </w:rPr>
              <w:t xml:space="preserve"> RIFERIMENTO (I,</w:t>
            </w:r>
            <w:proofErr w:type="spellStart"/>
            <w:r w:rsidRPr="005D5727">
              <w:rPr>
                <w:rFonts w:asciiTheme="majorHAnsi" w:hAnsiTheme="majorHAnsi" w:cs="Tahoma"/>
                <w:sz w:val="22"/>
                <w:szCs w:val="22"/>
              </w:rPr>
              <w:t>II</w:t>
            </w:r>
            <w:proofErr w:type="spellEnd"/>
            <w:r w:rsidRPr="005D5727">
              <w:rPr>
                <w:rFonts w:asciiTheme="majorHAnsi" w:hAnsiTheme="majorHAnsi" w:cs="Tahoma"/>
                <w:sz w:val="22"/>
                <w:szCs w:val="22"/>
              </w:rPr>
              <w:t>,III,</w:t>
            </w:r>
            <w:proofErr w:type="spellStart"/>
            <w:r w:rsidRPr="005D5727">
              <w:rPr>
                <w:rFonts w:asciiTheme="majorHAnsi" w:hAnsiTheme="majorHAnsi" w:cs="Tahoma"/>
                <w:sz w:val="22"/>
                <w:szCs w:val="22"/>
              </w:rPr>
              <w:t>IV</w:t>
            </w:r>
            <w:proofErr w:type="spellEnd"/>
            <w:r w:rsidRPr="005D5727">
              <w:rPr>
                <w:rFonts w:asciiTheme="majorHAnsi" w:hAnsiTheme="majorHAnsi" w:cs="Tahoma"/>
                <w:sz w:val="22"/>
                <w:szCs w:val="22"/>
              </w:rPr>
              <w:t>)</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4"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E40A39"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C57EA1">
        <w:rPr>
          <w:rFonts w:asciiTheme="majorHAnsi" w:hAnsiTheme="majorHAnsi" w:cs="Tahoma"/>
          <w:b/>
          <w:sz w:val="40"/>
          <w:szCs w:val="40"/>
        </w:rPr>
        <w:t>CAPITOLATO SPECIALE</w:t>
      </w:r>
      <w:r w:rsidRPr="00E40A39">
        <w:rPr>
          <w:rFonts w:asciiTheme="majorHAnsi" w:hAnsiTheme="majorHAnsi" w:cs="Tahoma"/>
          <w:sz w:val="40"/>
          <w:szCs w:val="40"/>
        </w:rPr>
        <w:t xml:space="preserve"> PER L’AFFIDAMENTO DELLA </w:t>
      </w:r>
      <w:r w:rsidR="00605325" w:rsidRPr="00605325">
        <w:rPr>
          <w:rFonts w:asciiTheme="majorHAnsi" w:hAnsiTheme="majorHAnsi" w:cs="Tahoma"/>
          <w:sz w:val="36"/>
          <w:szCs w:val="36"/>
        </w:rPr>
        <w:t xml:space="preserve">FORNITURA </w:t>
      </w:r>
      <w:r w:rsidR="00605325" w:rsidRPr="00605325">
        <w:rPr>
          <w:rFonts w:ascii="Cambria" w:hAnsi="Cambria" w:cs="Tahoma"/>
          <w:bCs/>
          <w:sz w:val="36"/>
          <w:szCs w:val="36"/>
        </w:rPr>
        <w:t xml:space="preserve">IN SERVICE </w:t>
      </w:r>
      <w:proofErr w:type="spellStart"/>
      <w:r w:rsidR="00605325" w:rsidRPr="00605325">
        <w:rPr>
          <w:rFonts w:ascii="Cambria" w:hAnsi="Cambria" w:cs="Tahoma"/>
          <w:bCs/>
          <w:sz w:val="36"/>
          <w:szCs w:val="36"/>
        </w:rPr>
        <w:t>DI</w:t>
      </w:r>
      <w:proofErr w:type="spellEnd"/>
      <w:r w:rsidR="00605325" w:rsidRPr="00605325">
        <w:rPr>
          <w:rFonts w:ascii="Cambria" w:hAnsi="Cambria" w:cs="Tahoma"/>
          <w:bCs/>
          <w:sz w:val="36"/>
          <w:szCs w:val="36"/>
        </w:rPr>
        <w:t xml:space="preserve"> STRUMENTI E MATERIALI PER LA RACCOLTA, LAVORAZIONE, TRACCIABILITÀ E MOVIMENTAZIONE MASSIVA DELLE UNITÀ </w:t>
      </w:r>
      <w:proofErr w:type="spellStart"/>
      <w:r w:rsidR="00605325" w:rsidRPr="00605325">
        <w:rPr>
          <w:rFonts w:ascii="Cambria" w:hAnsi="Cambria" w:cs="Tahoma"/>
          <w:bCs/>
          <w:sz w:val="36"/>
          <w:szCs w:val="36"/>
        </w:rPr>
        <w:t>DI</w:t>
      </w:r>
      <w:proofErr w:type="spellEnd"/>
      <w:r w:rsidR="00605325" w:rsidRPr="00605325">
        <w:rPr>
          <w:rFonts w:ascii="Cambria" w:hAnsi="Cambria" w:cs="Tahoma"/>
          <w:bCs/>
          <w:sz w:val="36"/>
          <w:szCs w:val="36"/>
        </w:rPr>
        <w:t xml:space="preserve"> SANGUE ED EMOCOMPONENTI OCCORRENTI AL DIPARTIMENTO TRASFUSIONALE UDINESE E A QU</w:t>
      </w:r>
      <w:r w:rsidR="00605325">
        <w:rPr>
          <w:rFonts w:ascii="Cambria" w:hAnsi="Cambria" w:cs="Tahoma"/>
          <w:bCs/>
          <w:sz w:val="36"/>
          <w:szCs w:val="36"/>
        </w:rPr>
        <w:t xml:space="preserve">ELLO GIULIANO ISONTINO; PER LA </w:t>
      </w:r>
      <w:r w:rsidR="00605325" w:rsidRPr="00605325">
        <w:rPr>
          <w:rFonts w:ascii="Cambria" w:hAnsi="Cambria" w:cs="Tahoma"/>
          <w:bCs/>
          <w:sz w:val="36"/>
          <w:szCs w:val="36"/>
        </w:rPr>
        <w:t xml:space="preserve">RACCOLTA E </w:t>
      </w:r>
      <w:r w:rsidR="00605325">
        <w:rPr>
          <w:rFonts w:ascii="Cambria" w:hAnsi="Cambria" w:cs="Tahoma"/>
          <w:bCs/>
          <w:sz w:val="36"/>
          <w:szCs w:val="36"/>
        </w:rPr>
        <w:t xml:space="preserve">PREPARAZIONE DEI SIERO COLLIRI E </w:t>
      </w:r>
      <w:r w:rsidR="00605325" w:rsidRPr="00605325">
        <w:rPr>
          <w:rFonts w:ascii="Cambria" w:hAnsi="Cambria" w:cs="Tahoma"/>
          <w:bCs/>
          <w:sz w:val="36"/>
          <w:szCs w:val="36"/>
        </w:rPr>
        <w:t xml:space="preserve">GEL PIASTRINICI, PER LA TRACCIABILITÀ E MOVIMENTAZIONE MASSIVA DELLE UNITÀ </w:t>
      </w:r>
      <w:proofErr w:type="spellStart"/>
      <w:r w:rsidR="00605325" w:rsidRPr="00605325">
        <w:rPr>
          <w:rFonts w:ascii="Cambria" w:hAnsi="Cambria" w:cs="Tahoma"/>
          <w:bCs/>
          <w:sz w:val="36"/>
          <w:szCs w:val="36"/>
        </w:rPr>
        <w:t>DI</w:t>
      </w:r>
      <w:proofErr w:type="spellEnd"/>
      <w:r w:rsidR="00605325" w:rsidRPr="00605325">
        <w:rPr>
          <w:rFonts w:ascii="Cambria" w:hAnsi="Cambria" w:cs="Tahoma"/>
          <w:bCs/>
          <w:sz w:val="36"/>
          <w:szCs w:val="36"/>
        </w:rPr>
        <w:t xml:space="preserve"> TUTTI E TRE I DIPARTIMENTI TRASFUSIONALI, COMPRESO QUELLO PORDENONESE</w:t>
      </w:r>
      <w:r w:rsidR="00605325">
        <w:rPr>
          <w:rFonts w:ascii="Cambria" w:hAnsi="Cambria" w:cs="Tahoma"/>
          <w:bCs/>
          <w:sz w:val="36"/>
          <w:szCs w:val="36"/>
        </w:rPr>
        <w:t xml:space="preserve"> – ID</w:t>
      </w:r>
      <w:proofErr w:type="spellStart"/>
      <w:r w:rsidR="00605325">
        <w:rPr>
          <w:rFonts w:ascii="Cambria" w:hAnsi="Cambria" w:cs="Tahoma"/>
          <w:bCs/>
          <w:sz w:val="36"/>
          <w:szCs w:val="36"/>
        </w:rPr>
        <w:t>.16REA</w:t>
      </w:r>
      <w:proofErr w:type="spellEnd"/>
      <w:r w:rsidR="00605325">
        <w:rPr>
          <w:rFonts w:ascii="Cambria" w:hAnsi="Cambria" w:cs="Tahoma"/>
          <w:bCs/>
          <w:sz w:val="36"/>
          <w:szCs w:val="36"/>
        </w:rPr>
        <w:t>013</w:t>
      </w:r>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5D5727" w:rsidRDefault="008D65A9" w:rsidP="005D5727">
      <w:pPr>
        <w:pStyle w:val="Corpodeltesto2"/>
        <w:spacing w:after="0" w:line="240" w:lineRule="auto"/>
        <w:contextualSpacing/>
        <w:rPr>
          <w:rFonts w:asciiTheme="majorHAnsi" w:hAnsiTheme="majorHAnsi" w:cs="Tahoma"/>
          <w:b/>
          <w:sz w:val="22"/>
          <w:szCs w:val="22"/>
        </w:rPr>
      </w:pPr>
    </w:p>
    <w:p w:rsidR="00A048CF" w:rsidRPr="00197A04" w:rsidRDefault="00A048CF" w:rsidP="00B108C4">
      <w:pPr>
        <w:numPr>
          <w:ilvl w:val="0"/>
          <w:numId w:val="32"/>
        </w:numPr>
        <w:jc w:val="both"/>
        <w:rPr>
          <w:rFonts w:asciiTheme="majorHAnsi" w:hAnsiTheme="majorHAnsi" w:cs="Tahoma"/>
          <w:sz w:val="22"/>
          <w:szCs w:val="22"/>
        </w:rPr>
      </w:pPr>
      <w:r w:rsidRPr="00197A04">
        <w:rPr>
          <w:rFonts w:asciiTheme="majorHAnsi" w:hAnsiTheme="majorHAnsi" w:cs="Tahoma"/>
          <w:sz w:val="22"/>
          <w:szCs w:val="22"/>
        </w:rPr>
        <w:t xml:space="preserve">Oggetto </w:t>
      </w:r>
    </w:p>
    <w:p w:rsidR="00F220A7" w:rsidRPr="00197A04" w:rsidRDefault="00F220A7" w:rsidP="00B108C4">
      <w:pPr>
        <w:numPr>
          <w:ilvl w:val="0"/>
          <w:numId w:val="32"/>
        </w:numPr>
        <w:jc w:val="both"/>
        <w:rPr>
          <w:rFonts w:asciiTheme="majorHAnsi" w:hAnsiTheme="majorHAnsi" w:cs="Tahoma"/>
          <w:sz w:val="22"/>
          <w:szCs w:val="22"/>
        </w:rPr>
      </w:pPr>
      <w:r w:rsidRPr="00197A04">
        <w:rPr>
          <w:rFonts w:asciiTheme="majorHAnsi" w:hAnsiTheme="majorHAnsi" w:cs="Tahoma"/>
          <w:sz w:val="22"/>
          <w:szCs w:val="22"/>
        </w:rPr>
        <w:t>Prestazioni a carico del fornitore</w:t>
      </w:r>
    </w:p>
    <w:p w:rsidR="00197A04" w:rsidRPr="00197A04" w:rsidRDefault="00197A04" w:rsidP="00B108C4">
      <w:pPr>
        <w:numPr>
          <w:ilvl w:val="0"/>
          <w:numId w:val="32"/>
        </w:numPr>
        <w:jc w:val="both"/>
        <w:rPr>
          <w:rFonts w:asciiTheme="majorHAnsi" w:hAnsiTheme="majorHAnsi" w:cs="Tahoma"/>
          <w:sz w:val="22"/>
          <w:szCs w:val="22"/>
        </w:rPr>
      </w:pPr>
      <w:r w:rsidRPr="00197A04">
        <w:rPr>
          <w:rFonts w:asciiTheme="majorHAnsi" w:hAnsiTheme="majorHAnsi"/>
          <w:bCs/>
          <w:sz w:val="22"/>
          <w:szCs w:val="22"/>
        </w:rPr>
        <w:t>Consegna, installazione, avviamento. Collaudo delle attrezzature, periodo di prova</w:t>
      </w:r>
    </w:p>
    <w:p w:rsidR="00197A04" w:rsidRPr="00197A04" w:rsidRDefault="00197A04" w:rsidP="00197A04">
      <w:pPr>
        <w:numPr>
          <w:ilvl w:val="0"/>
          <w:numId w:val="32"/>
        </w:numPr>
        <w:jc w:val="both"/>
        <w:rPr>
          <w:rFonts w:asciiTheme="majorHAnsi" w:hAnsiTheme="majorHAnsi" w:cs="Tahoma"/>
          <w:sz w:val="22"/>
          <w:szCs w:val="22"/>
        </w:rPr>
      </w:pPr>
      <w:r w:rsidRPr="00197A04">
        <w:rPr>
          <w:rFonts w:asciiTheme="majorHAnsi" w:hAnsiTheme="majorHAnsi" w:cs="Tahoma"/>
          <w:sz w:val="22"/>
          <w:szCs w:val="22"/>
        </w:rPr>
        <w:t>Assistenza tecnica</w:t>
      </w:r>
    </w:p>
    <w:p w:rsidR="00197A04" w:rsidRDefault="005F2463" w:rsidP="00B108C4">
      <w:pPr>
        <w:numPr>
          <w:ilvl w:val="0"/>
          <w:numId w:val="32"/>
        </w:numPr>
        <w:jc w:val="both"/>
        <w:rPr>
          <w:rFonts w:asciiTheme="majorHAnsi" w:hAnsiTheme="majorHAnsi" w:cs="Tahoma"/>
          <w:sz w:val="22"/>
          <w:szCs w:val="22"/>
        </w:rPr>
      </w:pPr>
      <w:r>
        <w:rPr>
          <w:rFonts w:asciiTheme="majorHAnsi" w:hAnsiTheme="majorHAnsi" w:cs="Tahoma"/>
          <w:sz w:val="22"/>
          <w:szCs w:val="22"/>
        </w:rPr>
        <w:t>Aggiornamento tecnologico</w:t>
      </w:r>
    </w:p>
    <w:p w:rsidR="005F2463" w:rsidRDefault="005F2463" w:rsidP="00B108C4">
      <w:pPr>
        <w:numPr>
          <w:ilvl w:val="0"/>
          <w:numId w:val="32"/>
        </w:numPr>
        <w:jc w:val="both"/>
        <w:rPr>
          <w:rFonts w:asciiTheme="majorHAnsi" w:hAnsiTheme="majorHAnsi" w:cs="Tahoma"/>
          <w:sz w:val="22"/>
          <w:szCs w:val="22"/>
        </w:rPr>
      </w:pPr>
      <w:r>
        <w:rPr>
          <w:rFonts w:asciiTheme="majorHAnsi" w:hAnsiTheme="majorHAnsi" w:cs="Tahoma"/>
          <w:sz w:val="22"/>
          <w:szCs w:val="22"/>
        </w:rPr>
        <w:t>Formazione del personale</w:t>
      </w:r>
    </w:p>
    <w:p w:rsidR="00972E0B" w:rsidRPr="00972E0B" w:rsidRDefault="00052B91" w:rsidP="00972E0B">
      <w:pPr>
        <w:numPr>
          <w:ilvl w:val="0"/>
          <w:numId w:val="32"/>
        </w:numPr>
        <w:jc w:val="both"/>
        <w:rPr>
          <w:rFonts w:asciiTheme="majorHAnsi" w:hAnsiTheme="majorHAnsi" w:cs="Tahoma"/>
          <w:sz w:val="22"/>
          <w:szCs w:val="22"/>
        </w:rPr>
      </w:pPr>
      <w:r>
        <w:rPr>
          <w:rFonts w:asciiTheme="majorHAnsi" w:hAnsiTheme="majorHAnsi" w:cs="Tahoma"/>
          <w:sz w:val="22"/>
          <w:szCs w:val="22"/>
        </w:rPr>
        <w:t>CARATTERISTICHE TECNICHE</w:t>
      </w:r>
    </w:p>
    <w:p w:rsidR="00B108C4" w:rsidRPr="00972E0B" w:rsidRDefault="00A048CF" w:rsidP="00B108C4">
      <w:pPr>
        <w:numPr>
          <w:ilvl w:val="0"/>
          <w:numId w:val="32"/>
        </w:numPr>
        <w:jc w:val="both"/>
        <w:rPr>
          <w:rFonts w:ascii="Cambria" w:hAnsi="Cambria" w:cs="Tahoma"/>
          <w:sz w:val="22"/>
          <w:szCs w:val="22"/>
        </w:rPr>
      </w:pPr>
      <w:r w:rsidRPr="00972E0B">
        <w:rPr>
          <w:rFonts w:ascii="Cambria" w:hAnsi="Cambria" w:cs="Tahoma"/>
          <w:sz w:val="22"/>
          <w:szCs w:val="22"/>
        </w:rPr>
        <w:t>Prezzi base, cauzioni provvisorie e codici</w:t>
      </w:r>
      <w:r w:rsidR="00B108C4" w:rsidRPr="00972E0B">
        <w:rPr>
          <w:rFonts w:ascii="Cambria" w:hAnsi="Cambria" w:cs="Tahoma"/>
          <w:sz w:val="22"/>
          <w:szCs w:val="22"/>
        </w:rPr>
        <w:t xml:space="preserve"> CIG</w:t>
      </w:r>
    </w:p>
    <w:p w:rsidR="00B108C4" w:rsidRDefault="00B108C4" w:rsidP="00B108C4">
      <w:pPr>
        <w:numPr>
          <w:ilvl w:val="0"/>
          <w:numId w:val="32"/>
        </w:numPr>
        <w:jc w:val="both"/>
        <w:rPr>
          <w:rFonts w:ascii="Cambria" w:hAnsi="Cambria" w:cs="Tahoma"/>
          <w:sz w:val="22"/>
          <w:szCs w:val="22"/>
        </w:rPr>
      </w:pPr>
      <w:r w:rsidRPr="00972E0B">
        <w:rPr>
          <w:rFonts w:ascii="Cambria" w:hAnsi="Cambria" w:cs="Tahoma"/>
          <w:sz w:val="22"/>
          <w:szCs w:val="22"/>
        </w:rPr>
        <w:t>Documentazione tecnico qualitativa</w:t>
      </w:r>
    </w:p>
    <w:p w:rsidR="0062748B" w:rsidRPr="0062748B" w:rsidRDefault="0062748B" w:rsidP="00B108C4">
      <w:pPr>
        <w:numPr>
          <w:ilvl w:val="0"/>
          <w:numId w:val="32"/>
        </w:numPr>
        <w:jc w:val="both"/>
        <w:rPr>
          <w:rFonts w:ascii="Cambria" w:hAnsi="Cambria" w:cs="Tahoma"/>
          <w:sz w:val="22"/>
          <w:szCs w:val="22"/>
        </w:rPr>
      </w:pPr>
      <w:r w:rsidRPr="0062748B">
        <w:rPr>
          <w:rFonts w:ascii="Cambria" w:hAnsi="Cambria" w:cs="Tahoma"/>
          <w:sz w:val="22"/>
          <w:szCs w:val="22"/>
        </w:rPr>
        <w:t>Modalità di attribuzione dei punteggi</w:t>
      </w:r>
    </w:p>
    <w:p w:rsidR="00B108C4" w:rsidRPr="0096456D" w:rsidRDefault="00B108C4" w:rsidP="00B108C4">
      <w:pPr>
        <w:numPr>
          <w:ilvl w:val="0"/>
          <w:numId w:val="32"/>
        </w:numPr>
        <w:jc w:val="both"/>
        <w:rPr>
          <w:rFonts w:ascii="Cambria" w:hAnsi="Cambria" w:cs="Tahoma"/>
          <w:sz w:val="22"/>
          <w:szCs w:val="22"/>
        </w:rPr>
      </w:pPr>
      <w:r w:rsidRPr="0096456D">
        <w:rPr>
          <w:rFonts w:ascii="Cambria" w:hAnsi="Cambria" w:cs="Tahoma"/>
          <w:sz w:val="22"/>
          <w:szCs w:val="22"/>
        </w:rPr>
        <w:t xml:space="preserve">Sopralluogo </w:t>
      </w:r>
    </w:p>
    <w:p w:rsidR="008D65A9" w:rsidRPr="0096456D" w:rsidRDefault="00B108C4" w:rsidP="0062748B">
      <w:pPr>
        <w:numPr>
          <w:ilvl w:val="0"/>
          <w:numId w:val="32"/>
        </w:numPr>
        <w:jc w:val="both"/>
        <w:rPr>
          <w:rFonts w:ascii="Cambria" w:hAnsi="Cambria" w:cs="Tahoma"/>
          <w:sz w:val="22"/>
          <w:szCs w:val="22"/>
        </w:rPr>
      </w:pPr>
      <w:r w:rsidRPr="0096456D">
        <w:rPr>
          <w:rFonts w:ascii="Cambria" w:hAnsi="Cambria" w:cs="Tahoma"/>
          <w:sz w:val="22"/>
          <w:szCs w:val="22"/>
        </w:rPr>
        <w:t>Prova pratica / visione</w:t>
      </w:r>
    </w:p>
    <w:p w:rsidR="00972E0B" w:rsidRPr="0096456D" w:rsidRDefault="00972E0B" w:rsidP="00972E0B">
      <w:pPr>
        <w:numPr>
          <w:ilvl w:val="0"/>
          <w:numId w:val="32"/>
        </w:numPr>
        <w:jc w:val="both"/>
        <w:rPr>
          <w:rFonts w:ascii="Cambria" w:hAnsi="Cambria" w:cs="Tahoma"/>
          <w:sz w:val="22"/>
          <w:szCs w:val="22"/>
        </w:rPr>
      </w:pPr>
      <w:r w:rsidRPr="0096456D">
        <w:rPr>
          <w:rFonts w:ascii="Cambria" w:hAnsi="Cambria" w:cs="Tahoma"/>
          <w:sz w:val="22"/>
          <w:szCs w:val="22"/>
        </w:rPr>
        <w:t>Fabbisogni annui presunti</w:t>
      </w:r>
    </w:p>
    <w:p w:rsidR="00605790" w:rsidRPr="0096456D" w:rsidRDefault="00AA5553" w:rsidP="003A4447">
      <w:pPr>
        <w:numPr>
          <w:ilvl w:val="0"/>
          <w:numId w:val="32"/>
        </w:numPr>
        <w:jc w:val="both"/>
        <w:rPr>
          <w:rFonts w:asciiTheme="majorHAnsi" w:hAnsiTheme="majorHAnsi" w:cs="Tahoma"/>
          <w:sz w:val="22"/>
          <w:szCs w:val="22"/>
        </w:rPr>
      </w:pPr>
      <w:r>
        <w:rPr>
          <w:rFonts w:ascii="Cambria" w:hAnsi="Cambria" w:cs="Tahoma"/>
          <w:sz w:val="22"/>
          <w:szCs w:val="22"/>
        </w:rPr>
        <w:t>Allegato 1</w:t>
      </w:r>
      <w:r w:rsidR="00D7164D" w:rsidRPr="0096456D">
        <w:rPr>
          <w:rFonts w:ascii="Cambria" w:hAnsi="Cambria" w:cs="Tahoma"/>
          <w:sz w:val="22"/>
          <w:szCs w:val="22"/>
        </w:rPr>
        <w:t xml:space="preserve"> al </w:t>
      </w:r>
      <w:r>
        <w:rPr>
          <w:rFonts w:ascii="Cambria" w:hAnsi="Cambria" w:cs="Tahoma"/>
          <w:sz w:val="22"/>
          <w:szCs w:val="22"/>
        </w:rPr>
        <w:t>Capitolato Speciale: attestato di sopralluogo</w:t>
      </w:r>
    </w:p>
    <w:p w:rsidR="001A5DC9" w:rsidRPr="00852683" w:rsidRDefault="001A5DC9" w:rsidP="001A5DC9">
      <w:pPr>
        <w:ind w:left="720"/>
        <w:jc w:val="both"/>
        <w:rPr>
          <w:rFonts w:ascii="Cambria" w:hAnsi="Cambria" w:cs="Tahoma"/>
          <w:sz w:val="22"/>
          <w:szCs w:val="22"/>
        </w:rPr>
      </w:pPr>
    </w:p>
    <w:p w:rsidR="00EB330D" w:rsidRDefault="00EB330D" w:rsidP="005D5727">
      <w:pPr>
        <w:contextualSpacing/>
        <w:jc w:val="both"/>
        <w:rPr>
          <w:rFonts w:asciiTheme="majorHAnsi" w:hAnsiTheme="majorHAnsi" w:cs="Tahoma"/>
          <w:sz w:val="22"/>
          <w:szCs w:val="22"/>
        </w:rPr>
      </w:pPr>
    </w:p>
    <w:p w:rsidR="008D65A9" w:rsidRPr="005D5727" w:rsidRDefault="008D65A9"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b/>
          <w:sz w:val="22"/>
          <w:szCs w:val="22"/>
          <w:u w:val="single"/>
        </w:rPr>
      </w:pPr>
    </w:p>
    <w:p w:rsidR="00747675" w:rsidRPr="005D5727" w:rsidRDefault="00747675" w:rsidP="005D5727">
      <w:pPr>
        <w:contextualSpacing/>
        <w:jc w:val="both"/>
        <w:rPr>
          <w:rFonts w:asciiTheme="majorHAnsi" w:hAnsiTheme="majorHAnsi" w:cs="Tahoma"/>
          <w:b/>
          <w:sz w:val="22"/>
          <w:szCs w:val="22"/>
          <w:u w:val="single"/>
        </w:rPr>
        <w:sectPr w:rsidR="00747675" w:rsidRPr="005D5727" w:rsidSect="002E4802">
          <w:footerReference w:type="default" r:id="rId15"/>
          <w:pgSz w:w="11906" w:h="16838"/>
          <w:pgMar w:top="1418" w:right="1134" w:bottom="1134" w:left="1134" w:header="709" w:footer="709" w:gutter="0"/>
          <w:cols w:space="708"/>
          <w:docGrid w:linePitch="360"/>
        </w:sectPr>
      </w:pPr>
    </w:p>
    <w:p w:rsidR="00D9220D" w:rsidRPr="00F220A7" w:rsidRDefault="00D9220D" w:rsidP="00D9220D">
      <w:pPr>
        <w:pageBreakBefore/>
        <w:jc w:val="both"/>
        <w:rPr>
          <w:b/>
          <w:bCs/>
          <w:sz w:val="32"/>
          <w:szCs w:val="32"/>
          <w:u w:val="single"/>
        </w:rPr>
      </w:pPr>
      <w:r w:rsidRPr="00F220A7">
        <w:rPr>
          <w:b/>
          <w:bCs/>
          <w:sz w:val="32"/>
          <w:szCs w:val="32"/>
          <w:u w:val="single"/>
        </w:rPr>
        <w:lastRenderedPageBreak/>
        <w:t>Oggetto:</w:t>
      </w:r>
    </w:p>
    <w:p w:rsidR="00D9220D" w:rsidRDefault="00D9220D" w:rsidP="00D9220D">
      <w:pPr>
        <w:jc w:val="both"/>
        <w:rPr>
          <w:sz w:val="22"/>
          <w:szCs w:val="22"/>
        </w:rPr>
      </w:pPr>
      <w:r>
        <w:rPr>
          <w:b/>
          <w:bCs/>
          <w:sz w:val="22"/>
          <w:szCs w:val="22"/>
        </w:rPr>
        <w:t xml:space="preserve">oggetto della procedura di gara è la fornitura in service di strumenti e materiali per la raccolta, lavorazione, tracciabilità e movimentazione massiva delle unità di sangue ed </w:t>
      </w:r>
      <w:proofErr w:type="spellStart"/>
      <w:r>
        <w:rPr>
          <w:b/>
          <w:bCs/>
          <w:sz w:val="22"/>
          <w:szCs w:val="22"/>
        </w:rPr>
        <w:t>emocomponenti</w:t>
      </w:r>
      <w:proofErr w:type="spellEnd"/>
      <w:r>
        <w:rPr>
          <w:b/>
          <w:bCs/>
          <w:sz w:val="22"/>
          <w:szCs w:val="22"/>
        </w:rPr>
        <w:t xml:space="preserve"> occorrenti al dipartimento trasfusionale udinese</w:t>
      </w:r>
      <w:r w:rsidR="00F220A7">
        <w:rPr>
          <w:b/>
          <w:bCs/>
          <w:sz w:val="22"/>
          <w:szCs w:val="22"/>
        </w:rPr>
        <w:t xml:space="preserve"> e a quello giuliano </w:t>
      </w:r>
      <w:proofErr w:type="spellStart"/>
      <w:r w:rsidR="00F220A7">
        <w:rPr>
          <w:b/>
          <w:bCs/>
          <w:sz w:val="22"/>
          <w:szCs w:val="22"/>
        </w:rPr>
        <w:t>isontino</w:t>
      </w:r>
      <w:proofErr w:type="spellEnd"/>
      <w:r w:rsidR="00F220A7">
        <w:rPr>
          <w:b/>
          <w:bCs/>
          <w:sz w:val="22"/>
          <w:szCs w:val="22"/>
        </w:rPr>
        <w:t xml:space="preserve">; per la </w:t>
      </w:r>
      <w:r>
        <w:rPr>
          <w:b/>
          <w:bCs/>
          <w:sz w:val="22"/>
          <w:szCs w:val="22"/>
        </w:rPr>
        <w:t xml:space="preserve">raccolta e preparazione dei </w:t>
      </w:r>
      <w:r>
        <w:rPr>
          <w:rFonts w:hint="eastAsia"/>
          <w:b/>
          <w:bCs/>
          <w:sz w:val="22"/>
          <w:szCs w:val="22"/>
        </w:rPr>
        <w:t xml:space="preserve">siero colliri </w:t>
      </w:r>
      <w:r w:rsidR="00F220A7">
        <w:rPr>
          <w:b/>
          <w:bCs/>
          <w:sz w:val="22"/>
          <w:szCs w:val="22"/>
        </w:rPr>
        <w:t>e gel piastrinici,</w:t>
      </w:r>
      <w:r>
        <w:rPr>
          <w:b/>
          <w:bCs/>
          <w:sz w:val="22"/>
          <w:szCs w:val="22"/>
        </w:rPr>
        <w:t xml:space="preserve"> per la tracciabilità e movimentazione massiva delle unità di tutti tre dipartimenti trasfusionali, compreso quello pordenonese.</w:t>
      </w:r>
    </w:p>
    <w:p w:rsidR="00D9220D" w:rsidRDefault="00D9220D" w:rsidP="00D9220D">
      <w:pPr>
        <w:jc w:val="both"/>
        <w:rPr>
          <w:sz w:val="22"/>
          <w:szCs w:val="22"/>
        </w:rPr>
      </w:pPr>
    </w:p>
    <w:p w:rsidR="00D9220D" w:rsidRDefault="00D9220D" w:rsidP="00D9220D">
      <w:pPr>
        <w:jc w:val="both"/>
        <w:rPr>
          <w:sz w:val="22"/>
          <w:szCs w:val="22"/>
        </w:rPr>
      </w:pPr>
      <w:r>
        <w:rPr>
          <w:sz w:val="22"/>
          <w:szCs w:val="22"/>
        </w:rPr>
        <w:t xml:space="preserve">Nel corso del contratto di fornitura a seguito di eventuali ristrutturazioni degli ambienti destinati alle attività è fatto obbligo all'aggiudicatario di procedere alle operazioni di smontaggio e </w:t>
      </w:r>
      <w:proofErr w:type="spellStart"/>
      <w:r>
        <w:rPr>
          <w:sz w:val="22"/>
          <w:szCs w:val="22"/>
        </w:rPr>
        <w:t>reinstallazi</w:t>
      </w:r>
      <w:r w:rsidR="00F220A7">
        <w:rPr>
          <w:sz w:val="22"/>
          <w:szCs w:val="22"/>
        </w:rPr>
        <w:t>one</w:t>
      </w:r>
      <w:proofErr w:type="spellEnd"/>
      <w:r w:rsidR="00F220A7">
        <w:rPr>
          <w:sz w:val="22"/>
          <w:szCs w:val="22"/>
        </w:rPr>
        <w:t xml:space="preserve"> delle apparecchiature in un’</w:t>
      </w:r>
      <w:r>
        <w:rPr>
          <w:sz w:val="22"/>
          <w:szCs w:val="22"/>
        </w:rPr>
        <w:t>unica sede o in sedi diverse. E’ possibile che nel corso del c</w:t>
      </w:r>
      <w:r w:rsidR="00F220A7">
        <w:rPr>
          <w:sz w:val="22"/>
          <w:szCs w:val="22"/>
        </w:rPr>
        <w:t xml:space="preserve">ontratto di fornitura vengono </w:t>
      </w:r>
      <w:r>
        <w:rPr>
          <w:sz w:val="22"/>
          <w:szCs w:val="22"/>
        </w:rPr>
        <w:t>modificate le modalità di raccolta, per cui è possibile una riduzione/spostamento delle bilance</w:t>
      </w:r>
      <w:r w:rsidR="00F220A7">
        <w:rPr>
          <w:sz w:val="22"/>
          <w:szCs w:val="22"/>
        </w:rPr>
        <w:t>.</w:t>
      </w:r>
    </w:p>
    <w:p w:rsidR="00D9220D" w:rsidRDefault="00D9220D" w:rsidP="00D9220D">
      <w:pPr>
        <w:jc w:val="both"/>
        <w:rPr>
          <w:sz w:val="22"/>
          <w:szCs w:val="22"/>
        </w:rPr>
      </w:pPr>
    </w:p>
    <w:p w:rsidR="00D9220D" w:rsidRDefault="00D9220D" w:rsidP="00D9220D">
      <w:pPr>
        <w:jc w:val="both"/>
        <w:rPr>
          <w:sz w:val="22"/>
          <w:szCs w:val="22"/>
        </w:rPr>
      </w:pPr>
      <w:r>
        <w:rPr>
          <w:sz w:val="22"/>
          <w:szCs w:val="22"/>
        </w:rPr>
        <w:t>La procedura risulta suddivisa in 5 lotti. Le caratteristiche tecniche di ogni lotto oggetto di fornitura e i relativi fabbisogni s</w:t>
      </w:r>
      <w:r w:rsidR="00F220A7">
        <w:rPr>
          <w:sz w:val="22"/>
          <w:szCs w:val="22"/>
        </w:rPr>
        <w:t xml:space="preserve">ono </w:t>
      </w:r>
      <w:r w:rsidR="00356965">
        <w:rPr>
          <w:sz w:val="22"/>
          <w:szCs w:val="22"/>
        </w:rPr>
        <w:t>indicati nei paragrafi a seguire</w:t>
      </w:r>
      <w:r w:rsidR="00F220A7">
        <w:rPr>
          <w:sz w:val="22"/>
          <w:szCs w:val="22"/>
        </w:rPr>
        <w:t xml:space="preserve"> denominati “</w:t>
      </w:r>
      <w:r>
        <w:rPr>
          <w:sz w:val="22"/>
          <w:szCs w:val="22"/>
        </w:rPr>
        <w:t>CARATTERISTICHE TECNICHE” e “FABBISOGNI”</w:t>
      </w:r>
      <w:r w:rsidR="00356965">
        <w:rPr>
          <w:sz w:val="22"/>
          <w:szCs w:val="22"/>
        </w:rPr>
        <w:t>.</w:t>
      </w:r>
    </w:p>
    <w:p w:rsidR="00D9220D" w:rsidRDefault="00D9220D" w:rsidP="00D9220D">
      <w:pPr>
        <w:jc w:val="both"/>
        <w:rPr>
          <w:sz w:val="22"/>
          <w:szCs w:val="22"/>
        </w:rPr>
      </w:pPr>
    </w:p>
    <w:p w:rsidR="00D9220D" w:rsidRDefault="00D9220D" w:rsidP="00D9220D">
      <w:pPr>
        <w:jc w:val="both"/>
        <w:rPr>
          <w:sz w:val="22"/>
          <w:szCs w:val="22"/>
        </w:rPr>
      </w:pPr>
    </w:p>
    <w:p w:rsidR="00D9220D" w:rsidRPr="00F220A7" w:rsidRDefault="00D9220D" w:rsidP="00D9220D">
      <w:pPr>
        <w:jc w:val="both"/>
        <w:rPr>
          <w:sz w:val="32"/>
          <w:szCs w:val="32"/>
          <w:u w:val="single"/>
        </w:rPr>
      </w:pPr>
      <w:r w:rsidRPr="00F220A7">
        <w:rPr>
          <w:b/>
          <w:bCs/>
          <w:sz w:val="32"/>
          <w:szCs w:val="32"/>
          <w:u w:val="single"/>
        </w:rPr>
        <w:t>Prestazioni:</w:t>
      </w:r>
    </w:p>
    <w:p w:rsidR="00D9220D" w:rsidRDefault="00D9220D" w:rsidP="00D9220D">
      <w:pPr>
        <w:jc w:val="both"/>
        <w:rPr>
          <w:sz w:val="22"/>
          <w:szCs w:val="22"/>
          <w:u w:val="single"/>
        </w:rPr>
      </w:pPr>
      <w:r>
        <w:rPr>
          <w:sz w:val="22"/>
          <w:szCs w:val="22"/>
        </w:rPr>
        <w:t>sono a carico del fornitore le seguenti prestazioni:</w:t>
      </w:r>
    </w:p>
    <w:p w:rsidR="00D9220D" w:rsidRDefault="00D9220D" w:rsidP="00D9220D">
      <w:pPr>
        <w:jc w:val="both"/>
        <w:rPr>
          <w:sz w:val="22"/>
          <w:szCs w:val="22"/>
          <w:u w:val="single"/>
        </w:rPr>
      </w:pPr>
      <w:r>
        <w:rPr>
          <w:sz w:val="22"/>
          <w:szCs w:val="22"/>
          <w:u w:val="single"/>
        </w:rPr>
        <w:t>per i lotti che prevedono l'acquisizione di attrezzature costituenti il sistema:</w:t>
      </w:r>
    </w:p>
    <w:p w:rsidR="00D9220D" w:rsidRDefault="00D9220D" w:rsidP="00D9220D">
      <w:pPr>
        <w:jc w:val="both"/>
        <w:rPr>
          <w:sz w:val="22"/>
          <w:szCs w:val="22"/>
          <w:u w:val="single"/>
        </w:rPr>
      </w:pPr>
    </w:p>
    <w:p w:rsidR="00D9220D" w:rsidRDefault="00D9220D" w:rsidP="00D9220D">
      <w:pPr>
        <w:jc w:val="both"/>
        <w:rPr>
          <w:sz w:val="22"/>
          <w:szCs w:val="22"/>
        </w:rPr>
      </w:pPr>
      <w:r>
        <w:rPr>
          <w:sz w:val="22"/>
          <w:szCs w:val="22"/>
        </w:rPr>
        <w:t>a) noleggio delle strumentazioni costituenti il sistema corredata di tutti gli accessori necessari al buon funzionamento, anche se non descritti e quotati nell'offerta complessiva, che dovranno presentare le caratteristiche tecniche descritte ed essere idonee ad es</w:t>
      </w:r>
      <w:r w:rsidR="00F220A7">
        <w:rPr>
          <w:sz w:val="22"/>
          <w:szCs w:val="22"/>
        </w:rPr>
        <w:t>eguire le prestazioni richieste;</w:t>
      </w:r>
    </w:p>
    <w:p w:rsidR="00D9220D" w:rsidRDefault="00D9220D" w:rsidP="00D9220D">
      <w:pPr>
        <w:jc w:val="both"/>
        <w:rPr>
          <w:sz w:val="22"/>
          <w:szCs w:val="22"/>
        </w:rPr>
      </w:pPr>
    </w:p>
    <w:p w:rsidR="00D9220D" w:rsidRDefault="00D9220D" w:rsidP="00D9220D">
      <w:pPr>
        <w:jc w:val="both"/>
        <w:rPr>
          <w:sz w:val="22"/>
          <w:szCs w:val="22"/>
        </w:rPr>
      </w:pPr>
      <w:r>
        <w:rPr>
          <w:sz w:val="22"/>
          <w:szCs w:val="22"/>
        </w:rPr>
        <w:t>b) attività di consegna, istallazione, avvio e collaudo delle strumentazioni. Sono pertanto a carico del fornitore tutte le eventuali opere necessarie</w:t>
      </w:r>
      <w:r w:rsidR="00F220A7">
        <w:rPr>
          <w:sz w:val="22"/>
          <w:szCs w:val="22"/>
        </w:rPr>
        <w:t>;</w:t>
      </w:r>
    </w:p>
    <w:p w:rsidR="00D9220D" w:rsidRDefault="00D9220D" w:rsidP="00D9220D">
      <w:pPr>
        <w:jc w:val="both"/>
        <w:rPr>
          <w:sz w:val="22"/>
          <w:szCs w:val="22"/>
        </w:rPr>
      </w:pPr>
    </w:p>
    <w:p w:rsidR="00D9220D" w:rsidRDefault="00D9220D" w:rsidP="00D9220D">
      <w:pPr>
        <w:jc w:val="both"/>
        <w:rPr>
          <w:sz w:val="22"/>
          <w:szCs w:val="22"/>
        </w:rPr>
      </w:pPr>
      <w:r>
        <w:rPr>
          <w:sz w:val="22"/>
          <w:szCs w:val="22"/>
        </w:rPr>
        <w:t xml:space="preserve">c) interfacciamento hardware e software al sistema gestionale delle strutture trasfusionali (EMONET) con PC di collegamento, se richiesti. </w:t>
      </w:r>
      <w:r>
        <w:rPr>
          <w:b/>
          <w:bCs/>
          <w:sz w:val="22"/>
          <w:szCs w:val="22"/>
        </w:rPr>
        <w:t>Il costo dell'interfacciamento sarà a carico   dell</w:t>
      </w:r>
      <w:r w:rsidR="00F220A7">
        <w:rPr>
          <w:b/>
          <w:bCs/>
          <w:sz w:val="22"/>
          <w:szCs w:val="22"/>
        </w:rPr>
        <w:t>e Aziende sanitarie interessate;</w:t>
      </w:r>
    </w:p>
    <w:p w:rsidR="00D9220D" w:rsidRDefault="00D9220D" w:rsidP="00D9220D">
      <w:pPr>
        <w:jc w:val="both"/>
        <w:rPr>
          <w:sz w:val="22"/>
          <w:szCs w:val="22"/>
        </w:rPr>
      </w:pPr>
    </w:p>
    <w:p w:rsidR="00D9220D" w:rsidRDefault="00D9220D" w:rsidP="00D9220D">
      <w:pPr>
        <w:jc w:val="both"/>
        <w:rPr>
          <w:sz w:val="22"/>
          <w:szCs w:val="22"/>
        </w:rPr>
      </w:pPr>
      <w:r>
        <w:rPr>
          <w:sz w:val="22"/>
          <w:szCs w:val="22"/>
        </w:rPr>
        <w:t xml:space="preserve">d) servizio di assistenza tecnica e manutenzione full </w:t>
      </w:r>
      <w:proofErr w:type="spellStart"/>
      <w:r>
        <w:rPr>
          <w:sz w:val="22"/>
          <w:szCs w:val="22"/>
        </w:rPr>
        <w:t>risk</w:t>
      </w:r>
      <w:proofErr w:type="spellEnd"/>
      <w:r w:rsidR="00F220A7">
        <w:rPr>
          <w:sz w:val="22"/>
          <w:szCs w:val="22"/>
        </w:rPr>
        <w:t>;</w:t>
      </w:r>
    </w:p>
    <w:p w:rsidR="00D9220D" w:rsidRDefault="00D9220D" w:rsidP="00D9220D">
      <w:pPr>
        <w:jc w:val="both"/>
        <w:rPr>
          <w:sz w:val="22"/>
          <w:szCs w:val="22"/>
        </w:rPr>
      </w:pPr>
    </w:p>
    <w:p w:rsidR="00D9220D" w:rsidRDefault="00D9220D" w:rsidP="00D9220D">
      <w:pPr>
        <w:jc w:val="both"/>
        <w:rPr>
          <w:sz w:val="22"/>
          <w:szCs w:val="22"/>
        </w:rPr>
      </w:pPr>
      <w:r>
        <w:rPr>
          <w:sz w:val="22"/>
          <w:szCs w:val="22"/>
        </w:rPr>
        <w:t>e) formazione del personale addetto all'utilizzo della strumentazione, sia nella fase di avvio e collaudo che successivamente in sede di aggiornamento periodico</w:t>
      </w:r>
    </w:p>
    <w:p w:rsidR="00D9220D" w:rsidRDefault="00D9220D" w:rsidP="00D9220D">
      <w:pPr>
        <w:jc w:val="both"/>
        <w:rPr>
          <w:sz w:val="22"/>
          <w:szCs w:val="22"/>
        </w:rPr>
      </w:pPr>
    </w:p>
    <w:p w:rsidR="00D9220D" w:rsidRDefault="00D9220D" w:rsidP="00D9220D">
      <w:pPr>
        <w:jc w:val="both"/>
        <w:rPr>
          <w:sz w:val="22"/>
          <w:szCs w:val="22"/>
        </w:rPr>
      </w:pPr>
      <w:r>
        <w:rPr>
          <w:sz w:val="22"/>
          <w:szCs w:val="22"/>
          <w:u w:val="single"/>
        </w:rPr>
        <w:t>per tutti i lotti</w:t>
      </w:r>
    </w:p>
    <w:p w:rsidR="00D9220D" w:rsidRDefault="00D9220D" w:rsidP="00D9220D">
      <w:pPr>
        <w:jc w:val="both"/>
        <w:rPr>
          <w:sz w:val="22"/>
          <w:szCs w:val="22"/>
        </w:rPr>
      </w:pPr>
      <w:r>
        <w:rPr>
          <w:sz w:val="22"/>
          <w:szCs w:val="22"/>
        </w:rPr>
        <w:t>f) fornitura di dispositivi del materiale di consumo e quant'altro occorrente per l'effettuazione delle prestazioni richieste.</w:t>
      </w:r>
    </w:p>
    <w:p w:rsidR="00D9220D" w:rsidRDefault="00D9220D" w:rsidP="00D9220D">
      <w:pPr>
        <w:jc w:val="both"/>
        <w:rPr>
          <w:sz w:val="22"/>
          <w:szCs w:val="22"/>
        </w:rPr>
      </w:pPr>
    </w:p>
    <w:p w:rsidR="00F220A7" w:rsidRDefault="00F220A7" w:rsidP="00D9220D">
      <w:pPr>
        <w:jc w:val="both"/>
        <w:rPr>
          <w:sz w:val="22"/>
          <w:szCs w:val="22"/>
        </w:rPr>
      </w:pPr>
    </w:p>
    <w:p w:rsidR="00D9220D" w:rsidRPr="00197A04" w:rsidRDefault="00D9220D" w:rsidP="00D9220D">
      <w:pPr>
        <w:jc w:val="both"/>
        <w:rPr>
          <w:b/>
          <w:bCs/>
          <w:color w:val="FF0000"/>
          <w:sz w:val="32"/>
          <w:szCs w:val="32"/>
          <w:u w:val="single"/>
          <w:shd w:val="clear" w:color="auto" w:fill="FFFF00"/>
        </w:rPr>
      </w:pPr>
      <w:r w:rsidRPr="00197A04">
        <w:rPr>
          <w:b/>
          <w:bCs/>
          <w:sz w:val="32"/>
          <w:szCs w:val="32"/>
          <w:u w:val="single"/>
        </w:rPr>
        <w:t>Consegna, installazione, avviamento. Collaudo delle attrezzature, periodo di prova</w:t>
      </w:r>
      <w:r w:rsidR="00197A04" w:rsidRPr="00197A04">
        <w:rPr>
          <w:b/>
          <w:bCs/>
          <w:sz w:val="32"/>
          <w:szCs w:val="32"/>
          <w:u w:val="single"/>
        </w:rPr>
        <w:t>:</w:t>
      </w:r>
    </w:p>
    <w:p w:rsidR="00D9220D" w:rsidRDefault="00D9220D" w:rsidP="00D9220D">
      <w:pPr>
        <w:jc w:val="both"/>
        <w:rPr>
          <w:sz w:val="22"/>
          <w:szCs w:val="22"/>
        </w:rPr>
      </w:pPr>
      <w:r>
        <w:rPr>
          <w:sz w:val="22"/>
          <w:szCs w:val="22"/>
        </w:rPr>
        <w:t>Le attività di consegna e installazione delle attrezz</w:t>
      </w:r>
      <w:r w:rsidR="0069308D">
        <w:rPr>
          <w:sz w:val="22"/>
          <w:szCs w:val="22"/>
        </w:rPr>
        <w:t xml:space="preserve">ature si intendono comprensive </w:t>
      </w:r>
      <w:r>
        <w:rPr>
          <w:sz w:val="22"/>
          <w:szCs w:val="22"/>
        </w:rPr>
        <w:t>di ogni onore relativo ad imballaggio, trasporto, facchinaggio, consegna, posa in opera, installazione, messa in esercizio e quant'altro occorrente per il perfetto funzionamento dei sistemi nell'ambiente operativo in cui saranno installate.</w:t>
      </w:r>
    </w:p>
    <w:p w:rsidR="00D9220D" w:rsidRDefault="00D9220D" w:rsidP="00D9220D">
      <w:pPr>
        <w:jc w:val="both"/>
        <w:rPr>
          <w:sz w:val="22"/>
          <w:szCs w:val="22"/>
        </w:rPr>
      </w:pPr>
      <w:r>
        <w:rPr>
          <w:sz w:val="22"/>
          <w:szCs w:val="22"/>
        </w:rPr>
        <w:t xml:space="preserve"> </w:t>
      </w:r>
    </w:p>
    <w:p w:rsidR="00D9220D" w:rsidRDefault="00D9220D" w:rsidP="00D9220D">
      <w:pPr>
        <w:jc w:val="both"/>
        <w:rPr>
          <w:sz w:val="22"/>
          <w:szCs w:val="22"/>
        </w:rPr>
      </w:pPr>
      <w:r>
        <w:rPr>
          <w:sz w:val="22"/>
          <w:szCs w:val="22"/>
        </w:rPr>
        <w:t>Le attrezzature dovranno essere consegnate e installate, a cura e spesa della ditta aggiudicataria, entro il termine massimo di 30 giorni, dalla data di ricevimento dell'ordine scritto dall'Amministrazione contraente.</w:t>
      </w:r>
    </w:p>
    <w:p w:rsidR="00D9220D" w:rsidRDefault="00D9220D" w:rsidP="00D9220D">
      <w:pPr>
        <w:jc w:val="both"/>
        <w:rPr>
          <w:sz w:val="22"/>
          <w:szCs w:val="22"/>
        </w:rPr>
      </w:pPr>
    </w:p>
    <w:p w:rsidR="00D9220D" w:rsidRDefault="00D9220D" w:rsidP="00D9220D">
      <w:pPr>
        <w:jc w:val="both"/>
        <w:rPr>
          <w:sz w:val="22"/>
          <w:szCs w:val="22"/>
        </w:rPr>
      </w:pPr>
      <w:r>
        <w:rPr>
          <w:sz w:val="22"/>
          <w:szCs w:val="22"/>
        </w:rPr>
        <w:t>Le apparecchiature devono essere funzionanti e consegnate unitamente alla manualistica tecnica d'uso in lingua italiana nonché alle certificazioni di conformità.</w:t>
      </w:r>
    </w:p>
    <w:p w:rsidR="00D9220D" w:rsidRDefault="00D9220D" w:rsidP="00D9220D">
      <w:pPr>
        <w:jc w:val="both"/>
        <w:rPr>
          <w:sz w:val="22"/>
          <w:szCs w:val="22"/>
        </w:rPr>
      </w:pPr>
    </w:p>
    <w:p w:rsidR="00D9220D" w:rsidRDefault="00D9220D" w:rsidP="00D9220D">
      <w:pPr>
        <w:jc w:val="both"/>
        <w:rPr>
          <w:b/>
          <w:bCs/>
          <w:sz w:val="22"/>
          <w:szCs w:val="22"/>
        </w:rPr>
      </w:pPr>
      <w:r>
        <w:rPr>
          <w:sz w:val="22"/>
          <w:szCs w:val="22"/>
        </w:rPr>
        <w:lastRenderedPageBreak/>
        <w:t>Nella fase di installazione, avvio, collaudo, l'aggiudicatario dovrà fornire gratuitamente la necessaria assistenza tecnica e tutto il materiale di consumo utile alla definitiva messa a punto del sistema offerto.</w:t>
      </w:r>
    </w:p>
    <w:p w:rsidR="00D9220D" w:rsidRDefault="00D9220D" w:rsidP="00D9220D">
      <w:pPr>
        <w:jc w:val="both"/>
        <w:rPr>
          <w:b/>
          <w:bCs/>
          <w:sz w:val="22"/>
          <w:szCs w:val="22"/>
        </w:rPr>
      </w:pPr>
    </w:p>
    <w:p w:rsidR="00D9220D" w:rsidRDefault="00D9220D" w:rsidP="00D9220D">
      <w:pPr>
        <w:jc w:val="both"/>
        <w:rPr>
          <w:sz w:val="22"/>
          <w:szCs w:val="22"/>
        </w:rPr>
      </w:pPr>
      <w:r>
        <w:rPr>
          <w:sz w:val="22"/>
          <w:szCs w:val="22"/>
        </w:rPr>
        <w:t>Entro 30 giorni dall'installazione della strumentazione verrà effettuato il collaudo tecnico della stessa e sarà redatto uno specifico verbale di collaudo in cui verrà certificato che:</w:t>
      </w:r>
    </w:p>
    <w:p w:rsidR="00D9220D" w:rsidRDefault="00D9220D" w:rsidP="00D9220D">
      <w:pPr>
        <w:widowControl w:val="0"/>
        <w:numPr>
          <w:ilvl w:val="0"/>
          <w:numId w:val="52"/>
        </w:numPr>
        <w:tabs>
          <w:tab w:val="left" w:pos="0"/>
        </w:tabs>
        <w:suppressAutoHyphens/>
        <w:spacing w:line="100" w:lineRule="atLeast"/>
        <w:ind w:left="720" w:hanging="360"/>
        <w:jc w:val="both"/>
        <w:textAlignment w:val="baseline"/>
        <w:rPr>
          <w:sz w:val="22"/>
          <w:szCs w:val="22"/>
        </w:rPr>
      </w:pPr>
      <w:r>
        <w:rPr>
          <w:sz w:val="22"/>
          <w:szCs w:val="22"/>
        </w:rPr>
        <w:t>l'attrezzatura è utilizzata in piena sicurezza dimostrandone la corretta installazione, il completo e corretto funzionamento, la conformità a quanto offerto;</w:t>
      </w:r>
    </w:p>
    <w:p w:rsidR="00D9220D" w:rsidRDefault="00197A04" w:rsidP="00D9220D">
      <w:pPr>
        <w:widowControl w:val="0"/>
        <w:numPr>
          <w:ilvl w:val="0"/>
          <w:numId w:val="53"/>
        </w:numPr>
        <w:suppressAutoHyphens/>
        <w:spacing w:line="100" w:lineRule="atLeast"/>
        <w:jc w:val="both"/>
        <w:textAlignment w:val="baseline"/>
        <w:rPr>
          <w:sz w:val="22"/>
          <w:szCs w:val="22"/>
        </w:rPr>
      </w:pPr>
      <w:r>
        <w:rPr>
          <w:sz w:val="22"/>
          <w:szCs w:val="22"/>
        </w:rPr>
        <w:t xml:space="preserve">ne è consentito </w:t>
      </w:r>
      <w:r w:rsidR="00D9220D">
        <w:rPr>
          <w:sz w:val="22"/>
          <w:szCs w:val="22"/>
        </w:rPr>
        <w:t>formalmente l'utilizzo.</w:t>
      </w:r>
    </w:p>
    <w:p w:rsidR="00D9220D" w:rsidRDefault="00D9220D" w:rsidP="00D9220D">
      <w:pPr>
        <w:widowControl w:val="0"/>
        <w:spacing w:line="100" w:lineRule="atLeast"/>
        <w:ind w:left="720"/>
        <w:jc w:val="both"/>
        <w:textAlignment w:val="baseline"/>
        <w:rPr>
          <w:sz w:val="22"/>
          <w:szCs w:val="22"/>
        </w:rPr>
      </w:pPr>
    </w:p>
    <w:p w:rsidR="00D9220D" w:rsidRDefault="00D9220D" w:rsidP="00D9220D">
      <w:pPr>
        <w:jc w:val="both"/>
        <w:rPr>
          <w:sz w:val="22"/>
          <w:szCs w:val="22"/>
        </w:rPr>
      </w:pPr>
      <w:r>
        <w:rPr>
          <w:sz w:val="22"/>
          <w:szCs w:val="22"/>
        </w:rPr>
        <w:t xml:space="preserve">In caso di esito non soddisfacente il sistema non sarà collaudato in </w:t>
      </w:r>
      <w:r w:rsidR="00197A04">
        <w:rPr>
          <w:sz w:val="22"/>
          <w:szCs w:val="22"/>
        </w:rPr>
        <w:t xml:space="preserve">via definitiva ed il contratto si </w:t>
      </w:r>
      <w:r>
        <w:rPr>
          <w:sz w:val="22"/>
          <w:szCs w:val="22"/>
        </w:rPr>
        <w:t>intenderà automaticamente risolto, senza che il fornitore abbia nulla a pretendere.</w:t>
      </w:r>
    </w:p>
    <w:p w:rsidR="00D9220D" w:rsidRDefault="00D9220D" w:rsidP="00D9220D">
      <w:pPr>
        <w:jc w:val="both"/>
        <w:rPr>
          <w:sz w:val="22"/>
          <w:szCs w:val="22"/>
        </w:rPr>
      </w:pPr>
    </w:p>
    <w:p w:rsidR="00D9220D" w:rsidRDefault="00D9220D" w:rsidP="00D9220D">
      <w:pPr>
        <w:jc w:val="both"/>
        <w:rPr>
          <w:sz w:val="22"/>
          <w:szCs w:val="22"/>
        </w:rPr>
      </w:pPr>
      <w:r>
        <w:rPr>
          <w:sz w:val="22"/>
          <w:szCs w:val="22"/>
        </w:rPr>
        <w:t>La ditta provvederà allo smontaggio ed al ritiro delle apparecchiature entro un termine non superiore a 15 giorni dalla comunicazione scritta dell'Azienda.</w:t>
      </w:r>
    </w:p>
    <w:p w:rsidR="00D9220D" w:rsidRDefault="00D9220D" w:rsidP="00D9220D">
      <w:pPr>
        <w:jc w:val="both"/>
        <w:rPr>
          <w:sz w:val="22"/>
          <w:szCs w:val="22"/>
        </w:rPr>
      </w:pPr>
    </w:p>
    <w:p w:rsidR="00D9220D" w:rsidRDefault="00D9220D" w:rsidP="00D9220D">
      <w:pPr>
        <w:jc w:val="both"/>
        <w:rPr>
          <w:sz w:val="22"/>
          <w:szCs w:val="22"/>
        </w:rPr>
      </w:pPr>
      <w:r>
        <w:rPr>
          <w:sz w:val="22"/>
          <w:szCs w:val="22"/>
        </w:rPr>
        <w:t>L'Amministrazione contraente sottoporrà le strumentazioni ad un periodo di prova non superiore ai 6 mesi dalla data di collaudo, per verificare la corrispondenza ai requisiti richiesti.</w:t>
      </w:r>
    </w:p>
    <w:p w:rsidR="00D9220D" w:rsidRDefault="00D9220D" w:rsidP="00D9220D">
      <w:pPr>
        <w:jc w:val="both"/>
        <w:rPr>
          <w:sz w:val="22"/>
          <w:szCs w:val="22"/>
        </w:rPr>
      </w:pPr>
    </w:p>
    <w:p w:rsidR="00D9220D" w:rsidRDefault="00D9220D" w:rsidP="00D9220D">
      <w:pPr>
        <w:jc w:val="both"/>
        <w:rPr>
          <w:sz w:val="22"/>
          <w:szCs w:val="22"/>
        </w:rPr>
      </w:pPr>
    </w:p>
    <w:p w:rsidR="00D9220D" w:rsidRPr="00197A04" w:rsidRDefault="00D9220D" w:rsidP="00D9220D">
      <w:pPr>
        <w:jc w:val="both"/>
        <w:rPr>
          <w:sz w:val="32"/>
          <w:szCs w:val="32"/>
        </w:rPr>
      </w:pPr>
      <w:r w:rsidRPr="00197A04">
        <w:rPr>
          <w:b/>
          <w:bCs/>
          <w:sz w:val="32"/>
          <w:szCs w:val="32"/>
          <w:u w:val="single"/>
        </w:rPr>
        <w:t>Assistenza tecnica</w:t>
      </w:r>
      <w:r w:rsidR="005F2463">
        <w:rPr>
          <w:b/>
          <w:bCs/>
          <w:sz w:val="32"/>
          <w:szCs w:val="32"/>
          <w:u w:val="single"/>
        </w:rPr>
        <w:t>:</w:t>
      </w:r>
    </w:p>
    <w:p w:rsidR="00D9220D" w:rsidRDefault="00D9220D" w:rsidP="00D9220D">
      <w:pPr>
        <w:jc w:val="both"/>
        <w:rPr>
          <w:sz w:val="22"/>
          <w:szCs w:val="22"/>
        </w:rPr>
      </w:pPr>
      <w:r>
        <w:rPr>
          <w:sz w:val="22"/>
          <w:szCs w:val="22"/>
        </w:rPr>
        <w:t>l'aggiudicatario deve garantire, per l'intera durata del contratto la piena efficienza e funzionalità di tutti i prodotti noleggiati. Per piena efficienza e funzionalità si intende quella che i prodotti offrono al momento del collaudo.</w:t>
      </w:r>
    </w:p>
    <w:p w:rsidR="00D9220D" w:rsidRDefault="00D9220D" w:rsidP="00D9220D">
      <w:pPr>
        <w:jc w:val="both"/>
        <w:rPr>
          <w:sz w:val="22"/>
          <w:szCs w:val="22"/>
        </w:rPr>
      </w:pPr>
    </w:p>
    <w:p w:rsidR="00D9220D" w:rsidRDefault="00D9220D" w:rsidP="00D9220D">
      <w:pPr>
        <w:jc w:val="both"/>
        <w:rPr>
          <w:sz w:val="22"/>
          <w:szCs w:val="22"/>
        </w:rPr>
      </w:pPr>
      <w:r>
        <w:rPr>
          <w:sz w:val="22"/>
          <w:szCs w:val="22"/>
        </w:rPr>
        <w:t>Durante il periodo contrattuale, la ditta dovrà fornire, senza alcun onere aggiuntivo per l'Azienda, tutti i servizi relativi all'assistenza ed alla manutenzione dei sistemi secondo quanto di seguito specificato:</w:t>
      </w:r>
    </w:p>
    <w:p w:rsidR="00D9220D" w:rsidRDefault="00D9220D" w:rsidP="00D9220D">
      <w:pPr>
        <w:jc w:val="both"/>
        <w:rPr>
          <w:sz w:val="22"/>
          <w:szCs w:val="22"/>
        </w:rPr>
      </w:pPr>
    </w:p>
    <w:p w:rsidR="00D9220D" w:rsidRDefault="00D9220D" w:rsidP="00D9220D">
      <w:pPr>
        <w:jc w:val="both"/>
        <w:rPr>
          <w:sz w:val="22"/>
          <w:szCs w:val="22"/>
          <w:u w:val="single"/>
        </w:rPr>
      </w:pPr>
      <w:r>
        <w:rPr>
          <w:sz w:val="22"/>
          <w:szCs w:val="22"/>
          <w:u w:val="single"/>
        </w:rPr>
        <w:t>assistenza tecnica e manutenzione ordinaria:</w:t>
      </w:r>
    </w:p>
    <w:p w:rsidR="00D9220D" w:rsidRDefault="00D9220D" w:rsidP="00D9220D">
      <w:pPr>
        <w:jc w:val="both"/>
        <w:rPr>
          <w:sz w:val="22"/>
          <w:szCs w:val="22"/>
        </w:rPr>
      </w:pPr>
      <w:r>
        <w:rPr>
          <w:rStyle w:val="Carpredefinitoparagrafo1"/>
          <w:sz w:val="22"/>
          <w:szCs w:val="22"/>
        </w:rPr>
        <w:t>comprende la fornitura e la sostituzione di tutti i pezzi di ricambio occorrenti per garantirne il miglior funzionamento del sistema nonché i prodotti d'uso per consentire tutte le operazioni di manutenzione; comprende inoltre visite periodiche di manutenzione preventiva (almeno 1/semestre) per mantenere l'apparecchiatura in perfetta efficienza.</w:t>
      </w:r>
    </w:p>
    <w:p w:rsidR="00D9220D" w:rsidRDefault="00D9220D" w:rsidP="00D9220D">
      <w:pPr>
        <w:jc w:val="both"/>
        <w:rPr>
          <w:sz w:val="22"/>
          <w:szCs w:val="22"/>
        </w:rPr>
      </w:pPr>
    </w:p>
    <w:p w:rsidR="00D9220D" w:rsidRDefault="00EB1174" w:rsidP="00D9220D">
      <w:pPr>
        <w:jc w:val="both"/>
        <w:rPr>
          <w:sz w:val="22"/>
          <w:szCs w:val="22"/>
        </w:rPr>
      </w:pPr>
      <w:r>
        <w:rPr>
          <w:rStyle w:val="Carpredefinitoparagrafo1"/>
          <w:sz w:val="22"/>
          <w:szCs w:val="22"/>
        </w:rPr>
        <w:t xml:space="preserve">La manutenzione </w:t>
      </w:r>
      <w:r w:rsidR="00D9220D">
        <w:rPr>
          <w:rStyle w:val="Carpredefinitoparagrafo1"/>
          <w:sz w:val="22"/>
          <w:szCs w:val="22"/>
        </w:rPr>
        <w:t>straordinaria: comprende un numero illimitato di interventi</w:t>
      </w:r>
      <w:r>
        <w:rPr>
          <w:rStyle w:val="Carpredefinitoparagrafo1"/>
          <w:sz w:val="22"/>
          <w:szCs w:val="22"/>
        </w:rPr>
        <w:t xml:space="preserve"> per la riparazione dei guasti </w:t>
      </w:r>
      <w:r w:rsidR="00D9220D">
        <w:rPr>
          <w:rStyle w:val="Carpredefinitoparagrafo1"/>
          <w:sz w:val="22"/>
          <w:szCs w:val="22"/>
        </w:rPr>
        <w:t>o dei malfunzionamenti che dovessero verificarsi alle apparecchiature.</w:t>
      </w:r>
    </w:p>
    <w:p w:rsidR="00D9220D" w:rsidRDefault="00D9220D" w:rsidP="00D9220D">
      <w:pPr>
        <w:jc w:val="both"/>
        <w:rPr>
          <w:sz w:val="22"/>
          <w:szCs w:val="22"/>
        </w:rPr>
      </w:pPr>
    </w:p>
    <w:p w:rsidR="00D9220D" w:rsidRDefault="00D9220D" w:rsidP="00D9220D">
      <w:pPr>
        <w:jc w:val="both"/>
        <w:rPr>
          <w:sz w:val="22"/>
          <w:szCs w:val="22"/>
        </w:rPr>
      </w:pPr>
      <w:r>
        <w:rPr>
          <w:sz w:val="22"/>
          <w:szCs w:val="22"/>
        </w:rPr>
        <w:t>Il tempo di intervento deve essere garantito entro 24ore solari dalla richiesta</w:t>
      </w:r>
      <w:r w:rsidR="00EB1174">
        <w:rPr>
          <w:sz w:val="22"/>
          <w:szCs w:val="22"/>
        </w:rPr>
        <w:t>.</w:t>
      </w:r>
    </w:p>
    <w:p w:rsidR="00D9220D" w:rsidRDefault="00D9220D" w:rsidP="00D9220D">
      <w:pPr>
        <w:jc w:val="both"/>
        <w:rPr>
          <w:sz w:val="22"/>
          <w:szCs w:val="22"/>
        </w:rPr>
      </w:pPr>
      <w:r>
        <w:rPr>
          <w:sz w:val="22"/>
          <w:szCs w:val="22"/>
        </w:rPr>
        <w:t>il servizio deve comprendere, senza oneri aggiuntivi per l'Amministrazione, la fornitura di tutte le parti di ricambio e dei materiali di consumo necessari alla riparazione delle apparecchiature.</w:t>
      </w:r>
    </w:p>
    <w:p w:rsidR="00D9220D" w:rsidRDefault="00D9220D" w:rsidP="00D9220D">
      <w:pPr>
        <w:jc w:val="both"/>
        <w:rPr>
          <w:sz w:val="22"/>
          <w:szCs w:val="22"/>
        </w:rPr>
      </w:pPr>
    </w:p>
    <w:p w:rsidR="00D9220D" w:rsidRDefault="00D9220D" w:rsidP="00D9220D">
      <w:pPr>
        <w:jc w:val="both"/>
        <w:rPr>
          <w:sz w:val="22"/>
          <w:szCs w:val="22"/>
        </w:rPr>
      </w:pPr>
      <w:r>
        <w:rPr>
          <w:rStyle w:val="Carpredefinitoparagrafo1"/>
          <w:sz w:val="22"/>
          <w:szCs w:val="22"/>
        </w:rPr>
        <w:t xml:space="preserve">Qualora il fornitore non sia </w:t>
      </w:r>
      <w:r w:rsidR="00EB1174">
        <w:rPr>
          <w:rStyle w:val="Carpredefinitoparagrafo1"/>
          <w:sz w:val="22"/>
          <w:szCs w:val="22"/>
        </w:rPr>
        <w:t>in grado di riparare il guasto o il funzionamento e ripristinare la pi</w:t>
      </w:r>
      <w:r>
        <w:rPr>
          <w:rStyle w:val="Carpredefinitoparagrafo1"/>
          <w:sz w:val="22"/>
          <w:szCs w:val="22"/>
        </w:rPr>
        <w:t>ena funzionalità in tempi tali da non consentire la normale attività, dovrà provvedere, entro 72 ore solari dal fermo macchina, alla sostituzione della strumentazione con una apparecchiatura con caratteristiche equivalenti.</w:t>
      </w:r>
    </w:p>
    <w:p w:rsidR="00D9220D" w:rsidRDefault="00D9220D" w:rsidP="00D9220D">
      <w:pPr>
        <w:jc w:val="both"/>
        <w:rPr>
          <w:sz w:val="22"/>
          <w:szCs w:val="22"/>
        </w:rPr>
      </w:pPr>
    </w:p>
    <w:p w:rsidR="005F2463" w:rsidRDefault="005F2463" w:rsidP="00D9220D">
      <w:pPr>
        <w:jc w:val="both"/>
        <w:rPr>
          <w:sz w:val="22"/>
          <w:szCs w:val="22"/>
        </w:rPr>
      </w:pPr>
    </w:p>
    <w:p w:rsidR="00D9220D" w:rsidRPr="005F2463" w:rsidRDefault="00D9220D" w:rsidP="00D9220D">
      <w:pPr>
        <w:jc w:val="both"/>
        <w:rPr>
          <w:b/>
          <w:sz w:val="32"/>
          <w:szCs w:val="32"/>
        </w:rPr>
      </w:pPr>
      <w:r w:rsidRPr="005F2463">
        <w:rPr>
          <w:b/>
          <w:sz w:val="32"/>
          <w:szCs w:val="32"/>
          <w:u w:val="single"/>
        </w:rPr>
        <w:t>Aggiornamento tecnologico</w:t>
      </w:r>
      <w:r w:rsidR="005F2463">
        <w:rPr>
          <w:b/>
          <w:sz w:val="32"/>
          <w:szCs w:val="32"/>
          <w:u w:val="single"/>
        </w:rPr>
        <w:t>:</w:t>
      </w:r>
    </w:p>
    <w:p w:rsidR="00D9220D" w:rsidRDefault="00D9220D" w:rsidP="00D9220D">
      <w:pPr>
        <w:jc w:val="both"/>
        <w:rPr>
          <w:sz w:val="22"/>
          <w:szCs w:val="22"/>
        </w:rPr>
      </w:pPr>
      <w:r>
        <w:rPr>
          <w:sz w:val="22"/>
          <w:szCs w:val="22"/>
        </w:rPr>
        <w:t>Qualora gli strumenti o i prodotti forniti siano diventati obsoleti o siano in via di sostituzione sul mercato ovvero nel caso in cui il fornitore immetta in commercio, durante il periodo contrattuale, nuovi strumenti o prodotti analoghi a quelli oggetto della aggiudicazione ma con migliori caratteristiche di rendimento e funzionalità in termini di efficienza ed efficacia, l'Amministrazione potrà chiedere a titolo di aggiornamento tecnologico, previa valutazione della migliore efficacia ed efficienza dei nuovi strumenti o prodotti, di sostituire con nuovi beni l'oggetto dell'originaria prestazione, ferma restando l'applicazione dei prezzi già pattuiti.</w:t>
      </w:r>
    </w:p>
    <w:p w:rsidR="00D9220D" w:rsidRDefault="00D9220D" w:rsidP="00D9220D">
      <w:pPr>
        <w:jc w:val="both"/>
        <w:rPr>
          <w:sz w:val="22"/>
          <w:szCs w:val="22"/>
        </w:rPr>
      </w:pPr>
    </w:p>
    <w:p w:rsidR="00D9220D" w:rsidRDefault="00D9220D" w:rsidP="00D9220D">
      <w:pPr>
        <w:jc w:val="both"/>
        <w:rPr>
          <w:sz w:val="22"/>
          <w:szCs w:val="22"/>
        </w:rPr>
      </w:pPr>
      <w:r>
        <w:rPr>
          <w:sz w:val="22"/>
          <w:szCs w:val="22"/>
        </w:rPr>
        <w:lastRenderedPageBreak/>
        <w:t>E' fatto obbligo alla ditta aggiudicataria di provvedere all'aggiornamento continuo della strumentazione e dei sistemi hardware e software, senza oneri aggiuntivi per l'Amministrazione contraente.</w:t>
      </w:r>
    </w:p>
    <w:p w:rsidR="00D9220D" w:rsidRDefault="00D9220D" w:rsidP="00D9220D">
      <w:pPr>
        <w:jc w:val="both"/>
        <w:rPr>
          <w:sz w:val="22"/>
          <w:szCs w:val="22"/>
        </w:rPr>
      </w:pPr>
    </w:p>
    <w:p w:rsidR="005F2463" w:rsidRDefault="005F2463" w:rsidP="00D9220D">
      <w:pPr>
        <w:jc w:val="both"/>
        <w:rPr>
          <w:sz w:val="22"/>
          <w:szCs w:val="22"/>
        </w:rPr>
      </w:pPr>
    </w:p>
    <w:p w:rsidR="00D9220D" w:rsidRPr="005F2463" w:rsidRDefault="00D9220D" w:rsidP="00D9220D">
      <w:pPr>
        <w:jc w:val="both"/>
        <w:rPr>
          <w:sz w:val="32"/>
          <w:szCs w:val="32"/>
        </w:rPr>
      </w:pPr>
      <w:r w:rsidRPr="005F2463">
        <w:rPr>
          <w:b/>
          <w:bCs/>
          <w:sz w:val="32"/>
          <w:szCs w:val="32"/>
          <w:u w:val="single"/>
        </w:rPr>
        <w:t>Formazione del personale</w:t>
      </w:r>
      <w:r w:rsidR="005F2463" w:rsidRPr="005F2463">
        <w:rPr>
          <w:b/>
          <w:bCs/>
          <w:sz w:val="32"/>
          <w:szCs w:val="32"/>
          <w:u w:val="single"/>
        </w:rPr>
        <w:t>:</w:t>
      </w:r>
    </w:p>
    <w:p w:rsidR="00D9220D" w:rsidRDefault="005F2463" w:rsidP="00D9220D">
      <w:pPr>
        <w:jc w:val="both"/>
        <w:rPr>
          <w:sz w:val="22"/>
          <w:szCs w:val="22"/>
        </w:rPr>
      </w:pPr>
      <w:r>
        <w:rPr>
          <w:sz w:val="22"/>
          <w:szCs w:val="22"/>
        </w:rPr>
        <w:t xml:space="preserve">Al fine di </w:t>
      </w:r>
      <w:r w:rsidR="00D9220D">
        <w:rPr>
          <w:sz w:val="22"/>
          <w:szCs w:val="22"/>
        </w:rPr>
        <w:t>semplificare e rendere più rapido l'apprendimento del funzionamento del sistema, la ditta aggiudicataria dovrà predisporre un adeguato corso di aggiornamento del personale addetto alla strumentazione. Tali corsi potranno avvenire in più session</w:t>
      </w:r>
      <w:r>
        <w:rPr>
          <w:sz w:val="22"/>
          <w:szCs w:val="22"/>
        </w:rPr>
        <w:t xml:space="preserve">i e/o su più sedi su richiesta </w:t>
      </w:r>
      <w:r w:rsidR="00D9220D">
        <w:rPr>
          <w:sz w:val="22"/>
          <w:szCs w:val="22"/>
        </w:rPr>
        <w:t>dei Dipartimenti. E' fatto carico inoltre al fornitore di a</w:t>
      </w:r>
      <w:r>
        <w:rPr>
          <w:sz w:val="22"/>
          <w:szCs w:val="22"/>
        </w:rPr>
        <w:t>s</w:t>
      </w:r>
      <w:r w:rsidR="00D9220D">
        <w:rPr>
          <w:sz w:val="22"/>
          <w:szCs w:val="22"/>
        </w:rPr>
        <w:t>sicurare agli operatori l'assistenza nella fase di avvio e collaudo del sistema.</w:t>
      </w:r>
    </w:p>
    <w:p w:rsidR="00D9220D" w:rsidRDefault="00D9220D" w:rsidP="00D9220D">
      <w:pPr>
        <w:jc w:val="both"/>
        <w:rPr>
          <w:sz w:val="22"/>
          <w:szCs w:val="22"/>
        </w:rPr>
      </w:pPr>
    </w:p>
    <w:p w:rsidR="00D9220D" w:rsidRDefault="00D9220D" w:rsidP="00D9220D">
      <w:pPr>
        <w:jc w:val="both"/>
        <w:rPr>
          <w:sz w:val="22"/>
          <w:szCs w:val="22"/>
        </w:rPr>
      </w:pPr>
      <w:r>
        <w:rPr>
          <w:sz w:val="22"/>
          <w:szCs w:val="22"/>
        </w:rPr>
        <w:t>Parimenti è fatto carico alla ditta di promuovere durante il periodo contrattuale, sessioni di aggiornamento sulle nuove caratteristiche dei sistemi proposti ed in caso di inserimento di nuovo personale.</w:t>
      </w:r>
    </w:p>
    <w:p w:rsidR="00D9220D" w:rsidRDefault="00D9220D" w:rsidP="00D9220D">
      <w:pPr>
        <w:jc w:val="both"/>
        <w:rPr>
          <w:sz w:val="22"/>
          <w:szCs w:val="22"/>
        </w:rPr>
      </w:pPr>
    </w:p>
    <w:p w:rsidR="00D9220D" w:rsidRDefault="00D9220D" w:rsidP="00D9220D">
      <w:pPr>
        <w:jc w:val="both"/>
        <w:rPr>
          <w:sz w:val="22"/>
          <w:szCs w:val="22"/>
        </w:rPr>
      </w:pPr>
    </w:p>
    <w:p w:rsidR="00C32558" w:rsidRDefault="00C32558" w:rsidP="00D9220D">
      <w:pPr>
        <w:jc w:val="both"/>
        <w:rPr>
          <w:b/>
          <w:sz w:val="32"/>
          <w:szCs w:val="32"/>
          <w:u w:val="single"/>
        </w:rPr>
      </w:pPr>
    </w:p>
    <w:p w:rsidR="00D9220D" w:rsidRPr="0068243D" w:rsidRDefault="00D9220D" w:rsidP="00D9220D">
      <w:pPr>
        <w:jc w:val="both"/>
        <w:rPr>
          <w:sz w:val="32"/>
          <w:szCs w:val="32"/>
          <w:u w:val="single"/>
        </w:rPr>
      </w:pPr>
      <w:r w:rsidRPr="0068243D">
        <w:rPr>
          <w:b/>
          <w:sz w:val="32"/>
          <w:szCs w:val="32"/>
          <w:u w:val="single"/>
        </w:rPr>
        <w:t>CARATTERISTICHE TECNICHE</w:t>
      </w:r>
      <w:r w:rsidR="0068243D">
        <w:rPr>
          <w:b/>
          <w:sz w:val="32"/>
          <w:szCs w:val="32"/>
          <w:u w:val="single"/>
        </w:rPr>
        <w:t>:</w:t>
      </w:r>
    </w:p>
    <w:p w:rsidR="00D9220D" w:rsidRDefault="00D9220D" w:rsidP="00D9220D">
      <w:pPr>
        <w:jc w:val="both"/>
        <w:rPr>
          <w:sz w:val="22"/>
          <w:szCs w:val="22"/>
        </w:rPr>
      </w:pPr>
      <w:r>
        <w:rPr>
          <w:sz w:val="22"/>
          <w:szCs w:val="22"/>
        </w:rPr>
        <w:t>Si richiede di presentare materiali e apparecchiature che rappresentino il meglio della produzione in termini di tecnologia, di gamma di recente introduzion</w:t>
      </w:r>
      <w:r w:rsidR="00C32558">
        <w:rPr>
          <w:sz w:val="22"/>
          <w:szCs w:val="22"/>
        </w:rPr>
        <w:t>e sul mercato e di prestazioni d</w:t>
      </w:r>
      <w:r>
        <w:rPr>
          <w:sz w:val="22"/>
          <w:szCs w:val="22"/>
        </w:rPr>
        <w:t>i alto livello tali da garantire prodotti di elevata qualità.</w:t>
      </w:r>
    </w:p>
    <w:p w:rsidR="00D9220D" w:rsidRDefault="00D9220D" w:rsidP="00D9220D">
      <w:pPr>
        <w:jc w:val="both"/>
        <w:rPr>
          <w:sz w:val="22"/>
          <w:szCs w:val="22"/>
        </w:rPr>
      </w:pPr>
    </w:p>
    <w:p w:rsidR="00D9220D" w:rsidRDefault="00D9220D" w:rsidP="00D9220D">
      <w:pPr>
        <w:jc w:val="both"/>
        <w:rPr>
          <w:b/>
          <w:bCs/>
          <w:sz w:val="22"/>
          <w:szCs w:val="22"/>
        </w:rPr>
      </w:pPr>
      <w:r>
        <w:rPr>
          <w:b/>
          <w:bCs/>
          <w:sz w:val="22"/>
          <w:szCs w:val="22"/>
        </w:rPr>
        <w:t>Le attrezzature devono essere nuove di fabbrica e di ultima generazione</w:t>
      </w:r>
    </w:p>
    <w:p w:rsidR="00D9220D" w:rsidRDefault="00D9220D" w:rsidP="00D9220D">
      <w:pPr>
        <w:jc w:val="both"/>
        <w:rPr>
          <w:b/>
          <w:bCs/>
          <w:sz w:val="22"/>
          <w:szCs w:val="22"/>
        </w:rPr>
      </w:pPr>
    </w:p>
    <w:p w:rsidR="00D9220D" w:rsidRDefault="00D9220D" w:rsidP="00D9220D">
      <w:pPr>
        <w:jc w:val="both"/>
        <w:rPr>
          <w:sz w:val="22"/>
          <w:szCs w:val="22"/>
        </w:rPr>
      </w:pPr>
      <w:r>
        <w:rPr>
          <w:sz w:val="22"/>
          <w:szCs w:val="22"/>
        </w:rPr>
        <w:t xml:space="preserve">tutti i sistemi di sacche e filtri oggetto della gara devono risultare sterili, </w:t>
      </w:r>
      <w:proofErr w:type="spellStart"/>
      <w:r>
        <w:rPr>
          <w:sz w:val="22"/>
          <w:szCs w:val="22"/>
        </w:rPr>
        <w:t>apirogeni</w:t>
      </w:r>
      <w:proofErr w:type="spellEnd"/>
      <w:r>
        <w:rPr>
          <w:sz w:val="22"/>
          <w:szCs w:val="22"/>
        </w:rPr>
        <w:t>, latex-free e conformi alle direttive dei dispositivi medici.</w:t>
      </w:r>
    </w:p>
    <w:p w:rsidR="00D9220D" w:rsidRDefault="00D9220D" w:rsidP="00D9220D">
      <w:pPr>
        <w:jc w:val="both"/>
        <w:rPr>
          <w:sz w:val="22"/>
          <w:szCs w:val="22"/>
        </w:rPr>
      </w:pPr>
      <w:r>
        <w:rPr>
          <w:sz w:val="22"/>
          <w:szCs w:val="22"/>
        </w:rPr>
        <w:t>Le apparecchiature in oggetto dovranno essere consegnate in condizioni di perfetta ed immediata funzionalità, complete di tutti gli accessori per il loro regolare e sicuro funzionamento. Dovranno essere dotate di tutti gli accorgimenti utili a scongiurare danni agli operatori ed ai donatori/pazienti in caso di errori di utilizzo o di programmazione.</w:t>
      </w:r>
    </w:p>
    <w:p w:rsidR="00D9220D" w:rsidRDefault="00D9220D" w:rsidP="00D9220D">
      <w:pPr>
        <w:jc w:val="both"/>
        <w:rPr>
          <w:sz w:val="22"/>
          <w:szCs w:val="22"/>
        </w:rPr>
      </w:pPr>
    </w:p>
    <w:p w:rsidR="00D9220D" w:rsidRDefault="00D9220D" w:rsidP="00D9220D">
      <w:pPr>
        <w:jc w:val="both"/>
        <w:rPr>
          <w:sz w:val="22"/>
          <w:szCs w:val="22"/>
        </w:rPr>
      </w:pPr>
      <w:r>
        <w:rPr>
          <w:sz w:val="22"/>
          <w:szCs w:val="22"/>
        </w:rPr>
        <w:t>L'operatività dei sistemi dovranno essere di semplice, intuitivo ed immediato utilizzo, con indicazioni e allarmi visivi ed acustici.</w:t>
      </w:r>
    </w:p>
    <w:p w:rsidR="00D9220D" w:rsidRDefault="00D9220D" w:rsidP="00D9220D">
      <w:pPr>
        <w:jc w:val="both"/>
        <w:rPr>
          <w:sz w:val="22"/>
          <w:szCs w:val="22"/>
        </w:rPr>
      </w:pPr>
    </w:p>
    <w:p w:rsidR="00D9220D" w:rsidRDefault="00D9220D" w:rsidP="00D9220D">
      <w:pPr>
        <w:jc w:val="both"/>
        <w:rPr>
          <w:sz w:val="22"/>
          <w:szCs w:val="22"/>
        </w:rPr>
      </w:pPr>
      <w:r>
        <w:rPr>
          <w:sz w:val="22"/>
          <w:szCs w:val="22"/>
        </w:rPr>
        <w:t>Tutte le apparecchiature fornite dovranno essere dotate della marchiatura CE della ditta produttri</w:t>
      </w:r>
      <w:r w:rsidR="000E11D3">
        <w:rPr>
          <w:sz w:val="22"/>
          <w:szCs w:val="22"/>
        </w:rPr>
        <w:t xml:space="preserve">ce e devono risultare conformi </w:t>
      </w:r>
      <w:r>
        <w:rPr>
          <w:sz w:val="22"/>
          <w:szCs w:val="22"/>
        </w:rPr>
        <w:t xml:space="preserve">alle compatibilità elettromagnetiche (EMC) contro radiodisturbi. Inoltre qualora ricadano nella normativa di riferimento devono essere conformi alle norme di sicurezza </w:t>
      </w:r>
      <w:proofErr w:type="spellStart"/>
      <w:r>
        <w:rPr>
          <w:sz w:val="22"/>
          <w:szCs w:val="22"/>
        </w:rPr>
        <w:t>elettria</w:t>
      </w:r>
      <w:proofErr w:type="spellEnd"/>
      <w:r>
        <w:rPr>
          <w:sz w:val="22"/>
          <w:szCs w:val="22"/>
        </w:rPr>
        <w:t xml:space="preserve"> CEI  66-5.</w:t>
      </w:r>
    </w:p>
    <w:p w:rsidR="00D9220D" w:rsidRDefault="00D9220D" w:rsidP="00D9220D">
      <w:pPr>
        <w:jc w:val="both"/>
        <w:rPr>
          <w:sz w:val="22"/>
          <w:szCs w:val="22"/>
        </w:rPr>
      </w:pPr>
    </w:p>
    <w:p w:rsidR="00D9220D" w:rsidRDefault="00D9220D" w:rsidP="00D9220D">
      <w:pPr>
        <w:jc w:val="both"/>
        <w:rPr>
          <w:sz w:val="22"/>
          <w:szCs w:val="22"/>
        </w:rPr>
      </w:pPr>
      <w:r>
        <w:rPr>
          <w:sz w:val="22"/>
          <w:szCs w:val="22"/>
        </w:rPr>
        <w:t>Inoltre è richiesta insensibilità ai problemi di rete; software, hardware e microprocessore non devono deteriorarsi o perdere dati relativi alla procedura in corso o le caratteristiche di affidabilità e sicurezza in caso di mancanza improvvisa di alimentazione elettrica, sia per guasti/blackout si</w:t>
      </w:r>
      <w:r w:rsidR="000E11D3">
        <w:rPr>
          <w:sz w:val="22"/>
          <w:szCs w:val="22"/>
        </w:rPr>
        <w:t>a</w:t>
      </w:r>
      <w:r>
        <w:rPr>
          <w:sz w:val="22"/>
          <w:szCs w:val="22"/>
        </w:rPr>
        <w:t xml:space="preserve"> per disturbi di linea (picchi, radiofrequenza, variazioni di tensione, altre apparecchiature o condizionatori). In caso sia richiesto l'ausilio di un gruppo di continuità UPS o analogo, si richiede descrizione e documentazione tecnica.</w:t>
      </w:r>
    </w:p>
    <w:p w:rsidR="00D9220D" w:rsidRDefault="00D9220D" w:rsidP="00D9220D">
      <w:pPr>
        <w:jc w:val="both"/>
        <w:rPr>
          <w:sz w:val="22"/>
          <w:szCs w:val="22"/>
        </w:rPr>
      </w:pPr>
    </w:p>
    <w:p w:rsidR="00D9220D" w:rsidRDefault="00D9220D" w:rsidP="00D9220D">
      <w:pPr>
        <w:jc w:val="both"/>
        <w:rPr>
          <w:sz w:val="22"/>
          <w:szCs w:val="22"/>
        </w:rPr>
      </w:pPr>
      <w:r>
        <w:rPr>
          <w:sz w:val="22"/>
          <w:szCs w:val="22"/>
        </w:rPr>
        <w:t>Le apparecchiature relative ai lotti 1, 2, 3 devono interfacciarsi con il software gestionale EMONET,  secondo i requisiti tecnici informatici previsti dalle Aziende. Gli interfacciamenti saranno a carico delle Aziende sanitarie interessate.</w:t>
      </w:r>
    </w:p>
    <w:p w:rsidR="00D9220D" w:rsidRDefault="00D9220D" w:rsidP="00D9220D">
      <w:pPr>
        <w:jc w:val="both"/>
        <w:rPr>
          <w:sz w:val="22"/>
          <w:szCs w:val="22"/>
        </w:rPr>
      </w:pPr>
    </w:p>
    <w:p w:rsidR="00D9220D" w:rsidRDefault="00D9220D" w:rsidP="00D9220D">
      <w:pPr>
        <w:jc w:val="both"/>
        <w:rPr>
          <w:b/>
          <w:bCs/>
          <w:sz w:val="22"/>
          <w:szCs w:val="22"/>
        </w:rPr>
      </w:pPr>
      <w:r>
        <w:rPr>
          <w:b/>
          <w:bCs/>
          <w:sz w:val="22"/>
          <w:szCs w:val="22"/>
        </w:rPr>
        <w:t xml:space="preserve">Nel corso del contratto di fornitura a seguito di eventuali ristrutturazioni degli ambienti destinati alle attività è fatto obbligo all'aggiudicatario di procedere alle operazioni di smontaggio e </w:t>
      </w:r>
      <w:proofErr w:type="spellStart"/>
      <w:r>
        <w:rPr>
          <w:b/>
          <w:bCs/>
          <w:sz w:val="22"/>
          <w:szCs w:val="22"/>
        </w:rPr>
        <w:t>reinstallazione</w:t>
      </w:r>
      <w:proofErr w:type="spellEnd"/>
      <w:r>
        <w:rPr>
          <w:b/>
          <w:bCs/>
          <w:sz w:val="22"/>
          <w:szCs w:val="22"/>
        </w:rPr>
        <w:t xml:space="preserve"> delle apparecchi</w:t>
      </w:r>
      <w:r w:rsidR="000E11D3">
        <w:rPr>
          <w:b/>
          <w:bCs/>
          <w:sz w:val="22"/>
          <w:szCs w:val="22"/>
        </w:rPr>
        <w:t>ature in un’</w:t>
      </w:r>
      <w:r>
        <w:rPr>
          <w:b/>
          <w:bCs/>
          <w:sz w:val="22"/>
          <w:szCs w:val="22"/>
        </w:rPr>
        <w:t>unica sede o in sedi diverse.</w:t>
      </w:r>
    </w:p>
    <w:p w:rsidR="00D9220D" w:rsidRDefault="00D9220D" w:rsidP="00D9220D">
      <w:pPr>
        <w:jc w:val="both"/>
        <w:rPr>
          <w:b/>
          <w:bCs/>
          <w:sz w:val="22"/>
          <w:szCs w:val="22"/>
        </w:rPr>
      </w:pPr>
    </w:p>
    <w:p w:rsidR="00D9220D" w:rsidRDefault="00D9220D" w:rsidP="00D9220D">
      <w:pPr>
        <w:jc w:val="both"/>
        <w:rPr>
          <w:b/>
          <w:bCs/>
          <w:sz w:val="22"/>
          <w:szCs w:val="22"/>
        </w:rPr>
      </w:pPr>
    </w:p>
    <w:p w:rsidR="00D9220D" w:rsidRDefault="00D9220D" w:rsidP="00D9220D">
      <w:pPr>
        <w:jc w:val="both"/>
        <w:rPr>
          <w:b/>
          <w:bCs/>
          <w:sz w:val="22"/>
          <w:szCs w:val="22"/>
        </w:rPr>
      </w:pPr>
    </w:p>
    <w:p w:rsidR="000E11D3" w:rsidRDefault="000E11D3" w:rsidP="00D9220D">
      <w:pPr>
        <w:jc w:val="both"/>
        <w:rPr>
          <w:b/>
          <w:bCs/>
          <w:sz w:val="22"/>
          <w:szCs w:val="22"/>
        </w:rPr>
      </w:pPr>
    </w:p>
    <w:p w:rsidR="00D9220D" w:rsidRPr="003B1A79" w:rsidRDefault="00D9220D" w:rsidP="00D9220D">
      <w:pPr>
        <w:jc w:val="both"/>
        <w:rPr>
          <w:rFonts w:ascii="Liberation Serif" w:hAnsi="Liberation Serif" w:cs="Liberation Serif"/>
          <w:b/>
          <w:bCs/>
          <w:sz w:val="28"/>
          <w:szCs w:val="28"/>
          <w:u w:val="single"/>
        </w:rPr>
      </w:pPr>
      <w:r w:rsidRPr="003B1A79">
        <w:rPr>
          <w:b/>
          <w:bCs/>
          <w:sz w:val="28"/>
          <w:szCs w:val="28"/>
          <w:u w:val="single"/>
        </w:rPr>
        <w:lastRenderedPageBreak/>
        <w:t xml:space="preserve">LOTTO </w:t>
      </w:r>
      <w:r w:rsidR="003B1A79">
        <w:rPr>
          <w:b/>
          <w:bCs/>
          <w:sz w:val="28"/>
          <w:szCs w:val="28"/>
          <w:u w:val="single"/>
        </w:rPr>
        <w:t xml:space="preserve">N. </w:t>
      </w:r>
      <w:r w:rsidRPr="003B1A79">
        <w:rPr>
          <w:b/>
          <w:bCs/>
          <w:sz w:val="28"/>
          <w:szCs w:val="28"/>
          <w:u w:val="single"/>
        </w:rPr>
        <w:t>1</w:t>
      </w:r>
    </w:p>
    <w:p w:rsidR="00D9220D" w:rsidRDefault="00D9220D" w:rsidP="00D9220D">
      <w:pPr>
        <w:pStyle w:val="Default"/>
        <w:jc w:val="both"/>
        <w:rPr>
          <w:rFonts w:ascii="Liberation Serif" w:hAnsi="Liberation Serif" w:cs="Liberation Serif"/>
          <w:b/>
          <w:bCs/>
          <w:u w:val="single"/>
        </w:rPr>
      </w:pPr>
    </w:p>
    <w:p w:rsidR="00D9220D" w:rsidRDefault="00D9220D" w:rsidP="00D9220D">
      <w:pPr>
        <w:pStyle w:val="Default"/>
        <w:widowControl w:val="0"/>
        <w:numPr>
          <w:ilvl w:val="0"/>
          <w:numId w:val="55"/>
        </w:numPr>
        <w:suppressAutoHyphens/>
        <w:autoSpaceDE/>
        <w:autoSpaceDN/>
        <w:adjustRightInd/>
        <w:spacing w:after="26" w:line="100" w:lineRule="atLeast"/>
        <w:jc w:val="both"/>
        <w:textAlignment w:val="baseline"/>
        <w:rPr>
          <w:rFonts w:ascii="Liberation Serif" w:eastAsia="Liberation Serif" w:hAnsi="Liberation Serif" w:cs="Liberation Serif"/>
          <w:sz w:val="22"/>
          <w:szCs w:val="22"/>
        </w:rPr>
      </w:pPr>
      <w:r>
        <w:rPr>
          <w:rStyle w:val="Carpredefinitoparagrafo1"/>
          <w:rFonts w:ascii="Liberation Serif" w:eastAsia="Liberation Serif" w:hAnsi="Liberation Serif" w:cs="Liberation Serif"/>
          <w:sz w:val="22"/>
          <w:szCs w:val="22"/>
        </w:rPr>
        <w:t xml:space="preserve"> </w:t>
      </w:r>
      <w:r>
        <w:rPr>
          <w:rStyle w:val="Carpredefinitoparagrafo1"/>
          <w:rFonts w:ascii="Liberation Serif" w:hAnsi="Liberation Serif" w:cs="Liberation Serif"/>
          <w:sz w:val="22"/>
          <w:szCs w:val="22"/>
        </w:rPr>
        <w:t xml:space="preserve">sacche quadruple da 450 ml </w:t>
      </w:r>
      <w:r>
        <w:rPr>
          <w:rStyle w:val="Carpredefinitoparagrafo1"/>
          <w:rFonts w:ascii="Liberation Serif" w:hAnsi="Liberation Serif" w:cs="Liberation Serif"/>
          <w:b/>
          <w:sz w:val="22"/>
          <w:szCs w:val="22"/>
        </w:rPr>
        <w:t xml:space="preserve">top and </w:t>
      </w:r>
      <w:proofErr w:type="spellStart"/>
      <w:r>
        <w:rPr>
          <w:rStyle w:val="Carpredefinitoparagrafo1"/>
          <w:rFonts w:ascii="Liberation Serif" w:hAnsi="Liberation Serif" w:cs="Liberation Serif"/>
          <w:b/>
          <w:sz w:val="22"/>
          <w:szCs w:val="22"/>
        </w:rPr>
        <w:t>bottom</w:t>
      </w:r>
      <w:proofErr w:type="spellEnd"/>
      <w:r>
        <w:rPr>
          <w:rStyle w:val="Carpredefinitoparagrafo1"/>
          <w:rFonts w:ascii="Liberation Serif" w:hAnsi="Liberation Serif" w:cs="Liberation Serif"/>
          <w:b/>
          <w:sz w:val="22"/>
          <w:szCs w:val="22"/>
        </w:rPr>
        <w:t xml:space="preserve"> </w:t>
      </w:r>
      <w:r>
        <w:rPr>
          <w:rStyle w:val="Carpredefinitoparagrafo1"/>
          <w:rFonts w:ascii="Liberation Serif" w:hAnsi="Liberation Serif" w:cs="Liberation Serif"/>
          <w:sz w:val="22"/>
          <w:szCs w:val="22"/>
        </w:rPr>
        <w:t xml:space="preserve">con filtro in linea morbido per la </w:t>
      </w:r>
      <w:proofErr w:type="spellStart"/>
      <w:r>
        <w:rPr>
          <w:rStyle w:val="Carpredefinitoparagrafo1"/>
          <w:rFonts w:ascii="Liberation Serif" w:hAnsi="Liberation Serif" w:cs="Liberation Serif"/>
          <w:sz w:val="22"/>
          <w:szCs w:val="22"/>
        </w:rPr>
        <w:t>leucodeplezione</w:t>
      </w:r>
      <w:proofErr w:type="spellEnd"/>
      <w:r>
        <w:rPr>
          <w:rStyle w:val="Carpredefinitoparagrafo1"/>
          <w:rFonts w:ascii="Liberation Serif" w:hAnsi="Liberation Serif" w:cs="Liberation Serif"/>
          <w:sz w:val="22"/>
          <w:szCs w:val="22"/>
        </w:rPr>
        <w:t xml:space="preserve"> dei globuli rossi concentrati ottenuti per centrifugazione dell’unità di sangue intero</w:t>
      </w:r>
    </w:p>
    <w:p w:rsidR="00D9220D" w:rsidRDefault="00D9220D" w:rsidP="00D9220D">
      <w:pPr>
        <w:pStyle w:val="Default"/>
        <w:widowControl w:val="0"/>
        <w:numPr>
          <w:ilvl w:val="0"/>
          <w:numId w:val="55"/>
        </w:numPr>
        <w:suppressAutoHyphens/>
        <w:autoSpaceDE/>
        <w:autoSpaceDN/>
        <w:adjustRightInd/>
        <w:spacing w:after="26" w:line="100" w:lineRule="atLeast"/>
        <w:jc w:val="both"/>
        <w:textAlignment w:val="baseline"/>
        <w:rPr>
          <w:rFonts w:ascii="Liberation Serif" w:hAnsi="Liberation Serif" w:cs="Liberation Serif"/>
          <w:sz w:val="22"/>
          <w:szCs w:val="22"/>
        </w:rPr>
      </w:pPr>
      <w:r>
        <w:rPr>
          <w:rFonts w:ascii="Liberation Serif" w:eastAsia="Liberation Serif" w:hAnsi="Liberation Serif" w:cs="Liberation Serif"/>
          <w:sz w:val="22"/>
          <w:szCs w:val="22"/>
        </w:rPr>
        <w:t></w:t>
      </w:r>
      <w:r>
        <w:rPr>
          <w:rFonts w:ascii="Liberation Serif" w:hAnsi="Liberation Serif" w:cs="Liberation Serif"/>
          <w:sz w:val="22"/>
          <w:szCs w:val="22"/>
        </w:rPr>
        <w:t xml:space="preserve">sacche singole 450 per procedure prelievo </w:t>
      </w:r>
      <w:proofErr w:type="spellStart"/>
      <w:r>
        <w:rPr>
          <w:rFonts w:ascii="Liberation Serif" w:hAnsi="Liberation Serif" w:cs="Liberation Serif"/>
          <w:sz w:val="22"/>
          <w:szCs w:val="22"/>
        </w:rPr>
        <w:t>autologo</w:t>
      </w:r>
      <w:proofErr w:type="spellEnd"/>
    </w:p>
    <w:p w:rsidR="00D9220D" w:rsidRDefault="00D9220D" w:rsidP="00D9220D">
      <w:pPr>
        <w:pStyle w:val="Default"/>
        <w:widowControl w:val="0"/>
        <w:numPr>
          <w:ilvl w:val="0"/>
          <w:numId w:val="55"/>
        </w:numPr>
        <w:suppressAutoHyphens/>
        <w:autoSpaceDE/>
        <w:autoSpaceDN/>
        <w:adjustRightInd/>
        <w:spacing w:after="26" w:line="100" w:lineRule="atLeast"/>
        <w:jc w:val="both"/>
        <w:textAlignment w:val="baseline"/>
        <w:rPr>
          <w:rFonts w:ascii="Liberation Serif" w:eastAsia="Liberation Serif" w:hAnsi="Liberation Serif" w:cs="Liberation Serif"/>
          <w:sz w:val="22"/>
          <w:szCs w:val="22"/>
        </w:rPr>
      </w:pPr>
      <w:r>
        <w:rPr>
          <w:rFonts w:ascii="Liberation Serif" w:hAnsi="Liberation Serif" w:cs="Liberation Serif"/>
          <w:sz w:val="22"/>
          <w:szCs w:val="22"/>
        </w:rPr>
        <w:t>sacche singole 450  per salasso terapeutico da 450 ml, in CPD-A1</w:t>
      </w:r>
    </w:p>
    <w:p w:rsidR="00D9220D" w:rsidRDefault="00D9220D" w:rsidP="00D9220D">
      <w:pPr>
        <w:pStyle w:val="Default"/>
        <w:widowControl w:val="0"/>
        <w:numPr>
          <w:ilvl w:val="0"/>
          <w:numId w:val="55"/>
        </w:numPr>
        <w:suppressAutoHyphens/>
        <w:autoSpaceDE/>
        <w:autoSpaceDN/>
        <w:adjustRightInd/>
        <w:spacing w:after="26" w:line="100" w:lineRule="atLeast"/>
        <w:jc w:val="both"/>
        <w:textAlignment w:val="baseline"/>
        <w:rPr>
          <w:rFonts w:ascii="Liberation Serif" w:eastAsia="Liberation Serif" w:hAnsi="Liberation Serif" w:cs="Liberation Serif"/>
          <w:sz w:val="22"/>
          <w:szCs w:val="22"/>
        </w:rPr>
      </w:pPr>
      <w:r>
        <w:rPr>
          <w:rFonts w:ascii="Liberation Serif" w:eastAsia="Liberation Serif" w:hAnsi="Liberation Serif" w:cs="Liberation Serif"/>
          <w:sz w:val="22"/>
          <w:szCs w:val="22"/>
        </w:rPr>
        <w:t xml:space="preserve"> </w:t>
      </w:r>
      <w:r>
        <w:rPr>
          <w:rFonts w:ascii="Liberation Serif" w:hAnsi="Liberation Serif" w:cs="Liberation Serif"/>
          <w:sz w:val="22"/>
          <w:szCs w:val="22"/>
        </w:rPr>
        <w:t>sacche di trasferimento</w:t>
      </w:r>
      <w:r>
        <w:rPr>
          <w:rFonts w:ascii="Liberation Serif" w:eastAsia="Liberation Serif" w:hAnsi="Liberation Serif" w:cs="Liberation Serif"/>
          <w:sz w:val="22"/>
          <w:szCs w:val="22"/>
        </w:rPr>
        <w:t xml:space="preserve"> </w:t>
      </w:r>
    </w:p>
    <w:p w:rsidR="00D9220D" w:rsidRDefault="00D9220D" w:rsidP="00D9220D">
      <w:pPr>
        <w:pStyle w:val="Default"/>
        <w:widowControl w:val="0"/>
        <w:numPr>
          <w:ilvl w:val="0"/>
          <w:numId w:val="55"/>
        </w:numPr>
        <w:suppressAutoHyphens/>
        <w:autoSpaceDE/>
        <w:autoSpaceDN/>
        <w:adjustRightInd/>
        <w:spacing w:after="26" w:line="100" w:lineRule="atLeast"/>
        <w:jc w:val="both"/>
        <w:textAlignment w:val="baseline"/>
        <w:rPr>
          <w:rFonts w:ascii="Liberation Serif" w:eastAsia="Liberation Serif" w:hAnsi="Liberation Serif" w:cs="Liberation Serif"/>
          <w:sz w:val="22"/>
          <w:szCs w:val="22"/>
        </w:rPr>
      </w:pPr>
      <w:r>
        <w:rPr>
          <w:rFonts w:ascii="Liberation Serif" w:eastAsia="Liberation Serif" w:hAnsi="Liberation Serif" w:cs="Liberation Serif"/>
          <w:sz w:val="22"/>
          <w:szCs w:val="22"/>
        </w:rPr>
        <w:t xml:space="preserve"> </w:t>
      </w:r>
      <w:r>
        <w:rPr>
          <w:rFonts w:ascii="Liberation Serif" w:hAnsi="Liberation Serif" w:cs="Liberation Serif"/>
          <w:sz w:val="22"/>
          <w:szCs w:val="22"/>
        </w:rPr>
        <w:t xml:space="preserve">bilance da prelievo predisposte per l’eventuale scrittura e lettura di TAG </w:t>
      </w:r>
      <w:proofErr w:type="spellStart"/>
      <w:r>
        <w:rPr>
          <w:rFonts w:ascii="Liberation Serif" w:hAnsi="Liberation Serif" w:cs="Liberation Serif"/>
          <w:sz w:val="22"/>
          <w:szCs w:val="22"/>
        </w:rPr>
        <w:t>Rfid</w:t>
      </w:r>
      <w:proofErr w:type="spellEnd"/>
      <w:r>
        <w:rPr>
          <w:rFonts w:ascii="Liberation Serif" w:hAnsi="Liberation Serif" w:cs="Liberation Serif"/>
          <w:sz w:val="22"/>
          <w:szCs w:val="22"/>
        </w:rPr>
        <w:t xml:space="preserve"> passivi</w:t>
      </w:r>
    </w:p>
    <w:p w:rsidR="00D9220D" w:rsidRDefault="00D9220D" w:rsidP="00D9220D">
      <w:pPr>
        <w:pStyle w:val="Default"/>
        <w:widowControl w:val="0"/>
        <w:numPr>
          <w:ilvl w:val="0"/>
          <w:numId w:val="55"/>
        </w:numPr>
        <w:suppressAutoHyphens/>
        <w:autoSpaceDE/>
        <w:autoSpaceDN/>
        <w:adjustRightInd/>
        <w:spacing w:after="26" w:line="100" w:lineRule="atLeast"/>
        <w:jc w:val="both"/>
        <w:textAlignment w:val="baseline"/>
        <w:rPr>
          <w:rFonts w:ascii="Liberation Serif" w:eastAsia="Liberation Serif" w:hAnsi="Liberation Serif" w:cs="Liberation Serif"/>
          <w:sz w:val="22"/>
          <w:szCs w:val="22"/>
        </w:rPr>
      </w:pPr>
      <w:r>
        <w:rPr>
          <w:rFonts w:ascii="Liberation Serif" w:eastAsia="Liberation Serif" w:hAnsi="Liberation Serif" w:cs="Liberation Serif"/>
          <w:sz w:val="22"/>
          <w:szCs w:val="22"/>
        </w:rPr>
        <w:t xml:space="preserve"> </w:t>
      </w:r>
      <w:r>
        <w:rPr>
          <w:rFonts w:ascii="Liberation Serif" w:hAnsi="Liberation Serif" w:cs="Liberation Serif"/>
          <w:sz w:val="22"/>
          <w:szCs w:val="22"/>
        </w:rPr>
        <w:t>strumenti atti alla sospensione delle sacche in corso di filtrazione</w:t>
      </w:r>
    </w:p>
    <w:p w:rsidR="00D9220D" w:rsidRDefault="00D9220D" w:rsidP="00D9220D">
      <w:pPr>
        <w:pStyle w:val="Default"/>
        <w:widowControl w:val="0"/>
        <w:numPr>
          <w:ilvl w:val="0"/>
          <w:numId w:val="55"/>
        </w:numPr>
        <w:suppressAutoHyphens/>
        <w:autoSpaceDE/>
        <w:autoSpaceDN/>
        <w:adjustRightInd/>
        <w:spacing w:after="26" w:line="100" w:lineRule="atLeast"/>
        <w:jc w:val="both"/>
        <w:textAlignment w:val="baseline"/>
        <w:rPr>
          <w:rFonts w:ascii="Liberation Serif" w:hAnsi="Liberation Serif" w:cs="Liberation Serif"/>
          <w:sz w:val="22"/>
          <w:szCs w:val="22"/>
        </w:rPr>
      </w:pPr>
      <w:r>
        <w:rPr>
          <w:rFonts w:ascii="Liberation Serif" w:eastAsia="Liberation Serif" w:hAnsi="Liberation Serif" w:cs="Liberation Serif"/>
          <w:sz w:val="22"/>
          <w:szCs w:val="22"/>
        </w:rPr>
        <w:t xml:space="preserve"> </w:t>
      </w:r>
      <w:r>
        <w:rPr>
          <w:rFonts w:ascii="Liberation Serif" w:hAnsi="Liberation Serif" w:cs="Liberation Serif"/>
          <w:sz w:val="22"/>
          <w:szCs w:val="22"/>
        </w:rPr>
        <w:t xml:space="preserve">scompositori automatici per il frazionamento delle unità prelevate predisposti per l’eventuale scrittura e lettura di TAG </w:t>
      </w:r>
      <w:proofErr w:type="spellStart"/>
      <w:r>
        <w:rPr>
          <w:rFonts w:ascii="Liberation Serif" w:hAnsi="Liberation Serif" w:cs="Liberation Serif"/>
          <w:sz w:val="22"/>
          <w:szCs w:val="22"/>
        </w:rPr>
        <w:t>Rfid</w:t>
      </w:r>
      <w:proofErr w:type="spellEnd"/>
      <w:r>
        <w:rPr>
          <w:rFonts w:ascii="Liberation Serif" w:hAnsi="Liberation Serif" w:cs="Liberation Serif"/>
          <w:sz w:val="22"/>
          <w:szCs w:val="22"/>
        </w:rPr>
        <w:t xml:space="preserve"> passivi</w:t>
      </w:r>
    </w:p>
    <w:p w:rsidR="00D9220D" w:rsidRDefault="00D9220D" w:rsidP="00D9220D">
      <w:pPr>
        <w:pStyle w:val="Default"/>
        <w:widowControl w:val="0"/>
        <w:numPr>
          <w:ilvl w:val="0"/>
          <w:numId w:val="55"/>
        </w:numPr>
        <w:suppressAutoHyphens/>
        <w:autoSpaceDE/>
        <w:autoSpaceDN/>
        <w:adjustRightInd/>
        <w:spacing w:after="26" w:line="100" w:lineRule="atLeast"/>
        <w:jc w:val="both"/>
        <w:textAlignment w:val="baseline"/>
        <w:rPr>
          <w:rFonts w:ascii="Liberation Serif" w:hAnsi="Liberation Serif" w:cs="Liberation Serif"/>
          <w:sz w:val="22"/>
          <w:szCs w:val="22"/>
        </w:rPr>
      </w:pPr>
      <w:r>
        <w:rPr>
          <w:rFonts w:ascii="Liberation Serif" w:hAnsi="Liberation Serif" w:cs="Liberation Serif"/>
          <w:sz w:val="22"/>
          <w:szCs w:val="22"/>
        </w:rPr>
        <w:t>saldatori a pinza portatili e fissi da banco;</w:t>
      </w:r>
    </w:p>
    <w:p w:rsidR="00D9220D" w:rsidRDefault="00D9220D" w:rsidP="00D9220D">
      <w:pPr>
        <w:pStyle w:val="Default"/>
        <w:widowControl w:val="0"/>
        <w:numPr>
          <w:ilvl w:val="0"/>
          <w:numId w:val="55"/>
        </w:numPr>
        <w:suppressAutoHyphens/>
        <w:autoSpaceDE/>
        <w:autoSpaceDN/>
        <w:adjustRightInd/>
        <w:spacing w:after="26" w:line="100" w:lineRule="atLeast"/>
        <w:jc w:val="both"/>
        <w:textAlignment w:val="baseline"/>
        <w:rPr>
          <w:rFonts w:ascii="Liberation Serif" w:hAnsi="Liberation Serif" w:cs="Liberation Serif"/>
          <w:sz w:val="22"/>
          <w:szCs w:val="22"/>
        </w:rPr>
      </w:pPr>
      <w:r>
        <w:rPr>
          <w:rFonts w:ascii="Liberation Serif" w:hAnsi="Liberation Serif" w:cs="Liberation Serif"/>
          <w:sz w:val="22"/>
          <w:szCs w:val="22"/>
        </w:rPr>
        <w:t>stripper manuali e automatiche</w:t>
      </w:r>
    </w:p>
    <w:p w:rsidR="00D9220D" w:rsidRDefault="00D9220D" w:rsidP="00D9220D">
      <w:pPr>
        <w:pStyle w:val="Default"/>
        <w:widowControl w:val="0"/>
        <w:numPr>
          <w:ilvl w:val="0"/>
          <w:numId w:val="55"/>
        </w:numPr>
        <w:suppressAutoHyphens/>
        <w:autoSpaceDE/>
        <w:autoSpaceDN/>
        <w:adjustRightInd/>
        <w:spacing w:after="26" w:line="100" w:lineRule="atLeast"/>
        <w:jc w:val="both"/>
        <w:textAlignment w:val="baseline"/>
        <w:rPr>
          <w:rFonts w:ascii="Liberation Serif" w:hAnsi="Liberation Serif" w:cs="Liberation Serif"/>
          <w:sz w:val="22"/>
          <w:szCs w:val="22"/>
        </w:rPr>
      </w:pPr>
      <w:proofErr w:type="spellStart"/>
      <w:r>
        <w:rPr>
          <w:rFonts w:ascii="Liberation Serif" w:hAnsi="Liberation Serif" w:cs="Liberation Serif"/>
          <w:sz w:val="22"/>
          <w:szCs w:val="22"/>
        </w:rPr>
        <w:t>premisacche</w:t>
      </w:r>
      <w:proofErr w:type="spellEnd"/>
      <w:r>
        <w:rPr>
          <w:rFonts w:ascii="Liberation Serif" w:hAnsi="Liberation Serif" w:cs="Liberation Serif"/>
          <w:sz w:val="22"/>
          <w:szCs w:val="22"/>
        </w:rPr>
        <w:t xml:space="preserve"> manuali</w:t>
      </w:r>
    </w:p>
    <w:p w:rsidR="00D9220D" w:rsidRDefault="00D9220D" w:rsidP="00D9220D">
      <w:pPr>
        <w:pStyle w:val="Default"/>
        <w:widowControl w:val="0"/>
        <w:numPr>
          <w:ilvl w:val="0"/>
          <w:numId w:val="55"/>
        </w:numPr>
        <w:suppressAutoHyphens/>
        <w:autoSpaceDE/>
        <w:autoSpaceDN/>
        <w:adjustRightInd/>
        <w:spacing w:line="100" w:lineRule="atLeast"/>
        <w:jc w:val="both"/>
        <w:textAlignment w:val="baseline"/>
        <w:rPr>
          <w:rFonts w:ascii="Liberation Serif" w:eastAsia="Liberation Serif" w:hAnsi="Liberation Serif" w:cs="Liberation Serif"/>
          <w:sz w:val="22"/>
          <w:szCs w:val="22"/>
        </w:rPr>
      </w:pPr>
      <w:r>
        <w:rPr>
          <w:rFonts w:ascii="Liberation Serif" w:hAnsi="Liberation Serif" w:cs="Liberation Serif"/>
          <w:sz w:val="22"/>
          <w:szCs w:val="22"/>
        </w:rPr>
        <w:t xml:space="preserve">software per gestire i dati relativi al controllo della qualità degli </w:t>
      </w:r>
      <w:proofErr w:type="spellStart"/>
      <w:r>
        <w:rPr>
          <w:rFonts w:ascii="Liberation Serif" w:hAnsi="Liberation Serif" w:cs="Liberation Serif"/>
          <w:sz w:val="22"/>
          <w:szCs w:val="22"/>
        </w:rPr>
        <w:t>emocomponenti</w:t>
      </w:r>
      <w:proofErr w:type="spellEnd"/>
      <w:r>
        <w:rPr>
          <w:rFonts w:ascii="Liberation Serif" w:hAnsi="Liberation Serif" w:cs="Liberation Serif"/>
          <w:sz w:val="22"/>
          <w:szCs w:val="22"/>
        </w:rPr>
        <w:t>.</w:t>
      </w:r>
    </w:p>
    <w:p w:rsidR="00D9220D" w:rsidRDefault="00D9220D" w:rsidP="00D9220D">
      <w:pPr>
        <w:pStyle w:val="Default"/>
        <w:widowControl w:val="0"/>
        <w:numPr>
          <w:ilvl w:val="0"/>
          <w:numId w:val="55"/>
        </w:numPr>
        <w:suppressAutoHyphens/>
        <w:autoSpaceDE/>
        <w:autoSpaceDN/>
        <w:adjustRightInd/>
        <w:spacing w:line="100" w:lineRule="atLeast"/>
        <w:jc w:val="both"/>
        <w:textAlignment w:val="baseline"/>
        <w:rPr>
          <w:sz w:val="22"/>
          <w:szCs w:val="22"/>
          <w:u w:val="single"/>
        </w:rPr>
      </w:pPr>
      <w:r>
        <w:rPr>
          <w:rFonts w:ascii="Liberation Serif" w:eastAsia="Liberation Serif" w:hAnsi="Liberation Serif" w:cs="Liberation Serif"/>
          <w:sz w:val="22"/>
          <w:szCs w:val="22"/>
        </w:rPr>
        <w:t xml:space="preserve"> </w:t>
      </w:r>
      <w:r>
        <w:rPr>
          <w:rFonts w:ascii="Liberation Serif" w:hAnsi="Liberation Serif" w:cs="Liberation Serif"/>
          <w:sz w:val="22"/>
          <w:szCs w:val="22"/>
        </w:rPr>
        <w:t>personal computer, stampanti, cavi ed altri eventuali accessori informatici necessari alla gestione delle bilance, degli scompositori;</w:t>
      </w:r>
    </w:p>
    <w:p w:rsidR="00D9220D" w:rsidRDefault="00D9220D" w:rsidP="00D9220D">
      <w:pPr>
        <w:jc w:val="both"/>
        <w:rPr>
          <w:sz w:val="22"/>
          <w:szCs w:val="22"/>
          <w:u w:val="single"/>
        </w:rPr>
      </w:pPr>
    </w:p>
    <w:p w:rsidR="00D9220D" w:rsidRDefault="00D9220D" w:rsidP="00D9220D">
      <w:pPr>
        <w:jc w:val="both"/>
        <w:rPr>
          <w:b/>
          <w:bCs/>
          <w:sz w:val="22"/>
          <w:szCs w:val="22"/>
          <w:u w:val="single"/>
        </w:rPr>
      </w:pPr>
      <w:r>
        <w:rPr>
          <w:b/>
          <w:bCs/>
          <w:sz w:val="22"/>
          <w:szCs w:val="22"/>
          <w:u w:val="single"/>
        </w:rPr>
        <w:t xml:space="preserve">1.1 sacca quadrupla tipo </w:t>
      </w:r>
      <w:proofErr w:type="spellStart"/>
      <w:r>
        <w:rPr>
          <w:b/>
          <w:bCs/>
          <w:sz w:val="22"/>
          <w:szCs w:val="22"/>
          <w:u w:val="single"/>
        </w:rPr>
        <w:t>top&amp;botton</w:t>
      </w:r>
      <w:proofErr w:type="spellEnd"/>
      <w:r>
        <w:rPr>
          <w:b/>
          <w:bCs/>
          <w:sz w:val="22"/>
          <w:szCs w:val="22"/>
          <w:u w:val="single"/>
        </w:rPr>
        <w:t xml:space="preserve"> 450 ml. , in PVC,  con filtro in linea morbido per la </w:t>
      </w:r>
      <w:proofErr w:type="spellStart"/>
      <w:r>
        <w:rPr>
          <w:b/>
          <w:bCs/>
          <w:sz w:val="22"/>
          <w:szCs w:val="22"/>
          <w:u w:val="single"/>
        </w:rPr>
        <w:t>leucodeplezione</w:t>
      </w:r>
      <w:proofErr w:type="spellEnd"/>
      <w:r>
        <w:rPr>
          <w:b/>
          <w:bCs/>
          <w:sz w:val="22"/>
          <w:szCs w:val="22"/>
          <w:u w:val="single"/>
        </w:rPr>
        <w:t xml:space="preserve">   dei globuli rossi ottenuti per centrifugazione dell'unità di sangue intero, CPD/SAGM  per la conservazione delle </w:t>
      </w:r>
      <w:proofErr w:type="spellStart"/>
      <w:r>
        <w:rPr>
          <w:b/>
          <w:bCs/>
          <w:sz w:val="22"/>
          <w:szCs w:val="22"/>
          <w:u w:val="single"/>
        </w:rPr>
        <w:t>emazie</w:t>
      </w:r>
      <w:proofErr w:type="spellEnd"/>
      <w:r>
        <w:rPr>
          <w:b/>
          <w:bCs/>
          <w:sz w:val="22"/>
          <w:szCs w:val="22"/>
          <w:u w:val="single"/>
        </w:rPr>
        <w:t xml:space="preserve"> fino a 42 giorni</w:t>
      </w:r>
    </w:p>
    <w:p w:rsidR="00D9220D" w:rsidRDefault="00D9220D" w:rsidP="00D9220D">
      <w:pPr>
        <w:jc w:val="both"/>
        <w:rPr>
          <w:b/>
          <w:bCs/>
          <w:sz w:val="22"/>
          <w:szCs w:val="22"/>
          <w:u w:val="single"/>
        </w:rPr>
      </w:pPr>
    </w:p>
    <w:p w:rsidR="00D9220D" w:rsidRDefault="00D9220D" w:rsidP="00D9220D">
      <w:pPr>
        <w:jc w:val="both"/>
        <w:rPr>
          <w:rStyle w:val="Carpredefinitoparagrafo1"/>
          <w:b/>
          <w:sz w:val="22"/>
          <w:szCs w:val="22"/>
        </w:rPr>
      </w:pPr>
      <w:r>
        <w:rPr>
          <w:sz w:val="22"/>
          <w:szCs w:val="22"/>
        </w:rPr>
        <w:t>Requisiti indispensabili:</w:t>
      </w:r>
    </w:p>
    <w:p w:rsidR="00D9220D" w:rsidRDefault="00D9220D" w:rsidP="00D9220D">
      <w:pPr>
        <w:jc w:val="both"/>
        <w:rPr>
          <w:rStyle w:val="Carpredefinitoparagrafo1"/>
          <w:rFonts w:ascii="Cambria" w:hAnsi="Cambria" w:cs="Cambria"/>
          <w:b/>
          <w:bCs/>
          <w:sz w:val="22"/>
        </w:rPr>
      </w:pPr>
      <w:r>
        <w:rPr>
          <w:rStyle w:val="Carpredefinitoparagrafo1"/>
          <w:b/>
          <w:sz w:val="22"/>
          <w:szCs w:val="22"/>
        </w:rPr>
        <w:t xml:space="preserve">Ago </w:t>
      </w:r>
      <w:r>
        <w:rPr>
          <w:rStyle w:val="Carpredefinitoparagrafo1"/>
          <w:sz w:val="22"/>
          <w:szCs w:val="22"/>
        </w:rPr>
        <w:t xml:space="preserve">ultrasottile, taglio a doppia o tripla sfaccettatura, dotato di </w:t>
      </w:r>
      <w:proofErr w:type="spellStart"/>
      <w:r>
        <w:rPr>
          <w:rStyle w:val="Carpredefinitoparagrafo1"/>
          <w:sz w:val="22"/>
          <w:szCs w:val="22"/>
        </w:rPr>
        <w:t>copriago</w:t>
      </w:r>
      <w:proofErr w:type="spellEnd"/>
      <w:r>
        <w:rPr>
          <w:rStyle w:val="Carpredefinitoparagrafo1"/>
          <w:sz w:val="22"/>
          <w:szCs w:val="22"/>
        </w:rPr>
        <w:t xml:space="preserve"> di sicurezza integrato.</w:t>
      </w:r>
    </w:p>
    <w:p w:rsidR="00D9220D" w:rsidRDefault="00D9220D" w:rsidP="00D9220D">
      <w:pPr>
        <w:pStyle w:val="Default"/>
        <w:rPr>
          <w:rStyle w:val="Carpredefinitoparagrafo1"/>
          <w:b/>
          <w:sz w:val="22"/>
          <w:szCs w:val="22"/>
        </w:rPr>
      </w:pPr>
      <w:r>
        <w:rPr>
          <w:rStyle w:val="Carpredefinitoparagrafo1"/>
          <w:rFonts w:ascii="Cambria" w:hAnsi="Cambria" w:cs="Cambria"/>
          <w:b/>
          <w:bCs/>
          <w:sz w:val="22"/>
        </w:rPr>
        <w:t>F</w:t>
      </w:r>
      <w:r>
        <w:rPr>
          <w:rStyle w:val="Carpredefinitoparagrafo1"/>
          <w:rFonts w:ascii="Liberation Serif" w:hAnsi="Liberation Serif" w:cs="Liberation Serif"/>
          <w:b/>
          <w:bCs/>
          <w:sz w:val="22"/>
        </w:rPr>
        <w:t xml:space="preserve">iltro in linea per filtrazione </w:t>
      </w:r>
      <w:r>
        <w:rPr>
          <w:rStyle w:val="Carpredefinitoparagrafo1"/>
          <w:rFonts w:ascii="Liberation Serif" w:hAnsi="Liberation Serif" w:cs="Liberation Serif"/>
          <w:sz w:val="22"/>
        </w:rPr>
        <w:t>degli eritrociti concentrati obbligatoriamente morbido</w:t>
      </w:r>
    </w:p>
    <w:p w:rsidR="00D9220D" w:rsidRDefault="00D9220D" w:rsidP="00D9220D">
      <w:pPr>
        <w:jc w:val="both"/>
        <w:rPr>
          <w:rStyle w:val="Carpredefinitoparagrafo1"/>
          <w:sz w:val="22"/>
          <w:szCs w:val="22"/>
        </w:rPr>
      </w:pPr>
      <w:r>
        <w:rPr>
          <w:rStyle w:val="Carpredefinitoparagrafo1"/>
          <w:b/>
          <w:sz w:val="22"/>
          <w:szCs w:val="22"/>
        </w:rPr>
        <w:t xml:space="preserve">Sistema di campionamento </w:t>
      </w:r>
      <w:proofErr w:type="spellStart"/>
      <w:r>
        <w:rPr>
          <w:rStyle w:val="Carpredefinitoparagrafo1"/>
          <w:sz w:val="22"/>
          <w:szCs w:val="22"/>
        </w:rPr>
        <w:t>preconnesso</w:t>
      </w:r>
      <w:proofErr w:type="spellEnd"/>
      <w:r>
        <w:rPr>
          <w:rStyle w:val="Carpredefinitoparagrafo1"/>
          <w:sz w:val="22"/>
          <w:szCs w:val="22"/>
        </w:rPr>
        <w:t>, completo di camicia per provette sottovuoto e minibag.</w:t>
      </w:r>
    </w:p>
    <w:p w:rsidR="00D9220D" w:rsidRDefault="00D9220D" w:rsidP="00D9220D">
      <w:pPr>
        <w:jc w:val="both"/>
        <w:rPr>
          <w:sz w:val="22"/>
          <w:szCs w:val="22"/>
        </w:rPr>
      </w:pPr>
      <w:r>
        <w:rPr>
          <w:rStyle w:val="Carpredefinitoparagrafo1"/>
          <w:sz w:val="22"/>
          <w:szCs w:val="22"/>
        </w:rPr>
        <w:t xml:space="preserve">Il tratto di tubo che va dall’ago al sistema di campionamento deve essere assolutamente privo di anticoagulante con </w:t>
      </w:r>
      <w:r>
        <w:rPr>
          <w:rStyle w:val="Carpredefinitoparagrafo1"/>
          <w:sz w:val="22"/>
        </w:rPr>
        <w:t>presenza di sistema atto ad evitare l’ingresso accidentale di anticoagulante nella sacca di campionamento;</w:t>
      </w:r>
    </w:p>
    <w:p w:rsidR="00D9220D" w:rsidRDefault="00D9220D" w:rsidP="00D9220D">
      <w:pPr>
        <w:jc w:val="both"/>
        <w:rPr>
          <w:sz w:val="22"/>
          <w:szCs w:val="22"/>
        </w:rPr>
      </w:pPr>
    </w:p>
    <w:p w:rsidR="00D9220D" w:rsidRDefault="00D9220D" w:rsidP="00D9220D">
      <w:pPr>
        <w:jc w:val="both"/>
        <w:rPr>
          <w:sz w:val="22"/>
          <w:szCs w:val="22"/>
        </w:rPr>
      </w:pPr>
    </w:p>
    <w:p w:rsidR="00D9220D" w:rsidRDefault="00D9220D" w:rsidP="00D9220D">
      <w:pPr>
        <w:jc w:val="both"/>
        <w:rPr>
          <w:sz w:val="22"/>
          <w:szCs w:val="22"/>
        </w:rPr>
      </w:pPr>
      <w:r>
        <w:rPr>
          <w:b/>
          <w:sz w:val="22"/>
          <w:szCs w:val="22"/>
        </w:rPr>
        <w:t>La plastica deve essere:</w:t>
      </w:r>
    </w:p>
    <w:p w:rsidR="00D9220D" w:rsidRDefault="00D9220D" w:rsidP="00D9220D">
      <w:pPr>
        <w:jc w:val="both"/>
        <w:rPr>
          <w:sz w:val="22"/>
          <w:szCs w:val="22"/>
        </w:rPr>
      </w:pPr>
      <w:r>
        <w:rPr>
          <w:sz w:val="22"/>
          <w:szCs w:val="22"/>
        </w:rPr>
        <w:t>· latex free, di PVC di grado medicale conforme alla Farmacopea Europea vigente trasparente</w:t>
      </w:r>
    </w:p>
    <w:p w:rsidR="00D9220D" w:rsidRDefault="00D9220D" w:rsidP="00D9220D">
      <w:pPr>
        <w:jc w:val="both"/>
        <w:rPr>
          <w:sz w:val="22"/>
          <w:szCs w:val="22"/>
        </w:rPr>
      </w:pPr>
      <w:r>
        <w:rPr>
          <w:sz w:val="22"/>
          <w:szCs w:val="22"/>
        </w:rPr>
        <w:t>tale da rendere possibile l’ispezione del contenuto</w:t>
      </w:r>
    </w:p>
    <w:p w:rsidR="00D9220D" w:rsidRDefault="00D9220D" w:rsidP="00D9220D">
      <w:pPr>
        <w:jc w:val="both"/>
        <w:rPr>
          <w:sz w:val="22"/>
          <w:szCs w:val="22"/>
        </w:rPr>
      </w:pPr>
      <w:r>
        <w:rPr>
          <w:sz w:val="22"/>
          <w:szCs w:val="22"/>
        </w:rPr>
        <w:t>· elastica ed adattabile ai contenitori delle centrifughe refrigerate in uso nel Centro</w:t>
      </w:r>
    </w:p>
    <w:p w:rsidR="00D9220D" w:rsidRDefault="00D9220D" w:rsidP="00D9220D">
      <w:pPr>
        <w:jc w:val="both"/>
        <w:rPr>
          <w:sz w:val="22"/>
          <w:szCs w:val="22"/>
        </w:rPr>
      </w:pPr>
      <w:r>
        <w:rPr>
          <w:sz w:val="22"/>
          <w:szCs w:val="22"/>
        </w:rPr>
        <w:t>· resistente al congelamento rapido del plasma e alle basse temperature fino a -80°C e alla</w:t>
      </w:r>
    </w:p>
    <w:p w:rsidR="00D9220D" w:rsidRDefault="00D9220D" w:rsidP="00D9220D">
      <w:pPr>
        <w:jc w:val="both"/>
        <w:rPr>
          <w:sz w:val="22"/>
          <w:szCs w:val="22"/>
        </w:rPr>
      </w:pPr>
      <w:r>
        <w:rPr>
          <w:sz w:val="22"/>
          <w:szCs w:val="22"/>
        </w:rPr>
        <w:t xml:space="preserve">conservazione per un </w:t>
      </w:r>
      <w:proofErr w:type="spellStart"/>
      <w:r>
        <w:rPr>
          <w:sz w:val="22"/>
          <w:szCs w:val="22"/>
        </w:rPr>
        <w:t>perodo</w:t>
      </w:r>
      <w:proofErr w:type="spellEnd"/>
      <w:r>
        <w:rPr>
          <w:sz w:val="22"/>
          <w:szCs w:val="22"/>
        </w:rPr>
        <w:t xml:space="preserve"> di 3 anni a -25°C.</w:t>
      </w:r>
    </w:p>
    <w:p w:rsidR="00D9220D" w:rsidRDefault="00D9220D" w:rsidP="00D9220D">
      <w:pPr>
        <w:jc w:val="both"/>
        <w:rPr>
          <w:b/>
          <w:sz w:val="22"/>
          <w:szCs w:val="22"/>
        </w:rPr>
      </w:pPr>
      <w:r>
        <w:rPr>
          <w:sz w:val="22"/>
          <w:szCs w:val="22"/>
        </w:rPr>
        <w:t xml:space="preserve">· resistente alle variazioni termiche ed agli stress meccanici (centrifugazione a 5000 </w:t>
      </w:r>
      <w:proofErr w:type="spellStart"/>
      <w:r>
        <w:rPr>
          <w:sz w:val="22"/>
          <w:szCs w:val="22"/>
        </w:rPr>
        <w:t>rcf</w:t>
      </w:r>
      <w:proofErr w:type="spellEnd"/>
      <w:r>
        <w:rPr>
          <w:sz w:val="22"/>
          <w:szCs w:val="22"/>
        </w:rPr>
        <w:t xml:space="preserve"> per almeno 10 minuti sia a 4° C che a temperature più elevate).</w:t>
      </w:r>
    </w:p>
    <w:p w:rsidR="00D9220D" w:rsidRDefault="00D9220D" w:rsidP="00D9220D">
      <w:pPr>
        <w:jc w:val="both"/>
        <w:rPr>
          <w:sz w:val="22"/>
          <w:szCs w:val="22"/>
        </w:rPr>
      </w:pPr>
      <w:r>
        <w:rPr>
          <w:b/>
          <w:sz w:val="22"/>
          <w:szCs w:val="22"/>
        </w:rPr>
        <w:t>Le etichette devono:</w:t>
      </w:r>
    </w:p>
    <w:p w:rsidR="00D9220D" w:rsidRDefault="00D9220D" w:rsidP="00D9220D">
      <w:pPr>
        <w:jc w:val="both"/>
        <w:rPr>
          <w:sz w:val="22"/>
          <w:szCs w:val="22"/>
        </w:rPr>
      </w:pPr>
      <w:r>
        <w:rPr>
          <w:sz w:val="22"/>
          <w:szCs w:val="22"/>
        </w:rPr>
        <w:t>· essere inviolabili, lavabili, resistenti alle variazioni termiche ed agli stress meccanici.</w:t>
      </w:r>
    </w:p>
    <w:p w:rsidR="00D9220D" w:rsidRDefault="00D9220D" w:rsidP="00D9220D">
      <w:pPr>
        <w:jc w:val="both"/>
        <w:rPr>
          <w:sz w:val="22"/>
          <w:szCs w:val="22"/>
        </w:rPr>
      </w:pPr>
      <w:r>
        <w:rPr>
          <w:sz w:val="22"/>
          <w:szCs w:val="22"/>
        </w:rPr>
        <w:t>· essere conformi alla normativa vigente, allo Standard ISBT 128 e allo standard europeo EN 980</w:t>
      </w:r>
    </w:p>
    <w:p w:rsidR="00D9220D" w:rsidRDefault="00D9220D" w:rsidP="00D9220D">
      <w:pPr>
        <w:jc w:val="both"/>
        <w:rPr>
          <w:sz w:val="22"/>
          <w:szCs w:val="22"/>
        </w:rPr>
      </w:pPr>
      <w:r>
        <w:rPr>
          <w:sz w:val="22"/>
          <w:szCs w:val="22"/>
        </w:rPr>
        <w:t>· riportare le indicazioni in chiaro e in codice a barre, in accordo con gli standard ISBT, del lotto di produzione e della tipologia di prodotto, in posizioni tali d</w:t>
      </w:r>
      <w:r w:rsidR="003B1A79">
        <w:rPr>
          <w:sz w:val="22"/>
          <w:szCs w:val="22"/>
        </w:rPr>
        <w:t xml:space="preserve">a rimanere visibili anche dopo </w:t>
      </w:r>
      <w:r>
        <w:rPr>
          <w:sz w:val="22"/>
          <w:szCs w:val="22"/>
        </w:rPr>
        <w:t>l’etichettatura definitiva da parte della ST, per garantire la massima tracciabilità del prodotto</w:t>
      </w:r>
    </w:p>
    <w:p w:rsidR="00D9220D" w:rsidRDefault="00D9220D" w:rsidP="00D9220D">
      <w:pPr>
        <w:jc w:val="both"/>
        <w:rPr>
          <w:sz w:val="22"/>
          <w:szCs w:val="22"/>
        </w:rPr>
      </w:pPr>
      <w:r>
        <w:rPr>
          <w:sz w:val="22"/>
          <w:szCs w:val="22"/>
        </w:rPr>
        <w:t>· riportare la data di scadenza</w:t>
      </w:r>
    </w:p>
    <w:p w:rsidR="00D9220D" w:rsidRDefault="00D9220D" w:rsidP="00D9220D">
      <w:pPr>
        <w:jc w:val="both"/>
        <w:rPr>
          <w:rStyle w:val="Carpredefinitoparagrafo1"/>
          <w:b/>
          <w:sz w:val="22"/>
          <w:szCs w:val="22"/>
        </w:rPr>
      </w:pPr>
      <w:r>
        <w:rPr>
          <w:sz w:val="22"/>
          <w:szCs w:val="22"/>
        </w:rPr>
        <w:t>· riportare la formulazione chimica ed il volume della soluzione eventualmente presente nella sacca (soluzione anticoagulante, soluzione conservante)</w:t>
      </w:r>
    </w:p>
    <w:p w:rsidR="00D9220D" w:rsidRDefault="00D9220D" w:rsidP="00D9220D">
      <w:pPr>
        <w:jc w:val="both"/>
        <w:rPr>
          <w:sz w:val="22"/>
          <w:szCs w:val="22"/>
        </w:rPr>
      </w:pPr>
      <w:r>
        <w:rPr>
          <w:rStyle w:val="Carpredefinitoparagrafo1"/>
          <w:b/>
          <w:sz w:val="22"/>
          <w:szCs w:val="22"/>
        </w:rPr>
        <w:t>Tubi</w:t>
      </w:r>
      <w:r>
        <w:rPr>
          <w:rStyle w:val="Carpredefinitoparagrafo1"/>
          <w:sz w:val="22"/>
          <w:szCs w:val="22"/>
        </w:rPr>
        <w:t>:</w:t>
      </w:r>
    </w:p>
    <w:p w:rsidR="00D9220D" w:rsidRDefault="00D9220D" w:rsidP="00D9220D">
      <w:pPr>
        <w:jc w:val="both"/>
        <w:rPr>
          <w:sz w:val="22"/>
          <w:szCs w:val="22"/>
        </w:rPr>
      </w:pPr>
      <w:r>
        <w:rPr>
          <w:sz w:val="22"/>
          <w:szCs w:val="22"/>
        </w:rPr>
        <w:t>· devono essere compatibili con i più comuni sistemi di connessione sterile</w:t>
      </w:r>
    </w:p>
    <w:p w:rsidR="00D9220D" w:rsidRDefault="00D9220D" w:rsidP="00D9220D">
      <w:pPr>
        <w:jc w:val="both"/>
        <w:rPr>
          <w:sz w:val="22"/>
          <w:szCs w:val="22"/>
        </w:rPr>
      </w:pPr>
      <w:r>
        <w:rPr>
          <w:sz w:val="22"/>
          <w:szCs w:val="22"/>
        </w:rPr>
        <w:t>· i tubi destinati ai test di compatibilità dovrebbero essere lunghi almeno 500 mm e avere un numero univoco ripetuto ad intervalli regolari per l’intera lunghezza</w:t>
      </w:r>
    </w:p>
    <w:p w:rsidR="00D9220D" w:rsidRDefault="00D9220D" w:rsidP="00D9220D">
      <w:pPr>
        <w:spacing w:after="29"/>
        <w:jc w:val="both"/>
        <w:rPr>
          <w:b/>
          <w:sz w:val="22"/>
          <w:szCs w:val="22"/>
        </w:rPr>
      </w:pPr>
      <w:r>
        <w:rPr>
          <w:sz w:val="22"/>
          <w:szCs w:val="22"/>
        </w:rPr>
        <w:t>· coni di frattura automatici</w:t>
      </w:r>
    </w:p>
    <w:p w:rsidR="00D9220D" w:rsidRDefault="00D9220D" w:rsidP="00D9220D">
      <w:pPr>
        <w:jc w:val="both"/>
        <w:rPr>
          <w:sz w:val="22"/>
          <w:szCs w:val="22"/>
        </w:rPr>
      </w:pPr>
      <w:r>
        <w:rPr>
          <w:b/>
          <w:sz w:val="22"/>
          <w:szCs w:val="22"/>
        </w:rPr>
        <w:t xml:space="preserve">I </w:t>
      </w:r>
      <w:proofErr w:type="spellStart"/>
      <w:r>
        <w:rPr>
          <w:b/>
          <w:sz w:val="22"/>
          <w:szCs w:val="22"/>
        </w:rPr>
        <w:t>port</w:t>
      </w:r>
      <w:proofErr w:type="spellEnd"/>
      <w:r>
        <w:rPr>
          <w:b/>
          <w:sz w:val="22"/>
          <w:szCs w:val="22"/>
        </w:rPr>
        <w:t xml:space="preserve"> d’ingresso devono essere:</w:t>
      </w:r>
    </w:p>
    <w:p w:rsidR="00D9220D" w:rsidRDefault="00D9220D" w:rsidP="00D9220D">
      <w:pPr>
        <w:jc w:val="both"/>
        <w:rPr>
          <w:b/>
          <w:sz w:val="22"/>
          <w:szCs w:val="22"/>
        </w:rPr>
      </w:pPr>
      <w:r>
        <w:rPr>
          <w:sz w:val="22"/>
          <w:szCs w:val="22"/>
        </w:rPr>
        <w:lastRenderedPageBreak/>
        <w:t>· due, separati e protetti singolarmente, di spessore adeguato a consentire le operazioni di perforazione in sicurezza</w:t>
      </w:r>
    </w:p>
    <w:p w:rsidR="00D9220D" w:rsidRDefault="00D9220D" w:rsidP="00D9220D">
      <w:pPr>
        <w:jc w:val="both"/>
        <w:rPr>
          <w:b/>
          <w:sz w:val="22"/>
          <w:szCs w:val="22"/>
        </w:rPr>
      </w:pPr>
      <w:r>
        <w:rPr>
          <w:b/>
          <w:sz w:val="22"/>
          <w:szCs w:val="22"/>
        </w:rPr>
        <w:t>Sacca confezionata singolarmente con data di scadenza visibile</w:t>
      </w:r>
    </w:p>
    <w:p w:rsidR="00D9220D" w:rsidRDefault="00D9220D" w:rsidP="00D9220D">
      <w:pPr>
        <w:jc w:val="both"/>
        <w:rPr>
          <w:rStyle w:val="Carpredefinitoparagrafo1"/>
          <w:b/>
          <w:sz w:val="22"/>
          <w:szCs w:val="22"/>
        </w:rPr>
      </w:pPr>
      <w:r>
        <w:rPr>
          <w:b/>
          <w:sz w:val="22"/>
          <w:szCs w:val="22"/>
        </w:rPr>
        <w:t>Emolisi a fine conservazione &lt; 0.8%</w:t>
      </w:r>
    </w:p>
    <w:p w:rsidR="00D9220D" w:rsidRDefault="00D9220D" w:rsidP="00D9220D">
      <w:pPr>
        <w:jc w:val="both"/>
        <w:rPr>
          <w:position w:val="13"/>
          <w:sz w:val="22"/>
          <w:szCs w:val="22"/>
        </w:rPr>
      </w:pPr>
      <w:r>
        <w:rPr>
          <w:rStyle w:val="Carpredefinitoparagrafo1"/>
          <w:b/>
          <w:sz w:val="22"/>
          <w:szCs w:val="22"/>
        </w:rPr>
        <w:t xml:space="preserve">Efficienza di </w:t>
      </w:r>
      <w:proofErr w:type="spellStart"/>
      <w:r>
        <w:rPr>
          <w:rStyle w:val="Carpredefinitoparagrafo1"/>
          <w:b/>
          <w:sz w:val="22"/>
          <w:szCs w:val="22"/>
        </w:rPr>
        <w:t>leucodeplezione</w:t>
      </w:r>
      <w:proofErr w:type="spellEnd"/>
      <w:r>
        <w:rPr>
          <w:rStyle w:val="Carpredefinitoparagrafo1"/>
          <w:b/>
          <w:sz w:val="22"/>
          <w:szCs w:val="22"/>
        </w:rPr>
        <w:t xml:space="preserve">: </w:t>
      </w:r>
      <w:r>
        <w:rPr>
          <w:rStyle w:val="Carpredefinitoparagrafo1"/>
          <w:sz w:val="22"/>
          <w:szCs w:val="22"/>
        </w:rPr>
        <w:t>residuo leucocitario post filtrazione &lt; 0,5 x 10</w:t>
      </w:r>
      <w:r>
        <w:rPr>
          <w:rStyle w:val="Carpredefinitoparagrafo1"/>
          <w:position w:val="13"/>
          <w:sz w:val="22"/>
          <w:szCs w:val="22"/>
        </w:rPr>
        <w:t xml:space="preserve"> 6</w:t>
      </w:r>
    </w:p>
    <w:p w:rsidR="00D9220D" w:rsidRDefault="00D9220D" w:rsidP="00D9220D">
      <w:pPr>
        <w:jc w:val="both"/>
        <w:rPr>
          <w:position w:val="13"/>
          <w:sz w:val="22"/>
          <w:szCs w:val="22"/>
        </w:rPr>
      </w:pPr>
    </w:p>
    <w:p w:rsidR="00D9220D" w:rsidRDefault="00D9220D" w:rsidP="00D9220D">
      <w:pPr>
        <w:jc w:val="both"/>
        <w:rPr>
          <w:position w:val="13"/>
          <w:sz w:val="22"/>
          <w:szCs w:val="22"/>
        </w:rPr>
      </w:pPr>
    </w:p>
    <w:p w:rsidR="00D9220D" w:rsidRDefault="00D9220D" w:rsidP="00D9220D">
      <w:pPr>
        <w:jc w:val="both"/>
        <w:rPr>
          <w:sz w:val="22"/>
          <w:szCs w:val="22"/>
        </w:rPr>
      </w:pPr>
      <w:r>
        <w:rPr>
          <w:b/>
          <w:bCs/>
          <w:sz w:val="22"/>
          <w:szCs w:val="22"/>
          <w:u w:val="single"/>
        </w:rPr>
        <w:t>Requisiti preferenziali:</w:t>
      </w:r>
    </w:p>
    <w:p w:rsidR="00D9220D" w:rsidRDefault="00D9220D" w:rsidP="00D9220D">
      <w:pPr>
        <w:jc w:val="both"/>
        <w:rPr>
          <w:sz w:val="22"/>
          <w:szCs w:val="22"/>
        </w:rPr>
      </w:pPr>
      <w:r>
        <w:rPr>
          <w:sz w:val="22"/>
          <w:szCs w:val="22"/>
        </w:rPr>
        <w:t>· Recupero di emoglobina di almeno 90%, tale da garantire il contenuto minimo previsto dalla normativa vigente, qualora il valore di partenza lo consenta</w:t>
      </w:r>
    </w:p>
    <w:p w:rsidR="00D9220D" w:rsidRDefault="00D9220D" w:rsidP="00D9220D">
      <w:pPr>
        <w:jc w:val="both"/>
        <w:rPr>
          <w:sz w:val="22"/>
          <w:szCs w:val="22"/>
        </w:rPr>
      </w:pPr>
      <w:r>
        <w:rPr>
          <w:sz w:val="22"/>
          <w:szCs w:val="22"/>
        </w:rPr>
        <w:t xml:space="preserve">· Massima flessibilità dell’operatività del sistema in termini di </w:t>
      </w:r>
      <w:proofErr w:type="spellStart"/>
      <w:r>
        <w:rPr>
          <w:sz w:val="22"/>
          <w:szCs w:val="22"/>
        </w:rPr>
        <w:t>range</w:t>
      </w:r>
      <w:proofErr w:type="spellEnd"/>
      <w:r>
        <w:rPr>
          <w:sz w:val="22"/>
          <w:szCs w:val="22"/>
        </w:rPr>
        <w:t xml:space="preserve"> di temperatura a cui effettuare la filtrazione dei Concentrati </w:t>
      </w:r>
      <w:proofErr w:type="spellStart"/>
      <w:r>
        <w:rPr>
          <w:sz w:val="22"/>
          <w:szCs w:val="22"/>
        </w:rPr>
        <w:t>Eritrocitari</w:t>
      </w:r>
      <w:proofErr w:type="spellEnd"/>
      <w:r>
        <w:rPr>
          <w:sz w:val="22"/>
          <w:szCs w:val="22"/>
        </w:rPr>
        <w:t>, tempo dalla raccolta entro cui effettuare la filtrazione (“</w:t>
      </w:r>
      <w:proofErr w:type="spellStart"/>
      <w:r>
        <w:rPr>
          <w:sz w:val="22"/>
          <w:szCs w:val="22"/>
        </w:rPr>
        <w:t>hold</w:t>
      </w:r>
      <w:proofErr w:type="spellEnd"/>
      <w:r>
        <w:rPr>
          <w:sz w:val="22"/>
          <w:szCs w:val="22"/>
        </w:rPr>
        <w:t xml:space="preserve"> </w:t>
      </w:r>
      <w:proofErr w:type="spellStart"/>
      <w:r>
        <w:rPr>
          <w:sz w:val="22"/>
          <w:szCs w:val="22"/>
        </w:rPr>
        <w:t>time</w:t>
      </w:r>
      <w:proofErr w:type="spellEnd"/>
      <w:r>
        <w:rPr>
          <w:sz w:val="22"/>
          <w:szCs w:val="22"/>
        </w:rPr>
        <w:t>”) e tempo di filtrazione</w:t>
      </w:r>
    </w:p>
    <w:p w:rsidR="00D9220D" w:rsidRDefault="00D9220D" w:rsidP="00D9220D">
      <w:pPr>
        <w:widowControl w:val="0"/>
        <w:numPr>
          <w:ilvl w:val="0"/>
          <w:numId w:val="56"/>
        </w:numPr>
        <w:suppressAutoHyphens/>
        <w:spacing w:line="100" w:lineRule="atLeast"/>
        <w:textAlignment w:val="baseline"/>
        <w:rPr>
          <w:rFonts w:ascii="Liberation Serif" w:eastAsia="Liberation Serif" w:hAnsi="Liberation Serif" w:cs="Liberation Serif"/>
          <w:sz w:val="22"/>
          <w:szCs w:val="22"/>
        </w:rPr>
      </w:pPr>
      <w:r>
        <w:rPr>
          <w:sz w:val="22"/>
          <w:szCs w:val="22"/>
        </w:rPr>
        <w:t xml:space="preserve"> grado di sicurezza della filtrazione in rapporto al contenuto di globuli bianchi iniziale;</w:t>
      </w:r>
    </w:p>
    <w:p w:rsidR="00D9220D" w:rsidRDefault="00D9220D" w:rsidP="00D9220D">
      <w:pPr>
        <w:pStyle w:val="Default"/>
        <w:widowControl w:val="0"/>
        <w:numPr>
          <w:ilvl w:val="0"/>
          <w:numId w:val="56"/>
        </w:numPr>
        <w:suppressAutoHyphens/>
        <w:autoSpaceDE/>
        <w:autoSpaceDN/>
        <w:adjustRightInd/>
        <w:spacing w:after="29" w:line="100" w:lineRule="atLeast"/>
        <w:textAlignment w:val="baseline"/>
        <w:rPr>
          <w:rFonts w:ascii="Liberation Serif" w:hAnsi="Liberation Serif" w:cs="Liberation Serif"/>
          <w:sz w:val="22"/>
          <w:szCs w:val="22"/>
        </w:rPr>
      </w:pPr>
      <w:r>
        <w:rPr>
          <w:rFonts w:ascii="Liberation Serif" w:eastAsia="Liberation Serif" w:hAnsi="Liberation Serif" w:cs="Liberation Serif"/>
          <w:sz w:val="22"/>
          <w:szCs w:val="22"/>
        </w:rPr>
        <w:t xml:space="preserve"> </w:t>
      </w:r>
      <w:r>
        <w:rPr>
          <w:rFonts w:ascii="Liberation Serif" w:hAnsi="Liberation Serif" w:cs="Liberation Serif"/>
          <w:sz w:val="22"/>
          <w:szCs w:val="22"/>
        </w:rPr>
        <w:t>tipologia dell’ago, in particolare per le caratteristiche di penetrazione nella cute e di prevenzione del dolore all’infissione</w:t>
      </w:r>
    </w:p>
    <w:p w:rsidR="00D9220D" w:rsidRDefault="00D9220D" w:rsidP="00D9220D">
      <w:pPr>
        <w:pStyle w:val="Default"/>
        <w:widowControl w:val="0"/>
        <w:numPr>
          <w:ilvl w:val="0"/>
          <w:numId w:val="56"/>
        </w:numPr>
        <w:suppressAutoHyphens/>
        <w:autoSpaceDE/>
        <w:autoSpaceDN/>
        <w:adjustRightInd/>
        <w:spacing w:after="29" w:line="100" w:lineRule="atLeast"/>
        <w:textAlignment w:val="baseline"/>
        <w:rPr>
          <w:rFonts w:ascii="Liberation Serif" w:eastAsia="Liberation Serif" w:hAnsi="Liberation Serif" w:cs="Liberation Serif"/>
          <w:sz w:val="22"/>
          <w:szCs w:val="22"/>
        </w:rPr>
      </w:pPr>
      <w:r>
        <w:rPr>
          <w:rFonts w:ascii="Liberation Serif" w:hAnsi="Liberation Serif" w:cs="Liberation Serif"/>
          <w:sz w:val="22"/>
          <w:szCs w:val="22"/>
        </w:rPr>
        <w:t xml:space="preserve">caratteristiche di </w:t>
      </w:r>
      <w:proofErr w:type="spellStart"/>
      <w:r>
        <w:rPr>
          <w:rFonts w:ascii="Liberation Serif" w:hAnsi="Liberation Serif" w:cs="Liberation Serif"/>
          <w:sz w:val="22"/>
          <w:szCs w:val="22"/>
        </w:rPr>
        <w:t>ergonomicità</w:t>
      </w:r>
      <w:proofErr w:type="spellEnd"/>
      <w:r>
        <w:rPr>
          <w:rFonts w:ascii="Liberation Serif" w:hAnsi="Liberation Serif" w:cs="Liberation Serif"/>
          <w:sz w:val="22"/>
          <w:szCs w:val="22"/>
        </w:rPr>
        <w:t>, praticità di utilizzo e sicurezza del dispositivo di protezione ago</w:t>
      </w:r>
    </w:p>
    <w:p w:rsidR="00D9220D" w:rsidRDefault="00D9220D" w:rsidP="00D9220D">
      <w:pPr>
        <w:pStyle w:val="Default"/>
        <w:widowControl w:val="0"/>
        <w:numPr>
          <w:ilvl w:val="0"/>
          <w:numId w:val="56"/>
        </w:numPr>
        <w:suppressAutoHyphens/>
        <w:autoSpaceDE/>
        <w:autoSpaceDN/>
        <w:adjustRightInd/>
        <w:spacing w:after="29" w:line="100" w:lineRule="atLeast"/>
        <w:textAlignment w:val="baseline"/>
        <w:rPr>
          <w:rFonts w:ascii="Liberation Serif" w:hAnsi="Liberation Serif" w:cs="Liberation Serif"/>
          <w:sz w:val="22"/>
          <w:szCs w:val="22"/>
        </w:rPr>
      </w:pPr>
      <w:r>
        <w:rPr>
          <w:rFonts w:ascii="Liberation Serif" w:eastAsia="Liberation Serif" w:hAnsi="Liberation Serif" w:cs="Liberation Serif"/>
          <w:sz w:val="22"/>
          <w:szCs w:val="22"/>
        </w:rPr>
        <w:t xml:space="preserve"> </w:t>
      </w:r>
      <w:r>
        <w:rPr>
          <w:rFonts w:ascii="Liberation Serif" w:hAnsi="Liberation Serif" w:cs="Liberation Serif"/>
          <w:sz w:val="22"/>
          <w:szCs w:val="22"/>
        </w:rPr>
        <w:t>presenza di sistema di chiusura sulla linea di prelievo</w:t>
      </w:r>
    </w:p>
    <w:p w:rsidR="00D9220D" w:rsidRDefault="00D9220D" w:rsidP="00D9220D">
      <w:pPr>
        <w:pStyle w:val="Default"/>
        <w:widowControl w:val="0"/>
        <w:numPr>
          <w:ilvl w:val="0"/>
          <w:numId w:val="56"/>
        </w:numPr>
        <w:suppressAutoHyphens/>
        <w:autoSpaceDE/>
        <w:autoSpaceDN/>
        <w:adjustRightInd/>
        <w:spacing w:after="29" w:line="100" w:lineRule="atLeast"/>
        <w:textAlignment w:val="baseline"/>
        <w:rPr>
          <w:rFonts w:ascii="Liberation Serif" w:hAnsi="Liberation Serif" w:cs="Liberation Serif"/>
          <w:sz w:val="22"/>
          <w:szCs w:val="22"/>
        </w:rPr>
      </w:pPr>
      <w:r>
        <w:rPr>
          <w:rFonts w:ascii="Liberation Serif" w:hAnsi="Liberation Serif" w:cs="Liberation Serif"/>
          <w:sz w:val="22"/>
          <w:szCs w:val="22"/>
        </w:rPr>
        <w:t xml:space="preserve">assenza di effetto memoria del </w:t>
      </w:r>
      <w:proofErr w:type="spellStart"/>
      <w:r>
        <w:rPr>
          <w:rFonts w:ascii="Liberation Serif" w:hAnsi="Liberation Serif" w:cs="Liberation Serif"/>
          <w:sz w:val="22"/>
          <w:szCs w:val="22"/>
        </w:rPr>
        <w:t>tubatismo</w:t>
      </w:r>
      <w:proofErr w:type="spellEnd"/>
      <w:r>
        <w:rPr>
          <w:rFonts w:ascii="Liberation Serif" w:hAnsi="Liberation Serif" w:cs="Liberation Serif"/>
          <w:sz w:val="22"/>
          <w:szCs w:val="22"/>
        </w:rPr>
        <w:t xml:space="preserve">  </w:t>
      </w:r>
    </w:p>
    <w:p w:rsidR="00D9220D" w:rsidRDefault="00D9220D" w:rsidP="00D9220D">
      <w:pPr>
        <w:pStyle w:val="Default"/>
        <w:widowControl w:val="0"/>
        <w:numPr>
          <w:ilvl w:val="0"/>
          <w:numId w:val="56"/>
        </w:numPr>
        <w:suppressAutoHyphens/>
        <w:autoSpaceDE/>
        <w:autoSpaceDN/>
        <w:adjustRightInd/>
        <w:spacing w:line="100" w:lineRule="atLeast"/>
        <w:textAlignment w:val="baseline"/>
        <w:rPr>
          <w:sz w:val="22"/>
          <w:szCs w:val="22"/>
        </w:rPr>
      </w:pPr>
      <w:r>
        <w:rPr>
          <w:rFonts w:ascii="Liberation Serif" w:hAnsi="Liberation Serif" w:cs="Liberation Serif"/>
          <w:sz w:val="22"/>
          <w:szCs w:val="22"/>
        </w:rPr>
        <w:t xml:space="preserve">modalità di conservazione e durata di confezionamento (sia a confezione integra che dopo apertura) </w:t>
      </w:r>
    </w:p>
    <w:p w:rsidR="00D9220D" w:rsidRDefault="00D9220D" w:rsidP="00D9220D">
      <w:pPr>
        <w:widowControl w:val="0"/>
        <w:numPr>
          <w:ilvl w:val="0"/>
          <w:numId w:val="74"/>
        </w:numPr>
        <w:suppressAutoHyphens/>
        <w:spacing w:after="29" w:line="100" w:lineRule="atLeast"/>
        <w:ind w:firstLine="86"/>
        <w:jc w:val="both"/>
        <w:textAlignment w:val="baseline"/>
        <w:rPr>
          <w:rFonts w:ascii="Liberation Serif" w:hAnsi="Liberation Serif" w:cs="Liberation Serif"/>
          <w:sz w:val="22"/>
          <w:szCs w:val="22"/>
        </w:rPr>
      </w:pPr>
      <w:r>
        <w:rPr>
          <w:sz w:val="22"/>
          <w:szCs w:val="22"/>
        </w:rPr>
        <w:t>coni di frattura automatici</w:t>
      </w:r>
    </w:p>
    <w:p w:rsidR="00D9220D" w:rsidRDefault="00D9220D" w:rsidP="00D9220D">
      <w:pPr>
        <w:pStyle w:val="Default"/>
        <w:widowControl w:val="0"/>
        <w:numPr>
          <w:ilvl w:val="0"/>
          <w:numId w:val="56"/>
        </w:numPr>
        <w:suppressAutoHyphens/>
        <w:autoSpaceDE/>
        <w:autoSpaceDN/>
        <w:adjustRightInd/>
        <w:spacing w:line="100" w:lineRule="atLeast"/>
        <w:textAlignment w:val="baseline"/>
        <w:rPr>
          <w:rFonts w:ascii="Liberation Serif" w:hAnsi="Liberation Serif" w:cs="Liberation Serif"/>
          <w:sz w:val="22"/>
          <w:szCs w:val="22"/>
        </w:rPr>
      </w:pPr>
      <w:r>
        <w:rPr>
          <w:rFonts w:ascii="Liberation Serif" w:hAnsi="Liberation Serif" w:cs="Liberation Serif"/>
          <w:sz w:val="22"/>
          <w:szCs w:val="22"/>
        </w:rPr>
        <w:t>tracciabilità a livello di produzione: identificazione univoca semilavorati</w:t>
      </w:r>
    </w:p>
    <w:p w:rsidR="00D9220D" w:rsidRDefault="00D9220D" w:rsidP="00D9220D">
      <w:pPr>
        <w:pStyle w:val="Default"/>
        <w:rPr>
          <w:rFonts w:ascii="Liberation Serif" w:hAnsi="Liberation Serif" w:cs="Liberation Serif"/>
          <w:sz w:val="22"/>
          <w:szCs w:val="22"/>
        </w:rPr>
      </w:pPr>
    </w:p>
    <w:p w:rsidR="00D9220D" w:rsidRDefault="00D9220D" w:rsidP="00D9220D">
      <w:pPr>
        <w:rPr>
          <w:b/>
          <w:bCs/>
          <w:sz w:val="22"/>
          <w:szCs w:val="22"/>
          <w:u w:val="single"/>
        </w:rPr>
      </w:pPr>
      <w:r>
        <w:rPr>
          <w:b/>
          <w:bCs/>
          <w:sz w:val="22"/>
          <w:szCs w:val="22"/>
          <w:u w:val="single"/>
        </w:rPr>
        <w:t>1.2 sacca singola 450 ml per Autotrasfusione</w:t>
      </w:r>
    </w:p>
    <w:p w:rsidR="00D9220D" w:rsidRDefault="00D9220D" w:rsidP="00D9220D">
      <w:pPr>
        <w:rPr>
          <w:sz w:val="22"/>
          <w:szCs w:val="22"/>
        </w:rPr>
      </w:pPr>
      <w:r>
        <w:rPr>
          <w:b/>
          <w:bCs/>
          <w:sz w:val="22"/>
          <w:szCs w:val="22"/>
          <w:u w:val="single"/>
        </w:rPr>
        <w:t>Requisiti indispensabili:</w:t>
      </w:r>
    </w:p>
    <w:p w:rsidR="00D9220D" w:rsidRDefault="00D9220D" w:rsidP="00D9220D">
      <w:pPr>
        <w:jc w:val="both"/>
        <w:rPr>
          <w:sz w:val="22"/>
          <w:szCs w:val="22"/>
        </w:rPr>
      </w:pPr>
      <w:r>
        <w:rPr>
          <w:sz w:val="22"/>
          <w:szCs w:val="22"/>
        </w:rPr>
        <w:t xml:space="preserve">· Ago ultrasottile, taglio a doppia o tripla sfaccettatura, dotato di </w:t>
      </w:r>
      <w:proofErr w:type="spellStart"/>
      <w:r>
        <w:rPr>
          <w:sz w:val="22"/>
          <w:szCs w:val="22"/>
        </w:rPr>
        <w:t>copriago</w:t>
      </w:r>
      <w:proofErr w:type="spellEnd"/>
      <w:r>
        <w:rPr>
          <w:sz w:val="22"/>
          <w:szCs w:val="22"/>
        </w:rPr>
        <w:t xml:space="preserve"> di sicurezza integrato.</w:t>
      </w:r>
    </w:p>
    <w:p w:rsidR="00D9220D" w:rsidRDefault="00D9220D" w:rsidP="00D9220D">
      <w:pPr>
        <w:jc w:val="both"/>
        <w:rPr>
          <w:sz w:val="22"/>
          <w:szCs w:val="22"/>
        </w:rPr>
      </w:pPr>
      <w:r>
        <w:rPr>
          <w:sz w:val="22"/>
          <w:szCs w:val="22"/>
        </w:rPr>
        <w:t xml:space="preserve">· Sistema di campionamento </w:t>
      </w:r>
      <w:proofErr w:type="spellStart"/>
      <w:r>
        <w:rPr>
          <w:sz w:val="22"/>
          <w:szCs w:val="22"/>
        </w:rPr>
        <w:t>preconnesso</w:t>
      </w:r>
      <w:proofErr w:type="spellEnd"/>
      <w:r>
        <w:rPr>
          <w:sz w:val="22"/>
          <w:szCs w:val="22"/>
        </w:rPr>
        <w:t xml:space="preserve">, con camicia sottovuoto </w:t>
      </w:r>
      <w:proofErr w:type="spellStart"/>
      <w:r>
        <w:rPr>
          <w:sz w:val="22"/>
          <w:szCs w:val="22"/>
        </w:rPr>
        <w:t>preassemblato</w:t>
      </w:r>
      <w:proofErr w:type="spellEnd"/>
      <w:r>
        <w:rPr>
          <w:sz w:val="22"/>
          <w:szCs w:val="22"/>
        </w:rPr>
        <w:t>, fornito di sacchetta di capacità non inferiore a 30 ml. Il tratto di tubo che va dall’ago al sistema di</w:t>
      </w:r>
    </w:p>
    <w:p w:rsidR="00D9220D" w:rsidRDefault="00D9220D" w:rsidP="00D9220D">
      <w:pPr>
        <w:jc w:val="both"/>
        <w:rPr>
          <w:sz w:val="22"/>
          <w:szCs w:val="22"/>
        </w:rPr>
      </w:pPr>
      <w:r>
        <w:rPr>
          <w:sz w:val="22"/>
          <w:szCs w:val="22"/>
        </w:rPr>
        <w:t>campionamento deve essere assolutamente privo di anticoagulante.</w:t>
      </w:r>
    </w:p>
    <w:p w:rsidR="00D9220D" w:rsidRDefault="00D9220D" w:rsidP="00D9220D">
      <w:pPr>
        <w:jc w:val="both"/>
        <w:rPr>
          <w:sz w:val="22"/>
          <w:szCs w:val="22"/>
        </w:rPr>
      </w:pPr>
      <w:r>
        <w:rPr>
          <w:sz w:val="22"/>
          <w:szCs w:val="22"/>
        </w:rPr>
        <w:t>· Etichette secondo normativa di legge.</w:t>
      </w:r>
    </w:p>
    <w:p w:rsidR="00D9220D" w:rsidRDefault="00D9220D" w:rsidP="00D9220D">
      <w:pPr>
        <w:jc w:val="both"/>
        <w:rPr>
          <w:sz w:val="22"/>
          <w:szCs w:val="22"/>
        </w:rPr>
      </w:pPr>
      <w:r>
        <w:rPr>
          <w:sz w:val="22"/>
          <w:szCs w:val="22"/>
        </w:rPr>
        <w:t>· Spazio dedicato all’apposizione della firma del paziente e del medico responsabile del prelievo, in posizione tale da risultare visibile anche dopo l’etichettatura definitiva dell’unità.</w:t>
      </w:r>
    </w:p>
    <w:p w:rsidR="00D9220D" w:rsidRDefault="00D9220D" w:rsidP="00D9220D">
      <w:pPr>
        <w:jc w:val="both"/>
        <w:rPr>
          <w:sz w:val="22"/>
          <w:szCs w:val="22"/>
        </w:rPr>
      </w:pPr>
      <w:r>
        <w:rPr>
          <w:sz w:val="22"/>
          <w:szCs w:val="22"/>
        </w:rPr>
        <w:t>· Indicazioni in chiaro e codice a barre del lotto di produzione, secondo normativa di legge.</w:t>
      </w:r>
    </w:p>
    <w:p w:rsidR="00D9220D" w:rsidRDefault="00D9220D" w:rsidP="00D9220D">
      <w:pPr>
        <w:jc w:val="both"/>
        <w:rPr>
          <w:sz w:val="22"/>
          <w:szCs w:val="22"/>
        </w:rPr>
      </w:pPr>
      <w:r>
        <w:rPr>
          <w:sz w:val="22"/>
          <w:szCs w:val="22"/>
        </w:rPr>
        <w:t>· Anticoagulante CPDA1.</w:t>
      </w:r>
    </w:p>
    <w:p w:rsidR="00D9220D" w:rsidRDefault="00D9220D" w:rsidP="00D9220D">
      <w:pPr>
        <w:jc w:val="both"/>
        <w:rPr>
          <w:sz w:val="22"/>
          <w:szCs w:val="22"/>
        </w:rPr>
      </w:pPr>
      <w:r>
        <w:rPr>
          <w:sz w:val="22"/>
          <w:szCs w:val="22"/>
        </w:rPr>
        <w:t xml:space="preserve">· Presenza di una derivazione sul tubo del prelievo per consentire la eventuale </w:t>
      </w:r>
      <w:proofErr w:type="spellStart"/>
      <w:r>
        <w:rPr>
          <w:sz w:val="22"/>
          <w:szCs w:val="22"/>
        </w:rPr>
        <w:t>reinfusione</w:t>
      </w:r>
      <w:proofErr w:type="spellEnd"/>
      <w:r>
        <w:rPr>
          <w:sz w:val="22"/>
          <w:szCs w:val="22"/>
        </w:rPr>
        <w:t xml:space="preserve"> di soluzione fisiologica senza manovre aggiuntive.</w:t>
      </w:r>
    </w:p>
    <w:p w:rsidR="00D9220D" w:rsidRDefault="00D9220D" w:rsidP="00D9220D">
      <w:pPr>
        <w:jc w:val="both"/>
        <w:rPr>
          <w:sz w:val="22"/>
          <w:szCs w:val="22"/>
        </w:rPr>
      </w:pPr>
      <w:r>
        <w:rPr>
          <w:sz w:val="22"/>
          <w:szCs w:val="22"/>
        </w:rPr>
        <w:t>· Confezionamento singolo con indicata la data di scadenza</w:t>
      </w:r>
    </w:p>
    <w:p w:rsidR="00D9220D" w:rsidRDefault="00D9220D" w:rsidP="00D9220D">
      <w:pPr>
        <w:jc w:val="both"/>
        <w:rPr>
          <w:sz w:val="22"/>
          <w:szCs w:val="22"/>
        </w:rPr>
      </w:pPr>
      <w:r>
        <w:rPr>
          <w:sz w:val="22"/>
          <w:szCs w:val="22"/>
        </w:rPr>
        <w:t xml:space="preserve">· Dispositivi atti ad accertare in modo chiaro ed immediato la destinazione d’uso </w:t>
      </w:r>
      <w:proofErr w:type="spellStart"/>
      <w:r>
        <w:rPr>
          <w:sz w:val="22"/>
          <w:szCs w:val="22"/>
        </w:rPr>
        <w:t>autologo</w:t>
      </w:r>
      <w:proofErr w:type="spellEnd"/>
      <w:r>
        <w:rPr>
          <w:sz w:val="22"/>
          <w:szCs w:val="22"/>
        </w:rPr>
        <w:t xml:space="preserve"> dell’unità di sangue in modo da evitare eventuale uso accidentale per trasfusione omologa.</w:t>
      </w:r>
    </w:p>
    <w:p w:rsidR="00D9220D" w:rsidRDefault="00D9220D" w:rsidP="00D9220D">
      <w:pPr>
        <w:jc w:val="both"/>
        <w:rPr>
          <w:sz w:val="22"/>
          <w:szCs w:val="22"/>
        </w:rPr>
      </w:pPr>
      <w:r>
        <w:rPr>
          <w:sz w:val="22"/>
          <w:szCs w:val="22"/>
        </w:rPr>
        <w:t>· Presenza sull’etichetta di dati in chiaro e in codice a barre atti a garantire la massima</w:t>
      </w:r>
    </w:p>
    <w:p w:rsidR="00D9220D" w:rsidRDefault="00D9220D" w:rsidP="00D9220D">
      <w:pPr>
        <w:jc w:val="both"/>
        <w:rPr>
          <w:sz w:val="22"/>
          <w:szCs w:val="22"/>
        </w:rPr>
      </w:pPr>
      <w:r>
        <w:rPr>
          <w:sz w:val="22"/>
          <w:szCs w:val="22"/>
        </w:rPr>
        <w:t>tracciabilità del prodotto.</w:t>
      </w:r>
    </w:p>
    <w:p w:rsidR="00D9220D" w:rsidRDefault="00D9220D" w:rsidP="00D9220D">
      <w:pPr>
        <w:jc w:val="both"/>
        <w:rPr>
          <w:sz w:val="22"/>
          <w:szCs w:val="22"/>
        </w:rPr>
      </w:pPr>
    </w:p>
    <w:p w:rsidR="00D9220D" w:rsidRDefault="00D9220D" w:rsidP="00D9220D">
      <w:pPr>
        <w:rPr>
          <w:sz w:val="22"/>
          <w:szCs w:val="22"/>
        </w:rPr>
      </w:pPr>
      <w:r>
        <w:rPr>
          <w:b/>
          <w:bCs/>
          <w:sz w:val="22"/>
          <w:szCs w:val="22"/>
          <w:u w:val="single"/>
        </w:rPr>
        <w:t>1.3 Sacca singola 450 ml. per salasso terapeutico</w:t>
      </w:r>
    </w:p>
    <w:p w:rsidR="00D9220D" w:rsidRDefault="00D9220D" w:rsidP="00D9220D">
      <w:pPr>
        <w:rPr>
          <w:sz w:val="22"/>
          <w:szCs w:val="22"/>
        </w:rPr>
      </w:pPr>
      <w:r>
        <w:rPr>
          <w:sz w:val="22"/>
          <w:szCs w:val="22"/>
        </w:rPr>
        <w:t>Requisiti indispensabili:</w:t>
      </w:r>
    </w:p>
    <w:p w:rsidR="00D9220D" w:rsidRDefault="00D9220D" w:rsidP="00D9220D">
      <w:pPr>
        <w:rPr>
          <w:sz w:val="22"/>
          <w:szCs w:val="22"/>
        </w:rPr>
      </w:pPr>
      <w:r>
        <w:rPr>
          <w:sz w:val="22"/>
          <w:szCs w:val="22"/>
        </w:rPr>
        <w:t xml:space="preserve">· Ago ultrasottile, taglio a doppia o tripla sfaccettatura, dotato di </w:t>
      </w:r>
      <w:proofErr w:type="spellStart"/>
      <w:r>
        <w:rPr>
          <w:sz w:val="22"/>
          <w:szCs w:val="22"/>
        </w:rPr>
        <w:t>copriago</w:t>
      </w:r>
      <w:proofErr w:type="spellEnd"/>
      <w:r>
        <w:rPr>
          <w:sz w:val="22"/>
          <w:szCs w:val="22"/>
        </w:rPr>
        <w:t xml:space="preserve"> di sicurezza integrato.</w:t>
      </w:r>
    </w:p>
    <w:p w:rsidR="00D9220D" w:rsidRDefault="00D9220D" w:rsidP="00D9220D">
      <w:pPr>
        <w:rPr>
          <w:sz w:val="22"/>
          <w:szCs w:val="22"/>
        </w:rPr>
      </w:pPr>
      <w:r>
        <w:rPr>
          <w:sz w:val="22"/>
          <w:szCs w:val="22"/>
        </w:rPr>
        <w:t>· Anticoagulante CPDA1.</w:t>
      </w:r>
    </w:p>
    <w:p w:rsidR="00D9220D" w:rsidRDefault="00D9220D" w:rsidP="00D9220D">
      <w:pPr>
        <w:rPr>
          <w:sz w:val="22"/>
          <w:szCs w:val="22"/>
        </w:rPr>
      </w:pPr>
    </w:p>
    <w:p w:rsidR="00D9220D" w:rsidRDefault="00D9220D" w:rsidP="00D9220D">
      <w:pPr>
        <w:rPr>
          <w:sz w:val="22"/>
          <w:szCs w:val="22"/>
        </w:rPr>
      </w:pPr>
    </w:p>
    <w:p w:rsidR="00D9220D" w:rsidRDefault="00D9220D" w:rsidP="00D9220D">
      <w:pPr>
        <w:rPr>
          <w:b/>
          <w:sz w:val="22"/>
          <w:szCs w:val="22"/>
        </w:rPr>
      </w:pPr>
      <w:r>
        <w:rPr>
          <w:rStyle w:val="Carpredefinitoparagrafo1"/>
          <w:b/>
          <w:bCs/>
          <w:sz w:val="22"/>
          <w:szCs w:val="22"/>
        </w:rPr>
        <w:t xml:space="preserve"> 1.4 </w:t>
      </w:r>
      <w:r>
        <w:rPr>
          <w:rStyle w:val="Carpredefinitoparagrafo1"/>
          <w:b/>
          <w:sz w:val="22"/>
          <w:szCs w:val="22"/>
        </w:rPr>
        <w:t xml:space="preserve"> Sacche di trasferimento </w:t>
      </w:r>
      <w:proofErr w:type="spellStart"/>
      <w:r>
        <w:rPr>
          <w:rStyle w:val="Carpredefinitoparagrafo1"/>
          <w:b/>
          <w:sz w:val="22"/>
          <w:szCs w:val="22"/>
        </w:rPr>
        <w:t>emocomponenti</w:t>
      </w:r>
      <w:proofErr w:type="spellEnd"/>
    </w:p>
    <w:p w:rsidR="00D9220D" w:rsidRDefault="00D9220D" w:rsidP="00D9220D">
      <w:pPr>
        <w:widowControl w:val="0"/>
        <w:numPr>
          <w:ilvl w:val="0"/>
          <w:numId w:val="57"/>
        </w:numPr>
        <w:tabs>
          <w:tab w:val="left" w:pos="0"/>
        </w:tabs>
        <w:suppressAutoHyphens/>
        <w:spacing w:line="100" w:lineRule="atLeast"/>
        <w:ind w:left="720" w:hanging="360"/>
        <w:textAlignment w:val="baseline"/>
        <w:rPr>
          <w:b/>
          <w:sz w:val="22"/>
          <w:szCs w:val="22"/>
        </w:rPr>
      </w:pPr>
      <w:r>
        <w:rPr>
          <w:b/>
          <w:sz w:val="22"/>
          <w:szCs w:val="22"/>
        </w:rPr>
        <w:t>5.1 Sacca da 500 o 600 ml</w:t>
      </w:r>
    </w:p>
    <w:p w:rsidR="00D9220D" w:rsidRDefault="00D9220D" w:rsidP="00D9220D">
      <w:pPr>
        <w:widowControl w:val="0"/>
        <w:tabs>
          <w:tab w:val="left" w:pos="0"/>
        </w:tabs>
        <w:spacing w:line="100" w:lineRule="atLeast"/>
        <w:ind w:left="1483"/>
        <w:textAlignment w:val="baseline"/>
        <w:rPr>
          <w:b/>
          <w:sz w:val="22"/>
          <w:szCs w:val="22"/>
        </w:rPr>
      </w:pPr>
      <w:r>
        <w:rPr>
          <w:b/>
          <w:sz w:val="22"/>
          <w:szCs w:val="22"/>
        </w:rPr>
        <w:t>5.2 Sacca da 300 o 400 ml</w:t>
      </w:r>
    </w:p>
    <w:p w:rsidR="00D9220D" w:rsidRDefault="00D9220D" w:rsidP="00D9220D">
      <w:pPr>
        <w:widowControl w:val="0"/>
        <w:numPr>
          <w:ilvl w:val="0"/>
          <w:numId w:val="58"/>
        </w:numPr>
        <w:tabs>
          <w:tab w:val="left" w:pos="0"/>
        </w:tabs>
        <w:suppressAutoHyphens/>
        <w:spacing w:line="100" w:lineRule="atLeast"/>
        <w:textAlignment w:val="baseline"/>
        <w:rPr>
          <w:sz w:val="22"/>
          <w:szCs w:val="22"/>
        </w:rPr>
      </w:pPr>
      <w:r>
        <w:rPr>
          <w:b/>
          <w:sz w:val="22"/>
          <w:szCs w:val="22"/>
        </w:rPr>
        <w:t>5.3 Sacca da 1000/1300 ml</w:t>
      </w:r>
    </w:p>
    <w:p w:rsidR="00D9220D" w:rsidRDefault="00D9220D" w:rsidP="00D9220D">
      <w:pPr>
        <w:rPr>
          <w:rStyle w:val="Carpredefinitoparagrafo1"/>
          <w:sz w:val="22"/>
          <w:szCs w:val="22"/>
        </w:rPr>
      </w:pPr>
      <w:r>
        <w:rPr>
          <w:sz w:val="22"/>
          <w:szCs w:val="22"/>
        </w:rPr>
        <w:t>Requisiti indispensabili:</w:t>
      </w:r>
    </w:p>
    <w:p w:rsidR="00D9220D" w:rsidRDefault="00D9220D" w:rsidP="00D9220D">
      <w:pPr>
        <w:rPr>
          <w:sz w:val="22"/>
          <w:szCs w:val="22"/>
        </w:rPr>
      </w:pPr>
      <w:r>
        <w:rPr>
          <w:rStyle w:val="Carpredefinitoparagrafo1"/>
          <w:sz w:val="22"/>
          <w:szCs w:val="22"/>
        </w:rPr>
        <w:lastRenderedPageBreak/>
        <w:t xml:space="preserve">· </w:t>
      </w:r>
      <w:proofErr w:type="spellStart"/>
      <w:r>
        <w:rPr>
          <w:rStyle w:val="Carpredefinitoparagrafo1"/>
          <w:sz w:val="22"/>
          <w:szCs w:val="22"/>
        </w:rPr>
        <w:t>Tubatismi</w:t>
      </w:r>
      <w:proofErr w:type="spellEnd"/>
      <w:r>
        <w:rPr>
          <w:rStyle w:val="Carpredefinitoparagrafo1"/>
          <w:sz w:val="22"/>
          <w:szCs w:val="22"/>
        </w:rPr>
        <w:t xml:space="preserve"> compatibili con connettori sterili. T</w:t>
      </w:r>
      <w:r>
        <w:rPr>
          <w:rStyle w:val="Carpredefinitoparagrafo1"/>
          <w:rFonts w:cs="Arial"/>
          <w:sz w:val="22"/>
          <w:szCs w:val="22"/>
        </w:rPr>
        <w:t xml:space="preserve">ubo di connessione della lunghezza di almeno 20-25  cm  fornito all’estremità di  perforatore sacca  o attacco di tipo </w:t>
      </w:r>
      <w:proofErr w:type="spellStart"/>
      <w:r>
        <w:rPr>
          <w:rStyle w:val="Carpredefinitoparagrafo1"/>
          <w:rFonts w:cs="Arial"/>
          <w:sz w:val="22"/>
          <w:szCs w:val="22"/>
        </w:rPr>
        <w:t>luer</w:t>
      </w:r>
      <w:proofErr w:type="spellEnd"/>
      <w:r>
        <w:rPr>
          <w:rStyle w:val="Carpredefinitoparagrafo1"/>
          <w:rFonts w:cs="Arial"/>
          <w:sz w:val="22"/>
          <w:szCs w:val="22"/>
        </w:rPr>
        <w:t xml:space="preserve"> </w:t>
      </w:r>
      <w:proofErr w:type="spellStart"/>
      <w:r>
        <w:rPr>
          <w:rStyle w:val="Carpredefinitoparagrafo1"/>
          <w:rFonts w:cs="Arial"/>
          <w:sz w:val="22"/>
          <w:szCs w:val="22"/>
        </w:rPr>
        <w:t>–lock</w:t>
      </w:r>
      <w:proofErr w:type="spellEnd"/>
      <w:r>
        <w:rPr>
          <w:rStyle w:val="Carpredefinitoparagrafo1"/>
          <w:rFonts w:cs="Arial"/>
          <w:sz w:val="22"/>
          <w:szCs w:val="22"/>
        </w:rPr>
        <w:t xml:space="preserve"> onde facilitare il trasferimento di liquidi da altre confezioni /flaconi/sacche.</w:t>
      </w:r>
    </w:p>
    <w:p w:rsidR="00D9220D" w:rsidRDefault="00D9220D" w:rsidP="00D9220D">
      <w:pPr>
        <w:rPr>
          <w:sz w:val="22"/>
          <w:szCs w:val="22"/>
        </w:rPr>
      </w:pPr>
      <w:r>
        <w:rPr>
          <w:sz w:val="22"/>
          <w:szCs w:val="22"/>
        </w:rPr>
        <w:t>· Due accessi perforabili.</w:t>
      </w:r>
    </w:p>
    <w:p w:rsidR="00D9220D" w:rsidRDefault="00D9220D" w:rsidP="00D9220D">
      <w:pPr>
        <w:rPr>
          <w:sz w:val="22"/>
          <w:szCs w:val="22"/>
        </w:rPr>
      </w:pPr>
      <w:r>
        <w:rPr>
          <w:sz w:val="22"/>
          <w:szCs w:val="22"/>
        </w:rPr>
        <w:t>· Puntali perforatori che consentano un ottimale raccordo con la sacca madre di qualsiasi ditta.</w:t>
      </w:r>
    </w:p>
    <w:p w:rsidR="00D9220D" w:rsidRDefault="00D9220D" w:rsidP="00D9220D">
      <w:pPr>
        <w:rPr>
          <w:sz w:val="22"/>
          <w:szCs w:val="22"/>
        </w:rPr>
      </w:pPr>
      <w:r>
        <w:rPr>
          <w:sz w:val="22"/>
          <w:szCs w:val="22"/>
        </w:rPr>
        <w:t>· Confezionamento singolo con involucro trasparente con indicata la data di scadenza.</w:t>
      </w:r>
    </w:p>
    <w:p w:rsidR="00D9220D" w:rsidRDefault="00D9220D" w:rsidP="00D9220D">
      <w:pPr>
        <w:rPr>
          <w:sz w:val="22"/>
          <w:szCs w:val="22"/>
        </w:rPr>
      </w:pPr>
      <w:r>
        <w:rPr>
          <w:sz w:val="22"/>
          <w:szCs w:val="22"/>
        </w:rPr>
        <w:t>· Resistenza alle variazioni termiche ed agli stress meccanici propri del processo di lavorazione</w:t>
      </w:r>
    </w:p>
    <w:p w:rsidR="00D9220D" w:rsidRDefault="00D9220D" w:rsidP="00D9220D">
      <w:pPr>
        <w:rPr>
          <w:sz w:val="22"/>
          <w:szCs w:val="22"/>
        </w:rPr>
      </w:pPr>
      <w:r>
        <w:rPr>
          <w:sz w:val="22"/>
          <w:szCs w:val="22"/>
        </w:rPr>
        <w:t xml:space="preserve">(centrifugazione a 5000 </w:t>
      </w:r>
      <w:proofErr w:type="spellStart"/>
      <w:r>
        <w:rPr>
          <w:sz w:val="22"/>
          <w:szCs w:val="22"/>
        </w:rPr>
        <w:t>rcf</w:t>
      </w:r>
      <w:proofErr w:type="spellEnd"/>
      <w:r>
        <w:rPr>
          <w:sz w:val="22"/>
          <w:szCs w:val="22"/>
        </w:rPr>
        <w:t xml:space="preserve"> per almeno 10 minuti sia a 4° C che a temperature più elevate;</w:t>
      </w:r>
    </w:p>
    <w:p w:rsidR="00D9220D" w:rsidRDefault="00D9220D" w:rsidP="00D9220D">
      <w:pPr>
        <w:rPr>
          <w:sz w:val="22"/>
          <w:szCs w:val="22"/>
        </w:rPr>
      </w:pPr>
      <w:r>
        <w:rPr>
          <w:sz w:val="22"/>
          <w:szCs w:val="22"/>
        </w:rPr>
        <w:t>conservazione a basse temperature fino a -80°C)</w:t>
      </w:r>
    </w:p>
    <w:p w:rsidR="00D9220D" w:rsidRDefault="00D9220D" w:rsidP="00D9220D">
      <w:pPr>
        <w:rPr>
          <w:sz w:val="22"/>
          <w:szCs w:val="22"/>
        </w:rPr>
      </w:pPr>
    </w:p>
    <w:p w:rsidR="00D9220D" w:rsidRDefault="00D9220D" w:rsidP="00D9220D">
      <w:pPr>
        <w:rPr>
          <w:b/>
          <w:sz w:val="22"/>
          <w:szCs w:val="22"/>
        </w:rPr>
      </w:pPr>
    </w:p>
    <w:p w:rsidR="00D9220D" w:rsidRDefault="00D9220D" w:rsidP="00D9220D">
      <w:pPr>
        <w:jc w:val="both"/>
        <w:rPr>
          <w:sz w:val="22"/>
          <w:szCs w:val="22"/>
        </w:rPr>
      </w:pPr>
      <w:r>
        <w:rPr>
          <w:rStyle w:val="Carpredefinitoparagrafo1"/>
          <w:b/>
          <w:sz w:val="22"/>
          <w:szCs w:val="22"/>
        </w:rPr>
        <w:t>1.5 Bilancia basculante per donazione da usare in sede e presso i punti di prelievo di raccolta mobile</w:t>
      </w:r>
    </w:p>
    <w:p w:rsidR="00D9220D" w:rsidRDefault="00D9220D" w:rsidP="00D9220D">
      <w:pPr>
        <w:jc w:val="both"/>
        <w:rPr>
          <w:rStyle w:val="Carpredefinitoparagrafo1"/>
          <w:sz w:val="22"/>
          <w:szCs w:val="22"/>
        </w:rPr>
      </w:pPr>
      <w:r>
        <w:rPr>
          <w:sz w:val="22"/>
          <w:szCs w:val="22"/>
        </w:rPr>
        <w:t>Requisiti indispensabili:</w:t>
      </w:r>
    </w:p>
    <w:p w:rsidR="00D9220D" w:rsidRDefault="00D9220D" w:rsidP="00D9220D">
      <w:pPr>
        <w:jc w:val="both"/>
        <w:rPr>
          <w:sz w:val="22"/>
          <w:szCs w:val="22"/>
        </w:rPr>
      </w:pPr>
      <w:r>
        <w:rPr>
          <w:rStyle w:val="Carpredefinitoparagrafo1"/>
          <w:sz w:val="22"/>
          <w:szCs w:val="22"/>
        </w:rPr>
        <w:t xml:space="preserve">· Interfacciamento al sistema informatico gestionale del SIT in grado di consentire il trasferimento bidirezionale dei dati fra la bilancia e il sistema informatico gestionale e </w:t>
      </w:r>
      <w:r>
        <w:rPr>
          <w:rStyle w:val="Carpredefinitoparagrafo1"/>
          <w:sz w:val="22"/>
        </w:rPr>
        <w:t>devono quindi essere in grado di ricevere da esso la programmazione delle singole donazioni una volta che il donatore ha ottenuto l’idoneità alla donazione (accoppiamento codice donatore/codice donazione attesa), e di trasferire poi ad esso i dati relativi alla raccolta dell’unità di sangue con particolare riguardo ai codici identificativi di unità, operatore, numero della bilancia, e a volume e tempo di prelievo</w:t>
      </w:r>
    </w:p>
    <w:p w:rsidR="00D9220D" w:rsidRDefault="00D9220D" w:rsidP="00D9220D">
      <w:pPr>
        <w:jc w:val="both"/>
        <w:rPr>
          <w:sz w:val="22"/>
          <w:szCs w:val="22"/>
        </w:rPr>
      </w:pPr>
      <w:r>
        <w:rPr>
          <w:sz w:val="22"/>
          <w:szCs w:val="22"/>
        </w:rPr>
        <w:t xml:space="preserve"> . essere interfacciate con il computer di gestione in modalità wireless, LAN, WAN;</w:t>
      </w:r>
    </w:p>
    <w:p w:rsidR="00D9220D" w:rsidRDefault="00D9220D" w:rsidP="00D9220D">
      <w:pPr>
        <w:jc w:val="both"/>
        <w:rPr>
          <w:rStyle w:val="Carpredefinitoparagrafo1"/>
          <w:sz w:val="22"/>
          <w:szCs w:val="22"/>
        </w:rPr>
      </w:pPr>
      <w:r>
        <w:rPr>
          <w:sz w:val="22"/>
          <w:szCs w:val="22"/>
        </w:rPr>
        <w:t>. essere munite di lettore di codice a barre</w:t>
      </w:r>
    </w:p>
    <w:p w:rsidR="00D9220D" w:rsidRDefault="00D9220D" w:rsidP="00D9220D">
      <w:pPr>
        <w:jc w:val="both"/>
        <w:rPr>
          <w:sz w:val="22"/>
          <w:szCs w:val="22"/>
        </w:rPr>
      </w:pPr>
      <w:r>
        <w:rPr>
          <w:rStyle w:val="Carpredefinitoparagrafo1"/>
          <w:sz w:val="22"/>
          <w:szCs w:val="22"/>
        </w:rPr>
        <w:t xml:space="preserve">· </w:t>
      </w:r>
      <w:r>
        <w:rPr>
          <w:rStyle w:val="Carpredefinitoparagrafo1"/>
          <w:sz w:val="22"/>
        </w:rPr>
        <w:t>essere dotate di sistema di controllo del corretto allineamento di donatore, unità e provette, con lettura sequenziale degli specifici codici a barre e controllo di tessera/codice fiscale donatore, codice donazione riportata sulla sacca, codifica provette</w:t>
      </w:r>
    </w:p>
    <w:p w:rsidR="00D9220D" w:rsidRDefault="00D9220D" w:rsidP="00D9220D">
      <w:pPr>
        <w:jc w:val="both"/>
        <w:rPr>
          <w:sz w:val="22"/>
          <w:szCs w:val="22"/>
        </w:rPr>
      </w:pPr>
      <w:r>
        <w:rPr>
          <w:sz w:val="22"/>
          <w:szCs w:val="22"/>
        </w:rPr>
        <w:t>· Volume programmabile e personalizzabile ad ogni procedura con azzeramento della tara per le diverse tipologie di sacche utilizzate.</w:t>
      </w:r>
    </w:p>
    <w:p w:rsidR="00D9220D" w:rsidRDefault="00D9220D" w:rsidP="00D9220D">
      <w:pPr>
        <w:jc w:val="both"/>
        <w:rPr>
          <w:sz w:val="22"/>
          <w:szCs w:val="22"/>
        </w:rPr>
      </w:pPr>
      <w:r>
        <w:rPr>
          <w:sz w:val="22"/>
          <w:szCs w:val="22"/>
        </w:rPr>
        <w:t>· Efficiente movimento basculante per una corretta miscelazione con l’anticoagulante per evitare la formazione di coaguli.</w:t>
      </w:r>
    </w:p>
    <w:p w:rsidR="00D9220D" w:rsidRDefault="00D9220D" w:rsidP="00D9220D">
      <w:pPr>
        <w:jc w:val="both"/>
        <w:rPr>
          <w:sz w:val="22"/>
          <w:szCs w:val="22"/>
        </w:rPr>
      </w:pPr>
      <w:r>
        <w:rPr>
          <w:sz w:val="22"/>
          <w:szCs w:val="22"/>
        </w:rPr>
        <w:t>· Verifica anagrafica del donatore direttamente sul display.</w:t>
      </w:r>
    </w:p>
    <w:p w:rsidR="00D9220D" w:rsidRDefault="00D9220D" w:rsidP="00D9220D">
      <w:pPr>
        <w:jc w:val="both"/>
        <w:rPr>
          <w:sz w:val="22"/>
          <w:szCs w:val="22"/>
        </w:rPr>
      </w:pPr>
      <w:r>
        <w:rPr>
          <w:sz w:val="22"/>
          <w:szCs w:val="22"/>
        </w:rPr>
        <w:t>· Visualizzazione a display durante la procedura del volume raccolto e/o della durata della procedura.</w:t>
      </w:r>
    </w:p>
    <w:p w:rsidR="00D9220D" w:rsidRDefault="00D9220D" w:rsidP="00D9220D">
      <w:pPr>
        <w:jc w:val="both"/>
        <w:rPr>
          <w:sz w:val="22"/>
          <w:szCs w:val="22"/>
        </w:rPr>
      </w:pPr>
      <w:r>
        <w:rPr>
          <w:sz w:val="22"/>
          <w:szCs w:val="22"/>
        </w:rPr>
        <w:t xml:space="preserve">· Allarmi </w:t>
      </w:r>
      <w:proofErr w:type="spellStart"/>
      <w:r>
        <w:rPr>
          <w:sz w:val="22"/>
          <w:szCs w:val="22"/>
        </w:rPr>
        <w:t>visivo-sonoro</w:t>
      </w:r>
      <w:proofErr w:type="spellEnd"/>
      <w:r>
        <w:rPr>
          <w:sz w:val="22"/>
          <w:szCs w:val="22"/>
        </w:rPr>
        <w:t xml:space="preserve"> di flusso lento, assenza di flusso e di fine donazione.</w:t>
      </w:r>
    </w:p>
    <w:p w:rsidR="00D9220D" w:rsidRDefault="00D9220D" w:rsidP="00D9220D">
      <w:pPr>
        <w:jc w:val="both"/>
        <w:rPr>
          <w:sz w:val="22"/>
          <w:szCs w:val="22"/>
        </w:rPr>
      </w:pPr>
      <w:r>
        <w:rPr>
          <w:sz w:val="22"/>
          <w:szCs w:val="22"/>
        </w:rPr>
        <w:t>· Interruzione automatica del flusso a volume e/o tempo di donazione prefissato.</w:t>
      </w:r>
    </w:p>
    <w:p w:rsidR="00D9220D" w:rsidRDefault="00D9220D" w:rsidP="00D9220D">
      <w:pPr>
        <w:jc w:val="both"/>
        <w:rPr>
          <w:sz w:val="22"/>
          <w:szCs w:val="22"/>
        </w:rPr>
      </w:pPr>
      <w:r>
        <w:rPr>
          <w:sz w:val="22"/>
          <w:szCs w:val="22"/>
        </w:rPr>
        <w:t>· Funzionamento a rete e a batteria ricaricabile integrata nel corpo bilancia</w:t>
      </w:r>
    </w:p>
    <w:p w:rsidR="00D9220D" w:rsidRDefault="00D9220D" w:rsidP="00D9220D">
      <w:pPr>
        <w:jc w:val="both"/>
        <w:rPr>
          <w:sz w:val="22"/>
          <w:szCs w:val="22"/>
        </w:rPr>
      </w:pPr>
      <w:r>
        <w:rPr>
          <w:sz w:val="22"/>
          <w:szCs w:val="22"/>
        </w:rPr>
        <w:t>· Possibilità di acquisizione dati tramite lettore di codice a barre.</w:t>
      </w:r>
    </w:p>
    <w:p w:rsidR="00D9220D" w:rsidRDefault="003B1A79" w:rsidP="00D9220D">
      <w:pPr>
        <w:jc w:val="both"/>
        <w:rPr>
          <w:sz w:val="22"/>
          <w:szCs w:val="22"/>
        </w:rPr>
      </w:pPr>
      <w:r>
        <w:rPr>
          <w:sz w:val="22"/>
          <w:szCs w:val="22"/>
        </w:rPr>
        <w:t xml:space="preserve">· </w:t>
      </w:r>
      <w:r w:rsidR="00D9220D">
        <w:rPr>
          <w:sz w:val="22"/>
          <w:szCs w:val="22"/>
        </w:rPr>
        <w:t>Essere fornite di istruzioni, manuale d’uso e di manutenzione in lingua italiana</w:t>
      </w:r>
    </w:p>
    <w:p w:rsidR="00D9220D" w:rsidRDefault="00D9220D" w:rsidP="00D9220D">
      <w:pPr>
        <w:jc w:val="both"/>
        <w:rPr>
          <w:sz w:val="22"/>
          <w:szCs w:val="22"/>
        </w:rPr>
      </w:pPr>
      <w:r>
        <w:rPr>
          <w:sz w:val="22"/>
          <w:szCs w:val="22"/>
        </w:rPr>
        <w:t>· Essere fornite con adeguati supporti (un carrello per bilancia).</w:t>
      </w:r>
    </w:p>
    <w:p w:rsidR="00D9220D" w:rsidRDefault="00D9220D" w:rsidP="00D9220D">
      <w:pPr>
        <w:jc w:val="both"/>
        <w:rPr>
          <w:sz w:val="22"/>
          <w:szCs w:val="22"/>
        </w:rPr>
      </w:pPr>
    </w:p>
    <w:p w:rsidR="00D9220D" w:rsidRDefault="00D9220D" w:rsidP="00D9220D">
      <w:pPr>
        <w:jc w:val="both"/>
        <w:rPr>
          <w:sz w:val="22"/>
          <w:szCs w:val="22"/>
        </w:rPr>
      </w:pPr>
      <w:r>
        <w:rPr>
          <w:sz w:val="22"/>
          <w:szCs w:val="22"/>
        </w:rPr>
        <w:t>Requisiti preferenziali:</w:t>
      </w:r>
    </w:p>
    <w:p w:rsidR="00D9220D" w:rsidRDefault="00D9220D" w:rsidP="00D9220D">
      <w:pPr>
        <w:jc w:val="both"/>
        <w:rPr>
          <w:rStyle w:val="Carpredefinitoparagrafo1"/>
          <w:sz w:val="22"/>
          <w:szCs w:val="22"/>
        </w:rPr>
      </w:pPr>
      <w:r>
        <w:rPr>
          <w:sz w:val="22"/>
          <w:szCs w:val="22"/>
        </w:rPr>
        <w:t>· Memorizzazione dei dati anche in caso di interruzione del collegamento.</w:t>
      </w:r>
    </w:p>
    <w:p w:rsidR="00D9220D" w:rsidRDefault="003B1A79" w:rsidP="00D9220D">
      <w:pPr>
        <w:jc w:val="both"/>
        <w:rPr>
          <w:rStyle w:val="Carpredefinitoparagrafo1"/>
          <w:szCs w:val="22"/>
        </w:rPr>
      </w:pPr>
      <w:r>
        <w:rPr>
          <w:rStyle w:val="Carpredefinitoparagrafo1"/>
          <w:sz w:val="22"/>
          <w:szCs w:val="22"/>
        </w:rPr>
        <w:t xml:space="preserve">· </w:t>
      </w:r>
      <w:r w:rsidR="00D9220D">
        <w:rPr>
          <w:rStyle w:val="Carpredefinitoparagrafo1"/>
          <w:sz w:val="22"/>
          <w:szCs w:val="22"/>
        </w:rPr>
        <w:t xml:space="preserve">Adattabilità al contesto operativo: minimo ingombro, peso ridotto, </w:t>
      </w:r>
      <w:proofErr w:type="spellStart"/>
      <w:r w:rsidR="00D9220D">
        <w:rPr>
          <w:rStyle w:val="Carpredefinitoparagrafo1"/>
          <w:sz w:val="22"/>
          <w:szCs w:val="22"/>
        </w:rPr>
        <w:t>ergonomicità</w:t>
      </w:r>
      <w:proofErr w:type="spellEnd"/>
      <w:r w:rsidR="00D9220D">
        <w:rPr>
          <w:rStyle w:val="Carpredefinitoparagrafo1"/>
          <w:sz w:val="22"/>
          <w:szCs w:val="22"/>
        </w:rPr>
        <w:t xml:space="preserve"> di esercizio essere</w:t>
      </w:r>
    </w:p>
    <w:p w:rsidR="00D9220D" w:rsidRDefault="00D9220D" w:rsidP="00D9220D">
      <w:pPr>
        <w:jc w:val="both"/>
        <w:rPr>
          <w:sz w:val="22"/>
          <w:szCs w:val="22"/>
        </w:rPr>
      </w:pPr>
      <w:proofErr w:type="spellStart"/>
      <w:r>
        <w:rPr>
          <w:rStyle w:val="Carpredefinitoparagrafo1"/>
          <w:szCs w:val="22"/>
        </w:rPr>
        <w:t>·</w:t>
      </w:r>
      <w:r w:rsidR="003B1A79">
        <w:rPr>
          <w:rStyle w:val="Carpredefinitoparagrafo1"/>
          <w:sz w:val="22"/>
          <w:szCs w:val="22"/>
        </w:rPr>
        <w:t>essere</w:t>
      </w:r>
      <w:proofErr w:type="spellEnd"/>
      <w:r w:rsidR="003B1A79">
        <w:rPr>
          <w:rStyle w:val="Carpredefinitoparagrafo1"/>
          <w:sz w:val="22"/>
          <w:szCs w:val="22"/>
        </w:rPr>
        <w:t xml:space="preserve"> predisposti per l’</w:t>
      </w:r>
      <w:r>
        <w:rPr>
          <w:rStyle w:val="Carpredefinitoparagrafo1"/>
          <w:sz w:val="22"/>
          <w:szCs w:val="22"/>
        </w:rPr>
        <w:t xml:space="preserve">implementazione di un sistema di lettura e scrittura </w:t>
      </w:r>
      <w:proofErr w:type="spellStart"/>
      <w:r>
        <w:rPr>
          <w:rStyle w:val="Carpredefinitoparagrafo1"/>
          <w:sz w:val="22"/>
          <w:szCs w:val="22"/>
        </w:rPr>
        <w:t>Tag</w:t>
      </w:r>
      <w:proofErr w:type="spellEnd"/>
      <w:r>
        <w:rPr>
          <w:rStyle w:val="Carpredefinitoparagrafo1"/>
          <w:sz w:val="22"/>
          <w:szCs w:val="22"/>
        </w:rPr>
        <w:t xml:space="preserve"> </w:t>
      </w:r>
      <w:proofErr w:type="spellStart"/>
      <w:r>
        <w:rPr>
          <w:rStyle w:val="Carpredefinitoparagrafo1"/>
          <w:sz w:val="22"/>
          <w:szCs w:val="22"/>
        </w:rPr>
        <w:t>RFid</w:t>
      </w:r>
      <w:proofErr w:type="spellEnd"/>
      <w:r>
        <w:rPr>
          <w:rStyle w:val="Carpredefinitoparagrafo1"/>
          <w:sz w:val="22"/>
          <w:szCs w:val="22"/>
        </w:rPr>
        <w:t xml:space="preserve"> passivo </w:t>
      </w:r>
      <w:r>
        <w:rPr>
          <w:rStyle w:val="Carpredefinitoparagrafo1"/>
          <w:szCs w:val="22"/>
        </w:rPr>
        <w:t xml:space="preserve"> </w:t>
      </w:r>
    </w:p>
    <w:p w:rsidR="00D9220D" w:rsidRDefault="00D9220D" w:rsidP="00D9220D">
      <w:pPr>
        <w:jc w:val="both"/>
        <w:rPr>
          <w:sz w:val="22"/>
          <w:szCs w:val="22"/>
        </w:rPr>
      </w:pPr>
      <w:r>
        <w:rPr>
          <w:sz w:val="22"/>
          <w:szCs w:val="22"/>
        </w:rPr>
        <w:t xml:space="preserve">· Segnalatore </w:t>
      </w:r>
      <w:proofErr w:type="spellStart"/>
      <w:r>
        <w:rPr>
          <w:sz w:val="22"/>
          <w:szCs w:val="22"/>
        </w:rPr>
        <w:t>visivo-acustico</w:t>
      </w:r>
      <w:proofErr w:type="spellEnd"/>
      <w:r>
        <w:rPr>
          <w:sz w:val="22"/>
          <w:szCs w:val="22"/>
        </w:rPr>
        <w:t xml:space="preserve"> rialzato dal corpo bilancia per l’individuazione a distanza degli allarmi e della fine donazione.</w:t>
      </w:r>
    </w:p>
    <w:p w:rsidR="00D9220D" w:rsidRDefault="00D9220D" w:rsidP="00D9220D">
      <w:pPr>
        <w:jc w:val="both"/>
        <w:rPr>
          <w:sz w:val="22"/>
          <w:szCs w:val="22"/>
        </w:rPr>
      </w:pPr>
      <w:r>
        <w:rPr>
          <w:sz w:val="22"/>
          <w:szCs w:val="22"/>
        </w:rPr>
        <w:t xml:space="preserve">· Pinza saldante </w:t>
      </w:r>
      <w:proofErr w:type="spellStart"/>
      <w:r>
        <w:rPr>
          <w:sz w:val="22"/>
          <w:szCs w:val="22"/>
        </w:rPr>
        <w:t>integrata.Se</w:t>
      </w:r>
      <w:proofErr w:type="spellEnd"/>
      <w:r>
        <w:rPr>
          <w:sz w:val="22"/>
          <w:szCs w:val="22"/>
        </w:rPr>
        <w:t xml:space="preserve"> fornite di strumenti saldanti l’aggiudicatario dovrà fornire un report annuale di convalida delle saldature .tale convalida dovrà essere eseguita con l</w:t>
      </w:r>
      <w:r>
        <w:rPr>
          <w:rFonts w:hint="eastAsia"/>
          <w:sz w:val="22"/>
          <w:szCs w:val="22"/>
        </w:rPr>
        <w:t>’</w:t>
      </w:r>
      <w:r>
        <w:rPr>
          <w:sz w:val="22"/>
          <w:szCs w:val="22"/>
        </w:rPr>
        <w:t xml:space="preserve">utilizzo di strumenti certificati e seguendo processi certificati. </w:t>
      </w:r>
      <w:r>
        <w:rPr>
          <w:rFonts w:hint="eastAsia"/>
          <w:sz w:val="22"/>
          <w:szCs w:val="22"/>
        </w:rPr>
        <w:t>A</w:t>
      </w:r>
      <w:r>
        <w:rPr>
          <w:sz w:val="22"/>
          <w:szCs w:val="22"/>
        </w:rPr>
        <w:t xml:space="preserve"> tale fine l</w:t>
      </w:r>
      <w:r>
        <w:rPr>
          <w:rFonts w:hint="eastAsia"/>
          <w:sz w:val="22"/>
          <w:szCs w:val="22"/>
        </w:rPr>
        <w:t>’</w:t>
      </w:r>
      <w:r w:rsidR="003B1A79">
        <w:rPr>
          <w:sz w:val="22"/>
          <w:szCs w:val="22"/>
        </w:rPr>
        <w:t>aggiudicatario dovrà fornire</w:t>
      </w:r>
      <w:r>
        <w:rPr>
          <w:sz w:val="22"/>
          <w:szCs w:val="22"/>
        </w:rPr>
        <w:t>, unitamente al report stesso, dettaglio del processo e strumenti utilizzati</w:t>
      </w:r>
    </w:p>
    <w:p w:rsidR="00D9220D" w:rsidRDefault="00D9220D" w:rsidP="00D9220D">
      <w:pPr>
        <w:jc w:val="both"/>
        <w:rPr>
          <w:sz w:val="22"/>
          <w:szCs w:val="22"/>
        </w:rPr>
      </w:pPr>
      <w:r>
        <w:rPr>
          <w:sz w:val="22"/>
          <w:szCs w:val="22"/>
        </w:rPr>
        <w:t>· Supporto fisico per lettore di codici a barre.</w:t>
      </w:r>
    </w:p>
    <w:p w:rsidR="00D9220D" w:rsidRDefault="00D9220D" w:rsidP="00D9220D">
      <w:pPr>
        <w:jc w:val="both"/>
        <w:rPr>
          <w:sz w:val="22"/>
          <w:szCs w:val="22"/>
        </w:rPr>
      </w:pPr>
      <w:r>
        <w:rPr>
          <w:sz w:val="22"/>
          <w:szCs w:val="22"/>
        </w:rPr>
        <w:t>· Piatto idoneo ad accogliere sacche con filtro in linea, con descrizione del piatto</w:t>
      </w:r>
    </w:p>
    <w:p w:rsidR="00D9220D" w:rsidRDefault="00D9220D" w:rsidP="00D9220D">
      <w:pPr>
        <w:jc w:val="both"/>
        <w:rPr>
          <w:sz w:val="22"/>
          <w:szCs w:val="22"/>
        </w:rPr>
      </w:pPr>
      <w:r>
        <w:rPr>
          <w:sz w:val="22"/>
          <w:szCs w:val="22"/>
        </w:rPr>
        <w:t>· Interfacciamento al sistema informatico gestionale del SIT in grado di consentire il trasferimento bidirezionale dei dati fra la bilancia e il sistema informatico gestionale anche nei mezzi mobili</w:t>
      </w:r>
    </w:p>
    <w:p w:rsidR="00D9220D" w:rsidRDefault="00D9220D" w:rsidP="00D9220D">
      <w:pPr>
        <w:jc w:val="both"/>
        <w:rPr>
          <w:sz w:val="22"/>
          <w:szCs w:val="22"/>
        </w:rPr>
      </w:pPr>
    </w:p>
    <w:p w:rsidR="00D9220D" w:rsidRDefault="00D9220D" w:rsidP="00D9220D">
      <w:pPr>
        <w:jc w:val="both"/>
        <w:rPr>
          <w:sz w:val="22"/>
        </w:rPr>
      </w:pPr>
      <w:r>
        <w:rPr>
          <w:rStyle w:val="Carpredefinitoparagrafo1"/>
          <w:b/>
          <w:bCs/>
          <w:sz w:val="22"/>
          <w:szCs w:val="22"/>
          <w:u w:val="single"/>
        </w:rPr>
        <w:t>1.6 Dispositivo di supporto per le procedure di filtrazione</w:t>
      </w:r>
    </w:p>
    <w:p w:rsidR="00D9220D" w:rsidRDefault="00D9220D" w:rsidP="00D9220D">
      <w:pPr>
        <w:spacing w:after="29"/>
        <w:rPr>
          <w:sz w:val="22"/>
        </w:rPr>
      </w:pPr>
      <w:r>
        <w:rPr>
          <w:sz w:val="22"/>
        </w:rPr>
        <w:t>Requisiti indispensabili:</w:t>
      </w:r>
    </w:p>
    <w:p w:rsidR="00D9220D" w:rsidRDefault="00D9220D" w:rsidP="00D9220D">
      <w:pPr>
        <w:rPr>
          <w:sz w:val="22"/>
        </w:rPr>
      </w:pPr>
      <w:r>
        <w:rPr>
          <w:sz w:val="22"/>
        </w:rPr>
        <w:t>· Minimo ingombro e massima capacità di carico di unità da sottoporre a filtrazione.</w:t>
      </w:r>
    </w:p>
    <w:p w:rsidR="00D9220D" w:rsidRDefault="00D9220D" w:rsidP="00D9220D">
      <w:pPr>
        <w:rPr>
          <w:sz w:val="22"/>
        </w:rPr>
      </w:pPr>
      <w:r>
        <w:rPr>
          <w:sz w:val="22"/>
        </w:rPr>
        <w:lastRenderedPageBreak/>
        <w:t>· Possibilità di regolazione in altezza, in modo da consentire la disposizione verticale dei sistemi di filtrazione, senza che i raccordi risultino piegati.</w:t>
      </w:r>
    </w:p>
    <w:p w:rsidR="00D9220D" w:rsidRDefault="00D9220D" w:rsidP="00D9220D">
      <w:pPr>
        <w:rPr>
          <w:sz w:val="22"/>
          <w:szCs w:val="22"/>
        </w:rPr>
      </w:pPr>
      <w:r>
        <w:rPr>
          <w:sz w:val="22"/>
        </w:rPr>
        <w:t>· Adattabilità a qualsiasi sistema di filtrazione.</w:t>
      </w:r>
    </w:p>
    <w:p w:rsidR="00D9220D" w:rsidRDefault="00D9220D" w:rsidP="00D9220D">
      <w:pPr>
        <w:jc w:val="both"/>
        <w:rPr>
          <w:sz w:val="22"/>
          <w:szCs w:val="22"/>
        </w:rPr>
      </w:pPr>
      <w:r>
        <w:rPr>
          <w:sz w:val="22"/>
          <w:szCs w:val="22"/>
        </w:rPr>
        <w:t>· Eventuale supporto con carrello.</w:t>
      </w:r>
    </w:p>
    <w:p w:rsidR="00D9220D" w:rsidRDefault="00D9220D" w:rsidP="00D9220D">
      <w:pPr>
        <w:jc w:val="both"/>
        <w:rPr>
          <w:rFonts w:cs="Liberation Serif"/>
          <w:sz w:val="22"/>
          <w:szCs w:val="22"/>
        </w:rPr>
      </w:pPr>
      <w:r>
        <w:rPr>
          <w:sz w:val="22"/>
          <w:szCs w:val="22"/>
        </w:rPr>
        <w:t xml:space="preserve"> · picchi massimo giornalieri pari a 270 unità.</w:t>
      </w:r>
    </w:p>
    <w:p w:rsidR="00D9220D" w:rsidRDefault="00D9220D" w:rsidP="00D9220D">
      <w:pPr>
        <w:jc w:val="both"/>
        <w:rPr>
          <w:rFonts w:cs="Liberation Serif"/>
          <w:sz w:val="22"/>
          <w:szCs w:val="22"/>
        </w:rPr>
      </w:pPr>
    </w:p>
    <w:p w:rsidR="00D9220D" w:rsidRDefault="00D9220D" w:rsidP="00D9220D">
      <w:pPr>
        <w:pStyle w:val="Default"/>
        <w:jc w:val="both"/>
        <w:rPr>
          <w:rFonts w:ascii="Liberation Serif" w:hAnsi="Liberation Serif" w:cs="Liberation Serif"/>
          <w:sz w:val="22"/>
          <w:szCs w:val="22"/>
        </w:rPr>
      </w:pPr>
    </w:p>
    <w:p w:rsidR="00D9220D" w:rsidRDefault="00D9220D" w:rsidP="00D9220D">
      <w:pPr>
        <w:pStyle w:val="Default"/>
        <w:spacing w:after="31"/>
        <w:rPr>
          <w:rFonts w:ascii="Liberation Serif" w:hAnsi="Liberation Serif" w:cs="Liberation Serif"/>
          <w:b/>
          <w:bCs/>
          <w:sz w:val="22"/>
          <w:szCs w:val="22"/>
          <w:u w:val="single"/>
        </w:rPr>
      </w:pPr>
    </w:p>
    <w:p w:rsidR="00D9220D" w:rsidRDefault="00D9220D" w:rsidP="00D9220D">
      <w:pPr>
        <w:rPr>
          <w:sz w:val="22"/>
          <w:u w:val="single"/>
        </w:rPr>
      </w:pPr>
      <w:r>
        <w:rPr>
          <w:rStyle w:val="Carpredefinitoparagrafo1"/>
          <w:b/>
          <w:sz w:val="22"/>
          <w:u w:val="single"/>
        </w:rPr>
        <w:t>1.7 Scompositore automatico per sacca sangue provvisto di bancone per l’appoggio  (su richiesta) e completo di stazione gestione dati</w:t>
      </w:r>
    </w:p>
    <w:p w:rsidR="00D9220D" w:rsidRDefault="00D9220D" w:rsidP="00D9220D">
      <w:r>
        <w:rPr>
          <w:sz w:val="22"/>
          <w:u w:val="single"/>
        </w:rPr>
        <w:t>Requisiti indispensabili:</w:t>
      </w:r>
    </w:p>
    <w:p w:rsidR="00D9220D" w:rsidRDefault="00D9220D" w:rsidP="00D9220D">
      <w:pPr>
        <w:jc w:val="both"/>
      </w:pPr>
      <w:r>
        <w:t xml:space="preserve">· </w:t>
      </w:r>
      <w:r>
        <w:rPr>
          <w:rStyle w:val="Carpredefinitoparagrafo1"/>
          <w:sz w:val="22"/>
        </w:rPr>
        <w:t xml:space="preserve">Programmabile per la separazione e la preparazione degli </w:t>
      </w:r>
      <w:proofErr w:type="spellStart"/>
      <w:r>
        <w:rPr>
          <w:rStyle w:val="Carpredefinitoparagrafo1"/>
          <w:sz w:val="22"/>
        </w:rPr>
        <w:t>emocomponenti</w:t>
      </w:r>
      <w:proofErr w:type="spellEnd"/>
      <w:r>
        <w:rPr>
          <w:rStyle w:val="Carpredefinitoparagrafo1"/>
          <w:sz w:val="22"/>
        </w:rPr>
        <w:t xml:space="preserve"> (Plasma, </w:t>
      </w:r>
      <w:proofErr w:type="spellStart"/>
      <w:r>
        <w:rPr>
          <w:rStyle w:val="Carpredefinitoparagrafo1"/>
          <w:sz w:val="22"/>
        </w:rPr>
        <w:t>Buffy-Coat</w:t>
      </w:r>
      <w:proofErr w:type="spellEnd"/>
      <w:r>
        <w:rPr>
          <w:rStyle w:val="Carpredefinitoparagrafo1"/>
          <w:sz w:val="22"/>
        </w:rPr>
        <w:t xml:space="preserve">, Concentrati Piastrinici, Concentrati </w:t>
      </w:r>
      <w:proofErr w:type="spellStart"/>
      <w:r>
        <w:rPr>
          <w:rStyle w:val="Carpredefinitoparagrafo1"/>
          <w:sz w:val="22"/>
        </w:rPr>
        <w:t>Eritrocitari</w:t>
      </w:r>
      <w:proofErr w:type="spellEnd"/>
      <w:r>
        <w:rPr>
          <w:rStyle w:val="Carpredefinitoparagrafo1"/>
          <w:sz w:val="22"/>
        </w:rPr>
        <w:t>) in modo completamente automatico.</w:t>
      </w:r>
    </w:p>
    <w:p w:rsidR="00D9220D" w:rsidRDefault="00D9220D" w:rsidP="00D9220D">
      <w:pPr>
        <w:jc w:val="both"/>
        <w:rPr>
          <w:sz w:val="22"/>
        </w:rPr>
      </w:pPr>
      <w:r>
        <w:t xml:space="preserve">· </w:t>
      </w:r>
      <w:r>
        <w:rPr>
          <w:rStyle w:val="Carpredefinitoparagrafo1"/>
          <w:sz w:val="22"/>
          <w:szCs w:val="22"/>
        </w:rPr>
        <w:t xml:space="preserve">Apertura facilitata / automatizzata del dispositivo per il trasferimento degli </w:t>
      </w:r>
      <w:proofErr w:type="spellStart"/>
      <w:r>
        <w:rPr>
          <w:rStyle w:val="Carpredefinitoparagrafo1"/>
          <w:sz w:val="22"/>
          <w:szCs w:val="22"/>
        </w:rPr>
        <w:t>emocomponenti</w:t>
      </w:r>
      <w:proofErr w:type="spellEnd"/>
      <w:r>
        <w:rPr>
          <w:rStyle w:val="Carpredefinitoparagrafo1"/>
          <w:sz w:val="22"/>
          <w:szCs w:val="22"/>
        </w:rPr>
        <w:t xml:space="preserve"> dalla</w:t>
      </w:r>
    </w:p>
    <w:p w:rsidR="00D9220D" w:rsidRDefault="00D9220D" w:rsidP="00D9220D">
      <w:r>
        <w:rPr>
          <w:sz w:val="22"/>
        </w:rPr>
        <w:t>sacca madre alle sacche satelliti</w:t>
      </w:r>
    </w:p>
    <w:p w:rsidR="00D9220D" w:rsidRDefault="00D9220D" w:rsidP="00D9220D">
      <w:pPr>
        <w:jc w:val="both"/>
        <w:rPr>
          <w:rStyle w:val="Carpredefinitoparagrafo1"/>
          <w:sz w:val="22"/>
        </w:rPr>
      </w:pPr>
      <w:r>
        <w:t xml:space="preserve">· </w:t>
      </w:r>
      <w:r>
        <w:rPr>
          <w:rStyle w:val="Carpredefinitoparagrafo1"/>
          <w:sz w:val="22"/>
        </w:rPr>
        <w:t>Programmabile per il funzionamento automatico di sacche con filtro in linea. per il funzionamento automatico di sacche con filtro in linea.</w:t>
      </w:r>
    </w:p>
    <w:p w:rsidR="00D9220D" w:rsidRDefault="003B1A79" w:rsidP="00D9220D">
      <w:pPr>
        <w:jc w:val="both"/>
        <w:rPr>
          <w:rStyle w:val="Carpredefinitoparagrafo1"/>
          <w:sz w:val="22"/>
        </w:rPr>
      </w:pPr>
      <w:r>
        <w:rPr>
          <w:rStyle w:val="Carpredefinitoparagrafo1"/>
          <w:sz w:val="22"/>
        </w:rPr>
        <w:t xml:space="preserve">· Essere dotato di </w:t>
      </w:r>
      <w:r w:rsidR="00D9220D">
        <w:rPr>
          <w:rStyle w:val="Carpredefinitoparagrafo1"/>
          <w:sz w:val="22"/>
        </w:rPr>
        <w:t xml:space="preserve">bilance integrate per la pesatura degli </w:t>
      </w:r>
      <w:proofErr w:type="spellStart"/>
      <w:r w:rsidR="00D9220D">
        <w:rPr>
          <w:rStyle w:val="Carpredefinitoparagrafo1"/>
          <w:sz w:val="22"/>
        </w:rPr>
        <w:t>emocomponenti</w:t>
      </w:r>
      <w:proofErr w:type="spellEnd"/>
      <w:r w:rsidR="00D9220D">
        <w:rPr>
          <w:rStyle w:val="Carpredefinitoparagrafo1"/>
          <w:sz w:val="22"/>
        </w:rPr>
        <w:t xml:space="preserve"> separati (obbligatoriamente di concentrato </w:t>
      </w:r>
      <w:proofErr w:type="spellStart"/>
      <w:r w:rsidR="00D9220D">
        <w:rPr>
          <w:rStyle w:val="Carpredefinitoparagrafo1"/>
          <w:sz w:val="22"/>
        </w:rPr>
        <w:t>eritrocitario</w:t>
      </w:r>
      <w:proofErr w:type="spellEnd"/>
      <w:r w:rsidR="00D9220D">
        <w:rPr>
          <w:rStyle w:val="Carpredefinitoparagrafo1"/>
          <w:sz w:val="22"/>
        </w:rPr>
        <w:t xml:space="preserve"> e plasma, preferibilmente di tutti gli </w:t>
      </w:r>
      <w:proofErr w:type="spellStart"/>
      <w:r w:rsidR="00D9220D">
        <w:rPr>
          <w:rStyle w:val="Carpredefinitoparagrafo1"/>
          <w:sz w:val="22"/>
        </w:rPr>
        <w:t>emocomponenti</w:t>
      </w:r>
      <w:proofErr w:type="spellEnd"/>
      <w:r w:rsidR="00D9220D">
        <w:rPr>
          <w:rStyle w:val="Carpredefinitoparagrafo1"/>
          <w:sz w:val="22"/>
        </w:rPr>
        <w:t xml:space="preserve"> producibili),</w:t>
      </w:r>
    </w:p>
    <w:p w:rsidR="00D9220D" w:rsidRDefault="00D9220D" w:rsidP="00D9220D">
      <w:pPr>
        <w:jc w:val="both"/>
      </w:pPr>
      <w:r>
        <w:rPr>
          <w:rStyle w:val="Carpredefinitoparagrafo1"/>
          <w:sz w:val="22"/>
        </w:rPr>
        <w:t xml:space="preserve">· avere la possibilità di pesatura di </w:t>
      </w:r>
      <w:proofErr w:type="spellStart"/>
      <w:r>
        <w:rPr>
          <w:rStyle w:val="Carpredefinitoparagrafo1"/>
          <w:sz w:val="22"/>
        </w:rPr>
        <w:t>emocomponenti</w:t>
      </w:r>
      <w:proofErr w:type="spellEnd"/>
      <w:r>
        <w:rPr>
          <w:rStyle w:val="Carpredefinitoparagrafo1"/>
          <w:sz w:val="22"/>
        </w:rPr>
        <w:t xml:space="preserve"> prodotti al di fuori della separazione del sangue intero e di trasferimento del dato al gestionale  </w:t>
      </w:r>
    </w:p>
    <w:p w:rsidR="00D9220D" w:rsidRDefault="00D9220D" w:rsidP="00D9220D">
      <w:pPr>
        <w:jc w:val="both"/>
      </w:pPr>
      <w:r>
        <w:t xml:space="preserve">· </w:t>
      </w:r>
      <w:r>
        <w:rPr>
          <w:rStyle w:val="Carpredefinitoparagrafo1"/>
          <w:sz w:val="22"/>
        </w:rPr>
        <w:t xml:space="preserve">Programmabile per il funzionamento automatico per il lavaggio degli </w:t>
      </w:r>
      <w:proofErr w:type="spellStart"/>
      <w:r>
        <w:rPr>
          <w:rStyle w:val="Carpredefinitoparagrafo1"/>
          <w:sz w:val="22"/>
        </w:rPr>
        <w:t>emocomponenti</w:t>
      </w:r>
      <w:proofErr w:type="spellEnd"/>
      <w:r>
        <w:rPr>
          <w:rStyle w:val="Carpredefinitoparagrafo1"/>
          <w:sz w:val="22"/>
        </w:rPr>
        <w:t>.</w:t>
      </w:r>
    </w:p>
    <w:p w:rsidR="00D9220D" w:rsidRDefault="00D9220D" w:rsidP="00D9220D">
      <w:pPr>
        <w:jc w:val="both"/>
        <w:rPr>
          <w:rStyle w:val="Carpredefinitoparagrafo1"/>
          <w:sz w:val="22"/>
        </w:rPr>
      </w:pPr>
      <w:r>
        <w:t xml:space="preserve">· </w:t>
      </w:r>
      <w:r>
        <w:rPr>
          <w:rStyle w:val="Carpredefinitoparagrafo1"/>
          <w:sz w:val="22"/>
        </w:rPr>
        <w:t xml:space="preserve">Dotato di sensori, dispositivi bloccanti e saldanti, regolabili e programmabili dall’operatore, per ogni linea di connessione agli </w:t>
      </w:r>
      <w:proofErr w:type="spellStart"/>
      <w:r>
        <w:rPr>
          <w:rStyle w:val="Carpredefinitoparagrafo1"/>
          <w:sz w:val="22"/>
        </w:rPr>
        <w:t>emocomponenti</w:t>
      </w:r>
      <w:proofErr w:type="spellEnd"/>
      <w:r>
        <w:rPr>
          <w:rStyle w:val="Carpredefinitoparagrafo1"/>
          <w:sz w:val="22"/>
        </w:rPr>
        <w:t xml:space="preserve">. </w:t>
      </w:r>
      <w:r>
        <w:rPr>
          <w:rStyle w:val="Carpredefinitoparagrafo1"/>
          <w:rFonts w:hint="eastAsia"/>
          <w:sz w:val="22"/>
        </w:rPr>
        <w:t>L’</w:t>
      </w:r>
      <w:r>
        <w:rPr>
          <w:rStyle w:val="Carpredefinitoparagrafo1"/>
          <w:sz w:val="22"/>
        </w:rPr>
        <w:t xml:space="preserve"> </w:t>
      </w:r>
      <w:r>
        <w:rPr>
          <w:sz w:val="22"/>
          <w:szCs w:val="22"/>
        </w:rPr>
        <w:t>aggiudicatario dovrà fornire un report annua</w:t>
      </w:r>
      <w:r w:rsidR="003B1A79">
        <w:rPr>
          <w:sz w:val="22"/>
          <w:szCs w:val="22"/>
        </w:rPr>
        <w:t xml:space="preserve">le di convalida delle </w:t>
      </w:r>
      <w:proofErr w:type="spellStart"/>
      <w:r w:rsidR="003B1A79">
        <w:rPr>
          <w:sz w:val="22"/>
          <w:szCs w:val="22"/>
        </w:rPr>
        <w:t>saldature</w:t>
      </w:r>
      <w:r>
        <w:rPr>
          <w:sz w:val="22"/>
          <w:szCs w:val="22"/>
        </w:rPr>
        <w:t>.tale</w:t>
      </w:r>
      <w:proofErr w:type="spellEnd"/>
      <w:r>
        <w:rPr>
          <w:sz w:val="22"/>
          <w:szCs w:val="22"/>
        </w:rPr>
        <w:t xml:space="preserve"> convalida dovrà essere eseguita con l</w:t>
      </w:r>
      <w:r>
        <w:rPr>
          <w:rFonts w:hint="eastAsia"/>
          <w:sz w:val="22"/>
          <w:szCs w:val="22"/>
        </w:rPr>
        <w:t>’</w:t>
      </w:r>
      <w:r>
        <w:rPr>
          <w:sz w:val="22"/>
          <w:szCs w:val="22"/>
        </w:rPr>
        <w:t xml:space="preserve">utilizzo di strumenti certificati e seguendo processi certificati. </w:t>
      </w:r>
      <w:r>
        <w:rPr>
          <w:rFonts w:hint="eastAsia"/>
          <w:sz w:val="22"/>
          <w:szCs w:val="22"/>
        </w:rPr>
        <w:t>A</w:t>
      </w:r>
      <w:r>
        <w:rPr>
          <w:sz w:val="22"/>
          <w:szCs w:val="22"/>
        </w:rPr>
        <w:t xml:space="preserve"> tale fine l</w:t>
      </w:r>
      <w:r>
        <w:rPr>
          <w:rFonts w:hint="eastAsia"/>
          <w:sz w:val="22"/>
          <w:szCs w:val="22"/>
        </w:rPr>
        <w:t>’</w:t>
      </w:r>
      <w:r w:rsidR="003B1A79">
        <w:rPr>
          <w:sz w:val="22"/>
          <w:szCs w:val="22"/>
        </w:rPr>
        <w:t>aggiudicatario dovrà fornire</w:t>
      </w:r>
      <w:r>
        <w:rPr>
          <w:sz w:val="22"/>
          <w:szCs w:val="22"/>
        </w:rPr>
        <w:t>, unitamente al report stesso, dettaglio del processo e strumenti utilizzati</w:t>
      </w:r>
    </w:p>
    <w:p w:rsidR="00D9220D" w:rsidRDefault="00D9220D" w:rsidP="00D9220D">
      <w:pPr>
        <w:jc w:val="both"/>
        <w:rPr>
          <w:rStyle w:val="Carpredefinitoparagrafo1"/>
          <w:sz w:val="22"/>
        </w:rPr>
      </w:pPr>
      <w:r>
        <w:rPr>
          <w:rStyle w:val="Carpredefinitoparagrafo1"/>
          <w:sz w:val="22"/>
        </w:rPr>
        <w:t xml:space="preserve"> · Lettore di codice a barre per l’identificazione del numero delle unità, del lotto della fornitura, del codice dell’operatore</w:t>
      </w:r>
    </w:p>
    <w:p w:rsidR="00D9220D" w:rsidRDefault="003B1A79" w:rsidP="00D9220D">
      <w:pPr>
        <w:jc w:val="both"/>
      </w:pPr>
      <w:r>
        <w:rPr>
          <w:rStyle w:val="Carpredefinitoparagrafo1"/>
          <w:sz w:val="22"/>
        </w:rPr>
        <w:t xml:space="preserve">· </w:t>
      </w:r>
      <w:r w:rsidR="00D9220D">
        <w:rPr>
          <w:rStyle w:val="Carpredefinitoparagrafo1"/>
          <w:sz w:val="22"/>
        </w:rPr>
        <w:t>Presenza di sensori o sistemi per la segnalazione di errato posizionamento dei tubi nelle teste saldanti e di saldatura non corretta</w:t>
      </w:r>
    </w:p>
    <w:p w:rsidR="00D9220D" w:rsidRDefault="00D9220D" w:rsidP="00D9220D">
      <w:pPr>
        <w:jc w:val="both"/>
      </w:pPr>
      <w:r>
        <w:t xml:space="preserve">· </w:t>
      </w:r>
      <w:r>
        <w:rPr>
          <w:rStyle w:val="Carpredefinitoparagrafo1"/>
          <w:sz w:val="22"/>
        </w:rPr>
        <w:t xml:space="preserve">Possibilità di utilizzare in modo automatico sacche </w:t>
      </w:r>
      <w:r w:rsidR="003B1A79">
        <w:rPr>
          <w:rStyle w:val="Carpredefinitoparagrafo1"/>
          <w:sz w:val="22"/>
        </w:rPr>
        <w:t xml:space="preserve">di diverse configurazioni e di </w:t>
      </w:r>
      <w:r>
        <w:rPr>
          <w:rStyle w:val="Carpredefinitoparagrafo1"/>
          <w:sz w:val="22"/>
        </w:rPr>
        <w:t>marche diverse</w:t>
      </w:r>
    </w:p>
    <w:p w:rsidR="00D9220D" w:rsidRDefault="00D9220D" w:rsidP="00D9220D">
      <w:pPr>
        <w:jc w:val="both"/>
      </w:pPr>
      <w:r>
        <w:t xml:space="preserve">· </w:t>
      </w:r>
      <w:r>
        <w:rPr>
          <w:rStyle w:val="Carpredefinitoparagrafo1"/>
          <w:sz w:val="22"/>
        </w:rPr>
        <w:t xml:space="preserve">Apertura facilitata / automatizzata del dispositivo per il trasferimento degli </w:t>
      </w:r>
      <w:proofErr w:type="spellStart"/>
      <w:r>
        <w:rPr>
          <w:rStyle w:val="Carpredefinitoparagrafo1"/>
          <w:sz w:val="22"/>
        </w:rPr>
        <w:t>emocomponenti</w:t>
      </w:r>
      <w:proofErr w:type="spellEnd"/>
      <w:r>
        <w:rPr>
          <w:rStyle w:val="Carpredefinitoparagrafo1"/>
          <w:sz w:val="22"/>
        </w:rPr>
        <w:t xml:space="preserve"> dalla sacca madre alle sacche satelliti</w:t>
      </w:r>
    </w:p>
    <w:p w:rsidR="00D9220D" w:rsidRDefault="00D9220D" w:rsidP="00D9220D">
      <w:pPr>
        <w:jc w:val="both"/>
        <w:rPr>
          <w:rStyle w:val="Carpredefinitoparagrafo1"/>
          <w:sz w:val="22"/>
        </w:rPr>
      </w:pPr>
      <w:r>
        <w:t xml:space="preserve">· </w:t>
      </w:r>
      <w:r>
        <w:rPr>
          <w:rStyle w:val="Carpredefinitoparagrafo1"/>
          <w:sz w:val="22"/>
        </w:rPr>
        <w:t>Interfacciamento bidirezionale al software gestionale trasfus</w:t>
      </w:r>
      <w:r w:rsidR="003B1A79">
        <w:rPr>
          <w:rStyle w:val="Carpredefinitoparagrafo1"/>
          <w:sz w:val="22"/>
        </w:rPr>
        <w:t xml:space="preserve">ionale </w:t>
      </w:r>
      <w:proofErr w:type="spellStart"/>
      <w:r w:rsidR="003B1A79">
        <w:rPr>
          <w:rStyle w:val="Carpredefinitoparagrafo1"/>
          <w:sz w:val="22"/>
        </w:rPr>
        <w:t>Emonet</w:t>
      </w:r>
      <w:proofErr w:type="spellEnd"/>
      <w:r w:rsidR="003B1A79">
        <w:rPr>
          <w:rStyle w:val="Carpredefinitoparagrafo1"/>
          <w:sz w:val="22"/>
        </w:rPr>
        <w:t xml:space="preserve">, </w:t>
      </w:r>
      <w:r>
        <w:rPr>
          <w:rStyle w:val="Carpredefinitoparagrafo1"/>
          <w:sz w:val="22"/>
        </w:rPr>
        <w:t>ricevendo da esso informazioni in merito alle attività di raccolta e di programmazione di lavorazione e trasferendo ad esso i dati relativi alle operazioni di separazione.</w:t>
      </w:r>
    </w:p>
    <w:p w:rsidR="00D9220D" w:rsidRDefault="00D9220D" w:rsidP="00D9220D">
      <w:pPr>
        <w:jc w:val="both"/>
      </w:pPr>
      <w:r>
        <w:rPr>
          <w:rStyle w:val="Carpredefinitoparagrafo1"/>
          <w:sz w:val="22"/>
        </w:rPr>
        <w:t xml:space="preserve"> </w:t>
      </w:r>
      <w:proofErr w:type="spellStart"/>
      <w:r>
        <w:t>·</w:t>
      </w:r>
      <w:r w:rsidR="003B1A79">
        <w:rPr>
          <w:rStyle w:val="Carpredefinitoparagrafo1"/>
          <w:sz w:val="22"/>
        </w:rPr>
        <w:t>essere</w:t>
      </w:r>
      <w:proofErr w:type="spellEnd"/>
      <w:r w:rsidR="003B1A79">
        <w:rPr>
          <w:rStyle w:val="Carpredefinitoparagrafo1"/>
          <w:sz w:val="22"/>
        </w:rPr>
        <w:t xml:space="preserve"> predisposti per l’</w:t>
      </w:r>
      <w:r>
        <w:rPr>
          <w:rStyle w:val="Carpredefinitoparagrafo1"/>
          <w:sz w:val="22"/>
        </w:rPr>
        <w:t xml:space="preserve">implementazione di un sistema di lettura e scrittura </w:t>
      </w:r>
      <w:proofErr w:type="spellStart"/>
      <w:r>
        <w:rPr>
          <w:rStyle w:val="Carpredefinitoparagrafo1"/>
          <w:sz w:val="22"/>
        </w:rPr>
        <w:t>Tag</w:t>
      </w:r>
      <w:proofErr w:type="spellEnd"/>
      <w:r>
        <w:rPr>
          <w:rStyle w:val="Carpredefinitoparagrafo1"/>
          <w:sz w:val="22"/>
        </w:rPr>
        <w:t xml:space="preserve"> </w:t>
      </w:r>
      <w:proofErr w:type="spellStart"/>
      <w:r>
        <w:rPr>
          <w:rStyle w:val="Carpredefinitoparagrafo1"/>
          <w:sz w:val="22"/>
        </w:rPr>
        <w:t>RFid</w:t>
      </w:r>
      <w:proofErr w:type="spellEnd"/>
      <w:r>
        <w:rPr>
          <w:rStyle w:val="Carpredefinitoparagrafo1"/>
          <w:sz w:val="22"/>
        </w:rPr>
        <w:t xml:space="preserve"> passivo.</w:t>
      </w:r>
    </w:p>
    <w:p w:rsidR="00D9220D" w:rsidRDefault="00D9220D" w:rsidP="00D9220D">
      <w:pPr>
        <w:jc w:val="both"/>
        <w:rPr>
          <w:sz w:val="22"/>
        </w:rPr>
      </w:pPr>
      <w:r>
        <w:t xml:space="preserve">· </w:t>
      </w:r>
      <w:r>
        <w:rPr>
          <w:rStyle w:val="Carpredefinitoparagrafo1"/>
          <w:sz w:val="22"/>
        </w:rPr>
        <w:t>Software e messaggi per l’operatore in lingua italiana.</w:t>
      </w:r>
    </w:p>
    <w:p w:rsidR="00D9220D" w:rsidRDefault="00D9220D" w:rsidP="00D9220D">
      <w:pPr>
        <w:jc w:val="both"/>
        <w:rPr>
          <w:sz w:val="22"/>
        </w:rPr>
      </w:pPr>
      <w:r>
        <w:rPr>
          <w:sz w:val="22"/>
        </w:rPr>
        <w:t>· Presenza di dispositivi integrati di protezione per l’operatore.</w:t>
      </w:r>
    </w:p>
    <w:p w:rsidR="00D9220D" w:rsidRDefault="00D9220D" w:rsidP="00D9220D">
      <w:pPr>
        <w:jc w:val="both"/>
        <w:rPr>
          <w:rStyle w:val="Carpredefinitoparagrafo1"/>
          <w:sz w:val="22"/>
        </w:rPr>
      </w:pPr>
      <w:r>
        <w:rPr>
          <w:sz w:val="22"/>
        </w:rPr>
        <w:t>· Password personalizzabili a vari livelli di accesso.</w:t>
      </w:r>
    </w:p>
    <w:p w:rsidR="00D9220D" w:rsidRDefault="003B1A79" w:rsidP="00D9220D">
      <w:pPr>
        <w:jc w:val="both"/>
        <w:rPr>
          <w:sz w:val="22"/>
        </w:rPr>
      </w:pPr>
      <w:r>
        <w:rPr>
          <w:rStyle w:val="Carpredefinitoparagrafo1"/>
          <w:sz w:val="22"/>
        </w:rPr>
        <w:t xml:space="preserve">· </w:t>
      </w:r>
      <w:r w:rsidR="00D9220D">
        <w:rPr>
          <w:rStyle w:val="Carpredefinitoparagrafo1"/>
          <w:sz w:val="22"/>
        </w:rPr>
        <w:t>essere fornito di istruzioni, manuale d’uso e di manutenzione in lingua italiana.</w:t>
      </w:r>
    </w:p>
    <w:p w:rsidR="00D9220D" w:rsidRDefault="00D9220D" w:rsidP="00D9220D">
      <w:pPr>
        <w:jc w:val="both"/>
        <w:rPr>
          <w:sz w:val="22"/>
        </w:rPr>
      </w:pPr>
    </w:p>
    <w:p w:rsidR="00D9220D" w:rsidRDefault="00D9220D" w:rsidP="00D9220D">
      <w:pPr>
        <w:jc w:val="both"/>
        <w:rPr>
          <w:sz w:val="22"/>
        </w:rPr>
      </w:pPr>
    </w:p>
    <w:p w:rsidR="00D9220D" w:rsidRDefault="00D9220D" w:rsidP="00D9220D">
      <w:pPr>
        <w:jc w:val="both"/>
        <w:rPr>
          <w:sz w:val="22"/>
        </w:rPr>
      </w:pPr>
      <w:r>
        <w:rPr>
          <w:rStyle w:val="Carpredefinitoparagrafo1"/>
          <w:sz w:val="22"/>
          <w:u w:val="single"/>
        </w:rPr>
        <w:t>Requisiti preferenziali</w:t>
      </w:r>
      <w:r>
        <w:rPr>
          <w:rStyle w:val="Carpredefinitoparagrafo1"/>
          <w:sz w:val="22"/>
        </w:rPr>
        <w:t>:</w:t>
      </w:r>
    </w:p>
    <w:p w:rsidR="00D9220D" w:rsidRDefault="00D9220D" w:rsidP="00D9220D">
      <w:pPr>
        <w:jc w:val="both"/>
        <w:rPr>
          <w:rStyle w:val="Carpredefinitoparagrafo1"/>
          <w:sz w:val="22"/>
        </w:rPr>
      </w:pPr>
      <w:r>
        <w:rPr>
          <w:sz w:val="22"/>
        </w:rPr>
        <w:t xml:space="preserve">· Adattabilità al sistema </w:t>
      </w:r>
      <w:proofErr w:type="spellStart"/>
      <w:r>
        <w:rPr>
          <w:sz w:val="22"/>
        </w:rPr>
        <w:t>operativo·</w:t>
      </w:r>
      <w:proofErr w:type="spellEnd"/>
    </w:p>
    <w:p w:rsidR="00D9220D" w:rsidRDefault="00D9220D" w:rsidP="00D9220D">
      <w:pPr>
        <w:jc w:val="both"/>
        <w:rPr>
          <w:sz w:val="22"/>
        </w:rPr>
      </w:pPr>
      <w:r>
        <w:rPr>
          <w:rStyle w:val="Carpredefinitoparagrafo1"/>
          <w:sz w:val="22"/>
        </w:rPr>
        <w:t xml:space="preserve">· </w:t>
      </w:r>
      <w:r>
        <w:rPr>
          <w:rStyle w:val="Carpredefinitoparagrafo1"/>
          <w:color w:val="000000"/>
          <w:sz w:val="22"/>
        </w:rPr>
        <w:t xml:space="preserve">tempo di separazione degli </w:t>
      </w:r>
      <w:proofErr w:type="spellStart"/>
      <w:r>
        <w:rPr>
          <w:rStyle w:val="Carpredefinitoparagrafo1"/>
          <w:color w:val="000000"/>
          <w:sz w:val="22"/>
        </w:rPr>
        <w:t>emocomponenti</w:t>
      </w:r>
      <w:proofErr w:type="spellEnd"/>
      <w:r>
        <w:rPr>
          <w:rStyle w:val="Carpredefinitoparagrafo1"/>
          <w:color w:val="000000"/>
          <w:sz w:val="22"/>
        </w:rPr>
        <w:t xml:space="preserve">, in particolare con procedura top and </w:t>
      </w:r>
      <w:proofErr w:type="spellStart"/>
      <w:r>
        <w:rPr>
          <w:rStyle w:val="Carpredefinitoparagrafo1"/>
          <w:color w:val="000000"/>
          <w:sz w:val="22"/>
        </w:rPr>
        <w:t>bottom</w:t>
      </w:r>
      <w:proofErr w:type="spellEnd"/>
      <w:r>
        <w:rPr>
          <w:rStyle w:val="Carpredefinitoparagrafo1"/>
          <w:color w:val="000000"/>
          <w:sz w:val="22"/>
        </w:rPr>
        <w:t xml:space="preserve"> </w:t>
      </w:r>
      <w:r>
        <w:rPr>
          <w:rStyle w:val="Carpredefinitoparagrafo1"/>
          <w:sz w:val="22"/>
        </w:rPr>
        <w:t>·</w:t>
      </w:r>
    </w:p>
    <w:p w:rsidR="00D9220D" w:rsidRDefault="00D9220D" w:rsidP="00D9220D">
      <w:pPr>
        <w:jc w:val="both"/>
        <w:rPr>
          <w:sz w:val="22"/>
        </w:rPr>
      </w:pPr>
      <w:r>
        <w:rPr>
          <w:sz w:val="22"/>
        </w:rPr>
        <w:t>· Eventuali ulteriori accorgimenti finalizzati al miglioramento della qualità del prodotto</w:t>
      </w:r>
    </w:p>
    <w:p w:rsidR="00D9220D" w:rsidRDefault="00D9220D" w:rsidP="00D9220D">
      <w:pPr>
        <w:jc w:val="both"/>
        <w:rPr>
          <w:rStyle w:val="Carpredefinitoparagrafo1"/>
          <w:sz w:val="22"/>
        </w:rPr>
      </w:pPr>
      <w:r>
        <w:rPr>
          <w:sz w:val="22"/>
        </w:rPr>
        <w:t>· Presenza di un riduttore di flusso programmabile per ridurre il rischio di inquinamento del plasma.</w:t>
      </w:r>
    </w:p>
    <w:p w:rsidR="00D9220D" w:rsidRDefault="00D9220D" w:rsidP="00D9220D">
      <w:pPr>
        <w:jc w:val="both"/>
        <w:rPr>
          <w:rStyle w:val="Carpredefinitoparagrafo1"/>
          <w:sz w:val="22"/>
        </w:rPr>
      </w:pPr>
      <w:r>
        <w:rPr>
          <w:rStyle w:val="Carpredefinitoparagrafo1"/>
          <w:sz w:val="22"/>
        </w:rPr>
        <w:t xml:space="preserve">· Presenza di un dispositivo in grado di trasferire la soluzione conservante nella sacca dei GRC con contemporaneo </w:t>
      </w:r>
      <w:proofErr w:type="spellStart"/>
      <w:r>
        <w:rPr>
          <w:rStyle w:val="Carpredefinitoparagrafo1"/>
          <w:sz w:val="22"/>
        </w:rPr>
        <w:t>priming</w:t>
      </w:r>
      <w:proofErr w:type="spellEnd"/>
      <w:r>
        <w:rPr>
          <w:rStyle w:val="Carpredefinitoparagrafo1"/>
          <w:sz w:val="22"/>
        </w:rPr>
        <w:t xml:space="preserve"> del filtro nei sistemi di sacche con filtro in linea e miscelazione automatica della sacca GRC durante il ciclo di scomposizione</w:t>
      </w:r>
    </w:p>
    <w:p w:rsidR="00D9220D" w:rsidRDefault="00D9220D" w:rsidP="00D9220D">
      <w:pPr>
        <w:jc w:val="both"/>
        <w:rPr>
          <w:rStyle w:val="Carpredefinitoparagrafo1"/>
          <w:sz w:val="22"/>
        </w:rPr>
      </w:pPr>
      <w:r>
        <w:rPr>
          <w:rStyle w:val="Carpredefinitoparagrafo1"/>
          <w:sz w:val="22"/>
        </w:rPr>
        <w:t>·  Necessità o meno di compressori (è preferibile che non siano necessari compressori)</w:t>
      </w:r>
    </w:p>
    <w:p w:rsidR="00D9220D" w:rsidRDefault="00D9220D" w:rsidP="00D9220D">
      <w:pPr>
        <w:jc w:val="both"/>
        <w:rPr>
          <w:sz w:val="22"/>
        </w:rPr>
      </w:pPr>
      <w:r>
        <w:rPr>
          <w:rStyle w:val="Carpredefinitoparagrafo1"/>
          <w:sz w:val="22"/>
        </w:rPr>
        <w:t xml:space="preserve">· presenza di sensori per il corretto posizionamento dei tubi nelle </w:t>
      </w:r>
      <w:proofErr w:type="spellStart"/>
      <w:r>
        <w:rPr>
          <w:rStyle w:val="Carpredefinitoparagrafo1"/>
          <w:sz w:val="22"/>
        </w:rPr>
        <w:t>clamps</w:t>
      </w:r>
      <w:proofErr w:type="spellEnd"/>
      <w:r>
        <w:rPr>
          <w:rStyle w:val="Carpredefinitoparagrafo1"/>
          <w:sz w:val="22"/>
        </w:rPr>
        <w:t xml:space="preserve">, attivo anche durante il processo di </w:t>
      </w:r>
      <w:r>
        <w:rPr>
          <w:rStyle w:val="Carpredefinitoparagrafo1"/>
          <w:rFonts w:hint="eastAsia"/>
          <w:sz w:val="22"/>
        </w:rPr>
        <w:t>scomposizione</w:t>
      </w:r>
      <w:r>
        <w:rPr>
          <w:rStyle w:val="Carpredefinitoparagrafo1"/>
          <w:sz w:val="22"/>
        </w:rPr>
        <w:t xml:space="preserve"> con sospensione della procedura in caso di anomalia</w:t>
      </w:r>
    </w:p>
    <w:p w:rsidR="00D9220D" w:rsidRDefault="00D9220D" w:rsidP="00D9220D">
      <w:pPr>
        <w:jc w:val="both"/>
        <w:rPr>
          <w:sz w:val="22"/>
        </w:rPr>
      </w:pPr>
      <w:r>
        <w:rPr>
          <w:sz w:val="22"/>
        </w:rPr>
        <w:t xml:space="preserve">·  numero e caratteristiche delle bilance per la pesatura degli </w:t>
      </w:r>
      <w:proofErr w:type="spellStart"/>
      <w:r>
        <w:rPr>
          <w:sz w:val="22"/>
        </w:rPr>
        <w:t>emocomponenti</w:t>
      </w:r>
      <w:proofErr w:type="spellEnd"/>
    </w:p>
    <w:p w:rsidR="00D9220D" w:rsidRDefault="00D9220D" w:rsidP="00D9220D">
      <w:pPr>
        <w:jc w:val="both"/>
        <w:rPr>
          <w:sz w:val="22"/>
        </w:rPr>
      </w:pPr>
      <w:r>
        <w:rPr>
          <w:sz w:val="22"/>
        </w:rPr>
        <w:lastRenderedPageBreak/>
        <w:t>· sicurezza della scomposizione: indicazione del comportamento dello strumento in caso di sacca non correttamente aperta e a rischio rottura nella compressione</w:t>
      </w:r>
    </w:p>
    <w:p w:rsidR="00D9220D" w:rsidRDefault="00D9220D" w:rsidP="00D9220D">
      <w:pPr>
        <w:jc w:val="both"/>
        <w:rPr>
          <w:sz w:val="22"/>
        </w:rPr>
      </w:pPr>
      <w:r>
        <w:rPr>
          <w:sz w:val="22"/>
        </w:rPr>
        <w:t xml:space="preserve">· modalità di connessione con il computer di gestione degli scompositori (preferibili modalità senza cavo) e di interfacciamento bidirezionale con il sistema gestionale: in particolare per quanto riguarda la tipologia dei dati trasferiti al sistema gestionale (numero sacca, peso </w:t>
      </w:r>
      <w:proofErr w:type="spellStart"/>
      <w:r>
        <w:rPr>
          <w:sz w:val="22"/>
        </w:rPr>
        <w:t>emocomponenti</w:t>
      </w:r>
      <w:proofErr w:type="spellEnd"/>
      <w:r>
        <w:rPr>
          <w:sz w:val="22"/>
        </w:rPr>
        <w:t>, ecc)</w:t>
      </w:r>
    </w:p>
    <w:p w:rsidR="00D9220D" w:rsidRDefault="00D9220D" w:rsidP="00D9220D">
      <w:pPr>
        <w:jc w:val="both"/>
        <w:rPr>
          <w:sz w:val="22"/>
        </w:rPr>
      </w:pPr>
      <w:r>
        <w:rPr>
          <w:sz w:val="22"/>
        </w:rPr>
        <w:t>·  possibilità di produrre un report adeguato e completo delle unità processate dagli scompositori</w:t>
      </w:r>
    </w:p>
    <w:p w:rsidR="00D9220D" w:rsidRDefault="00D9220D" w:rsidP="00D9220D">
      <w:pPr>
        <w:jc w:val="both"/>
        <w:rPr>
          <w:sz w:val="22"/>
        </w:rPr>
      </w:pPr>
    </w:p>
    <w:p w:rsidR="00D9220D" w:rsidRDefault="00D9220D" w:rsidP="00D9220D">
      <w:pPr>
        <w:jc w:val="both"/>
        <w:rPr>
          <w:sz w:val="22"/>
        </w:rPr>
      </w:pPr>
    </w:p>
    <w:p w:rsidR="00D9220D" w:rsidRDefault="00D9220D" w:rsidP="00D9220D">
      <w:pPr>
        <w:jc w:val="both"/>
        <w:rPr>
          <w:rStyle w:val="Carpredefinitoparagrafo1"/>
          <w:b/>
          <w:sz w:val="22"/>
        </w:rPr>
      </w:pPr>
      <w:r>
        <w:rPr>
          <w:b/>
          <w:sz w:val="22"/>
        </w:rPr>
        <w:t>1.8 Saldatori</w:t>
      </w:r>
    </w:p>
    <w:p w:rsidR="00D9220D" w:rsidRDefault="00D9220D" w:rsidP="00D9220D">
      <w:pPr>
        <w:jc w:val="both"/>
        <w:rPr>
          <w:sz w:val="22"/>
        </w:rPr>
      </w:pPr>
      <w:r>
        <w:rPr>
          <w:rStyle w:val="Carpredefinitoparagrafo1"/>
          <w:b/>
          <w:sz w:val="22"/>
        </w:rPr>
        <w:t>a) Saldatore portatile</w:t>
      </w:r>
    </w:p>
    <w:p w:rsidR="00D9220D" w:rsidRDefault="00D9220D" w:rsidP="00D9220D">
      <w:pPr>
        <w:jc w:val="both"/>
        <w:rPr>
          <w:sz w:val="22"/>
        </w:rPr>
      </w:pPr>
      <w:r>
        <w:rPr>
          <w:sz w:val="22"/>
        </w:rPr>
        <w:t>Requisiti indispensabili</w:t>
      </w:r>
    </w:p>
    <w:p w:rsidR="00D9220D" w:rsidRDefault="00D9220D" w:rsidP="00D9220D">
      <w:pPr>
        <w:jc w:val="both"/>
        <w:rPr>
          <w:sz w:val="22"/>
        </w:rPr>
      </w:pPr>
      <w:r>
        <w:rPr>
          <w:sz w:val="22"/>
        </w:rPr>
        <w:t>· Omologato per saldature con ago in vena.</w:t>
      </w:r>
    </w:p>
    <w:p w:rsidR="00D9220D" w:rsidRDefault="00D9220D" w:rsidP="00D9220D">
      <w:pPr>
        <w:jc w:val="both"/>
        <w:rPr>
          <w:sz w:val="22"/>
        </w:rPr>
      </w:pPr>
      <w:r>
        <w:rPr>
          <w:sz w:val="22"/>
        </w:rPr>
        <w:t>· Controllo automatico della saldatura.</w:t>
      </w:r>
    </w:p>
    <w:p w:rsidR="00D9220D" w:rsidRDefault="00D9220D" w:rsidP="00D9220D">
      <w:pPr>
        <w:jc w:val="both"/>
        <w:rPr>
          <w:sz w:val="22"/>
        </w:rPr>
      </w:pPr>
      <w:r>
        <w:rPr>
          <w:sz w:val="22"/>
        </w:rPr>
        <w:t>· Saldatura di tubi di diversa tipologia e misura.</w:t>
      </w:r>
    </w:p>
    <w:p w:rsidR="00D9220D" w:rsidRDefault="00D9220D" w:rsidP="00D9220D">
      <w:pPr>
        <w:jc w:val="both"/>
        <w:rPr>
          <w:sz w:val="22"/>
        </w:rPr>
      </w:pPr>
      <w:r>
        <w:rPr>
          <w:sz w:val="22"/>
        </w:rPr>
        <w:t>· Batteria sufficiente per almeno 700 saldature.</w:t>
      </w:r>
    </w:p>
    <w:p w:rsidR="00D9220D" w:rsidRDefault="00D9220D" w:rsidP="00D9220D">
      <w:pPr>
        <w:jc w:val="both"/>
        <w:rPr>
          <w:sz w:val="22"/>
        </w:rPr>
      </w:pPr>
      <w:r>
        <w:rPr>
          <w:sz w:val="22"/>
        </w:rPr>
        <w:t>· Indicazione sullo stato di carica della batteria e della saldatura in corso.</w:t>
      </w:r>
    </w:p>
    <w:p w:rsidR="00D9220D" w:rsidRDefault="00D9220D" w:rsidP="00D9220D">
      <w:pPr>
        <w:jc w:val="both"/>
        <w:rPr>
          <w:sz w:val="22"/>
        </w:rPr>
      </w:pPr>
      <w:r>
        <w:rPr>
          <w:sz w:val="22"/>
        </w:rPr>
        <w:t>· Pratica e facile pulizia.</w:t>
      </w:r>
    </w:p>
    <w:p w:rsidR="00D9220D" w:rsidRDefault="00D9220D" w:rsidP="00D9220D">
      <w:pPr>
        <w:jc w:val="both"/>
        <w:rPr>
          <w:rStyle w:val="Carpredefinitoparagrafo1"/>
          <w:sz w:val="22"/>
        </w:rPr>
      </w:pPr>
      <w:r>
        <w:rPr>
          <w:sz w:val="22"/>
        </w:rPr>
        <w:t>· Adattabilità al contesto operativo: minimo ingombro, peso ridotto e facile trasportabilità.</w:t>
      </w:r>
    </w:p>
    <w:p w:rsidR="00D9220D" w:rsidRDefault="00D9220D" w:rsidP="00D9220D">
      <w:pPr>
        <w:spacing w:after="30"/>
        <w:jc w:val="both"/>
        <w:rPr>
          <w:sz w:val="22"/>
        </w:rPr>
      </w:pPr>
      <w:r>
        <w:rPr>
          <w:rStyle w:val="Carpredefinitoparagrafo1"/>
          <w:sz w:val="22"/>
        </w:rPr>
        <w:t xml:space="preserve">·    </w:t>
      </w:r>
      <w:r>
        <w:rPr>
          <w:rStyle w:val="Carpredefinitoparagrafo1"/>
          <w:rFonts w:hint="eastAsia"/>
          <w:sz w:val="22"/>
        </w:rPr>
        <w:t>L’</w:t>
      </w:r>
      <w:r>
        <w:rPr>
          <w:rStyle w:val="Carpredefinitoparagrafo1"/>
          <w:sz w:val="22"/>
        </w:rPr>
        <w:t xml:space="preserve"> </w:t>
      </w:r>
      <w:r>
        <w:rPr>
          <w:rStyle w:val="Carpredefinitoparagrafo1"/>
          <w:sz w:val="22"/>
          <w:szCs w:val="22"/>
        </w:rPr>
        <w:t>aggiudicatario dovrà fornire un report annuale di convalida delle saldature .tale convalida dovrà essere eseguita con l</w:t>
      </w:r>
      <w:r>
        <w:rPr>
          <w:rStyle w:val="Carpredefinitoparagrafo1"/>
          <w:rFonts w:hint="eastAsia"/>
          <w:sz w:val="22"/>
          <w:szCs w:val="22"/>
        </w:rPr>
        <w:t>’</w:t>
      </w:r>
      <w:r>
        <w:rPr>
          <w:rStyle w:val="Carpredefinitoparagrafo1"/>
          <w:sz w:val="22"/>
          <w:szCs w:val="22"/>
        </w:rPr>
        <w:t xml:space="preserve">utilizzo di strumenti certificati e seguendo processi certificati. </w:t>
      </w:r>
      <w:r>
        <w:rPr>
          <w:rStyle w:val="Carpredefinitoparagrafo1"/>
          <w:rFonts w:hint="eastAsia"/>
          <w:sz w:val="22"/>
          <w:szCs w:val="22"/>
        </w:rPr>
        <w:t>A</w:t>
      </w:r>
      <w:r>
        <w:rPr>
          <w:rStyle w:val="Carpredefinitoparagrafo1"/>
          <w:sz w:val="22"/>
          <w:szCs w:val="22"/>
        </w:rPr>
        <w:t xml:space="preserve"> tale fine l</w:t>
      </w:r>
      <w:r>
        <w:rPr>
          <w:rStyle w:val="Carpredefinitoparagrafo1"/>
          <w:rFonts w:hint="eastAsia"/>
          <w:sz w:val="22"/>
          <w:szCs w:val="22"/>
        </w:rPr>
        <w:t>’</w:t>
      </w:r>
      <w:r>
        <w:rPr>
          <w:rStyle w:val="Carpredefinitoparagrafo1"/>
          <w:sz w:val="22"/>
          <w:szCs w:val="22"/>
        </w:rPr>
        <w:t>aggiudicatario dovrà fornire , unitamente al report stesso, dettaglio del processo e strumenti utilizzati</w:t>
      </w:r>
    </w:p>
    <w:p w:rsidR="00D9220D" w:rsidRDefault="00D9220D" w:rsidP="00D9220D">
      <w:pPr>
        <w:jc w:val="both"/>
        <w:rPr>
          <w:sz w:val="22"/>
        </w:rPr>
      </w:pPr>
      <w:r>
        <w:rPr>
          <w:sz w:val="22"/>
        </w:rPr>
        <w:t>· Omologato per saldature con ago in vena tipo CF.</w:t>
      </w:r>
    </w:p>
    <w:p w:rsidR="00D9220D" w:rsidRDefault="00D9220D" w:rsidP="00D9220D">
      <w:pPr>
        <w:spacing w:after="30"/>
        <w:jc w:val="both"/>
        <w:rPr>
          <w:sz w:val="22"/>
        </w:rPr>
      </w:pPr>
    </w:p>
    <w:p w:rsidR="00D9220D" w:rsidRDefault="00D9220D" w:rsidP="00D9220D">
      <w:pPr>
        <w:spacing w:after="30"/>
        <w:jc w:val="both"/>
        <w:rPr>
          <w:sz w:val="22"/>
        </w:rPr>
      </w:pPr>
    </w:p>
    <w:p w:rsidR="00D9220D" w:rsidRDefault="00D9220D" w:rsidP="00D9220D">
      <w:pPr>
        <w:spacing w:after="30"/>
        <w:jc w:val="both"/>
        <w:rPr>
          <w:sz w:val="22"/>
        </w:rPr>
      </w:pPr>
      <w:r>
        <w:rPr>
          <w:rStyle w:val="Carpredefinitoparagrafo1"/>
          <w:sz w:val="22"/>
        </w:rPr>
        <w:t xml:space="preserve"> </w:t>
      </w:r>
      <w:r>
        <w:rPr>
          <w:rStyle w:val="Carpredefinitoparagrafo1"/>
          <w:b/>
          <w:bCs/>
          <w:sz w:val="22"/>
        </w:rPr>
        <w:t>b)</w:t>
      </w:r>
      <w:r>
        <w:rPr>
          <w:rStyle w:val="Carpredefinitoparagrafo1"/>
          <w:b/>
          <w:sz w:val="22"/>
        </w:rPr>
        <w:t>Saldatore da banco per la saldatura dei tubi di connessione delle sacche</w:t>
      </w:r>
    </w:p>
    <w:p w:rsidR="00D9220D" w:rsidRDefault="00D9220D" w:rsidP="00D9220D">
      <w:pPr>
        <w:rPr>
          <w:sz w:val="22"/>
        </w:rPr>
      </w:pPr>
      <w:r>
        <w:rPr>
          <w:sz w:val="22"/>
        </w:rPr>
        <w:t>Requisiti indispensabili:</w:t>
      </w:r>
    </w:p>
    <w:p w:rsidR="00D9220D" w:rsidRDefault="00D9220D" w:rsidP="00D9220D">
      <w:pPr>
        <w:rPr>
          <w:sz w:val="22"/>
        </w:rPr>
      </w:pPr>
      <w:r>
        <w:rPr>
          <w:sz w:val="22"/>
        </w:rPr>
        <w:t>· Controllo automatico della saldatura.</w:t>
      </w:r>
    </w:p>
    <w:p w:rsidR="00D9220D" w:rsidRDefault="00D9220D" w:rsidP="00D9220D">
      <w:pPr>
        <w:rPr>
          <w:sz w:val="22"/>
        </w:rPr>
      </w:pPr>
      <w:r>
        <w:rPr>
          <w:sz w:val="22"/>
        </w:rPr>
        <w:t>· Saldatura di tubi di diversa tipologia e misura.</w:t>
      </w:r>
    </w:p>
    <w:p w:rsidR="00D9220D" w:rsidRDefault="00D9220D" w:rsidP="00D9220D">
      <w:pPr>
        <w:rPr>
          <w:sz w:val="22"/>
        </w:rPr>
      </w:pPr>
      <w:r>
        <w:rPr>
          <w:sz w:val="22"/>
        </w:rPr>
        <w:t>· Pratica e facile pulizia.</w:t>
      </w:r>
    </w:p>
    <w:p w:rsidR="00D9220D" w:rsidRDefault="00D9220D" w:rsidP="00D9220D">
      <w:pPr>
        <w:rPr>
          <w:sz w:val="22"/>
        </w:rPr>
      </w:pPr>
      <w:r>
        <w:rPr>
          <w:sz w:val="22"/>
        </w:rPr>
        <w:t>· Possibilità di connettere almeno una pinza saldante.</w:t>
      </w:r>
    </w:p>
    <w:p w:rsidR="00D9220D" w:rsidRDefault="00D9220D" w:rsidP="00D9220D">
      <w:pPr>
        <w:spacing w:after="30"/>
        <w:jc w:val="both"/>
        <w:rPr>
          <w:rStyle w:val="Carpredefinitoparagrafo1"/>
          <w:sz w:val="22"/>
        </w:rPr>
      </w:pPr>
      <w:r>
        <w:rPr>
          <w:sz w:val="22"/>
        </w:rPr>
        <w:t>· Adattabilità al contesto operativo: minimo ingombro, peso ridotto e facile trasportabilità.</w:t>
      </w:r>
    </w:p>
    <w:p w:rsidR="00D9220D" w:rsidRDefault="00D9220D" w:rsidP="00D9220D">
      <w:pPr>
        <w:spacing w:after="30"/>
        <w:jc w:val="both"/>
        <w:rPr>
          <w:rStyle w:val="Carpredefinitoparagrafo1"/>
          <w:sz w:val="22"/>
        </w:rPr>
      </w:pPr>
      <w:r>
        <w:rPr>
          <w:rStyle w:val="Carpredefinitoparagrafo1"/>
          <w:sz w:val="22"/>
        </w:rPr>
        <w:t>· L’aggiudicatario dovrà fornire un report annuale di convalida delle saldature . tale convalida dovrà essere eseguita con l</w:t>
      </w:r>
      <w:r>
        <w:rPr>
          <w:rStyle w:val="Carpredefinitoparagrafo1"/>
          <w:rFonts w:hint="eastAsia"/>
          <w:sz w:val="22"/>
        </w:rPr>
        <w:t>’</w:t>
      </w:r>
      <w:r>
        <w:rPr>
          <w:rStyle w:val="Carpredefinitoparagrafo1"/>
          <w:sz w:val="22"/>
        </w:rPr>
        <w:t xml:space="preserve">utilizzo di strumenti certificati e seguendo processi certificati. </w:t>
      </w:r>
      <w:r>
        <w:rPr>
          <w:rStyle w:val="Carpredefinitoparagrafo1"/>
          <w:rFonts w:hint="eastAsia"/>
          <w:sz w:val="22"/>
        </w:rPr>
        <w:t>A</w:t>
      </w:r>
      <w:r>
        <w:rPr>
          <w:rStyle w:val="Carpredefinitoparagrafo1"/>
          <w:sz w:val="22"/>
        </w:rPr>
        <w:t xml:space="preserve"> tale fine l</w:t>
      </w:r>
      <w:r>
        <w:rPr>
          <w:rStyle w:val="Carpredefinitoparagrafo1"/>
          <w:rFonts w:hint="eastAsia"/>
          <w:sz w:val="22"/>
        </w:rPr>
        <w:t>’</w:t>
      </w:r>
      <w:r>
        <w:rPr>
          <w:rStyle w:val="Carpredefinitoparagrafo1"/>
          <w:sz w:val="22"/>
        </w:rPr>
        <w:t>aggiudicatario dovrà fornire, unitamente al report stesso, dettaglio del processo e strumenti utilizzati</w:t>
      </w:r>
    </w:p>
    <w:p w:rsidR="00D9220D" w:rsidRDefault="00D9220D" w:rsidP="00D9220D">
      <w:pPr>
        <w:spacing w:after="30"/>
        <w:jc w:val="both"/>
        <w:rPr>
          <w:b/>
          <w:sz w:val="22"/>
          <w:u w:val="single"/>
        </w:rPr>
      </w:pPr>
      <w:r>
        <w:rPr>
          <w:rStyle w:val="Carpredefinitoparagrafo1"/>
          <w:sz w:val="22"/>
        </w:rPr>
        <w:t xml:space="preserve">  </w:t>
      </w:r>
    </w:p>
    <w:p w:rsidR="00D9220D" w:rsidRDefault="00D9220D" w:rsidP="00D9220D">
      <w:pPr>
        <w:spacing w:after="30"/>
        <w:jc w:val="both"/>
        <w:rPr>
          <w:rStyle w:val="Carpredefinitoparagrafo1"/>
          <w:b/>
          <w:sz w:val="22"/>
        </w:rPr>
      </w:pPr>
      <w:r>
        <w:rPr>
          <w:b/>
          <w:sz w:val="22"/>
          <w:u w:val="single"/>
        </w:rPr>
        <w:t>1.9 stripper</w:t>
      </w:r>
    </w:p>
    <w:p w:rsidR="00D9220D" w:rsidRDefault="00D9220D" w:rsidP="00D9220D">
      <w:pPr>
        <w:spacing w:after="30"/>
        <w:jc w:val="both"/>
        <w:rPr>
          <w:sz w:val="22"/>
        </w:rPr>
      </w:pPr>
      <w:r>
        <w:rPr>
          <w:rStyle w:val="Carpredefinitoparagrafo1"/>
          <w:b/>
          <w:sz w:val="22"/>
        </w:rPr>
        <w:t>a)Stripper manuale</w:t>
      </w:r>
    </w:p>
    <w:p w:rsidR="00D9220D" w:rsidRDefault="00D9220D" w:rsidP="00D9220D">
      <w:pPr>
        <w:rPr>
          <w:sz w:val="22"/>
        </w:rPr>
      </w:pPr>
      <w:r>
        <w:rPr>
          <w:sz w:val="22"/>
        </w:rPr>
        <w:t>Requisiti indispensabili:</w:t>
      </w:r>
    </w:p>
    <w:p w:rsidR="00D9220D" w:rsidRDefault="00D9220D" w:rsidP="00D9220D">
      <w:pPr>
        <w:rPr>
          <w:sz w:val="22"/>
        </w:rPr>
      </w:pPr>
      <w:r>
        <w:rPr>
          <w:sz w:val="22"/>
        </w:rPr>
        <w:t>· Idonei alla spremitura dei raccordi delle sacche e la corretta miscelazione del loro contenuto.</w:t>
      </w:r>
    </w:p>
    <w:p w:rsidR="00D9220D" w:rsidRDefault="00D9220D" w:rsidP="00D9220D">
      <w:pPr>
        <w:rPr>
          <w:sz w:val="22"/>
        </w:rPr>
      </w:pPr>
    </w:p>
    <w:p w:rsidR="00D9220D" w:rsidRDefault="00D9220D" w:rsidP="00D9220D">
      <w:pPr>
        <w:rPr>
          <w:sz w:val="22"/>
        </w:rPr>
      </w:pPr>
      <w:r>
        <w:rPr>
          <w:rStyle w:val="Carpredefinitoparagrafo1"/>
          <w:b/>
          <w:sz w:val="22"/>
        </w:rPr>
        <w:t>b)Stripper automatico</w:t>
      </w:r>
    </w:p>
    <w:p w:rsidR="00D9220D" w:rsidRDefault="00D9220D" w:rsidP="00D9220D">
      <w:pPr>
        <w:rPr>
          <w:sz w:val="22"/>
        </w:rPr>
      </w:pPr>
      <w:r>
        <w:rPr>
          <w:sz w:val="22"/>
        </w:rPr>
        <w:t>Requisiti indispensabili:</w:t>
      </w:r>
    </w:p>
    <w:p w:rsidR="00D9220D" w:rsidRDefault="00D9220D" w:rsidP="00D9220D">
      <w:pPr>
        <w:rPr>
          <w:sz w:val="22"/>
        </w:rPr>
      </w:pPr>
      <w:r>
        <w:rPr>
          <w:sz w:val="22"/>
        </w:rPr>
        <w:t>· Idonei alla spremitura dei raccordi delle sacche e la corretta miscelazione del loro contenuto.</w:t>
      </w:r>
    </w:p>
    <w:p w:rsidR="00D9220D" w:rsidRDefault="00D9220D" w:rsidP="00D9220D">
      <w:pPr>
        <w:rPr>
          <w:sz w:val="22"/>
        </w:rPr>
      </w:pPr>
      <w:r>
        <w:rPr>
          <w:sz w:val="22"/>
        </w:rPr>
        <w:t>· Buona maneggevolezza, scorrevolezza dei rulli premi raccordo, peso ridotto.</w:t>
      </w:r>
    </w:p>
    <w:p w:rsidR="00D9220D" w:rsidRDefault="00D9220D" w:rsidP="00D9220D">
      <w:pPr>
        <w:rPr>
          <w:sz w:val="22"/>
        </w:rPr>
      </w:pPr>
      <w:r>
        <w:rPr>
          <w:sz w:val="22"/>
        </w:rPr>
        <w:t>· Adattabilità a raccordi di diversi tipi e misure</w:t>
      </w:r>
    </w:p>
    <w:p w:rsidR="00D9220D" w:rsidRDefault="00D9220D" w:rsidP="00D9220D">
      <w:pPr>
        <w:spacing w:after="30"/>
        <w:jc w:val="both"/>
        <w:rPr>
          <w:sz w:val="22"/>
        </w:rPr>
      </w:pPr>
      <w:r>
        <w:rPr>
          <w:sz w:val="22"/>
        </w:rPr>
        <w:t>· Facilità d’uso anche con raccordi di sacche fredde (4°C).</w:t>
      </w:r>
    </w:p>
    <w:p w:rsidR="00D9220D" w:rsidRDefault="00D9220D" w:rsidP="00D9220D">
      <w:pPr>
        <w:spacing w:after="30"/>
        <w:jc w:val="both"/>
        <w:rPr>
          <w:sz w:val="22"/>
        </w:rPr>
      </w:pPr>
    </w:p>
    <w:p w:rsidR="00D9220D" w:rsidRDefault="00D9220D" w:rsidP="00D9220D">
      <w:pPr>
        <w:rPr>
          <w:sz w:val="22"/>
          <w:szCs w:val="22"/>
        </w:rPr>
      </w:pPr>
      <w:r>
        <w:rPr>
          <w:rStyle w:val="Carpredefinitoparagrafo1"/>
          <w:b/>
          <w:bCs/>
          <w:sz w:val="22"/>
          <w:szCs w:val="22"/>
          <w:u w:val="single"/>
        </w:rPr>
        <w:t xml:space="preserve">1.10 </w:t>
      </w:r>
      <w:proofErr w:type="spellStart"/>
      <w:r>
        <w:rPr>
          <w:rStyle w:val="Carpredefinitoparagrafo1"/>
          <w:b/>
          <w:bCs/>
          <w:sz w:val="22"/>
          <w:szCs w:val="22"/>
          <w:u w:val="single"/>
        </w:rPr>
        <w:t>P</w:t>
      </w:r>
      <w:r>
        <w:rPr>
          <w:rStyle w:val="Carpredefinitoparagrafo1"/>
          <w:b/>
          <w:sz w:val="22"/>
          <w:szCs w:val="22"/>
          <w:u w:val="single"/>
        </w:rPr>
        <w:t>remisacca</w:t>
      </w:r>
      <w:proofErr w:type="spellEnd"/>
      <w:r>
        <w:rPr>
          <w:rStyle w:val="Carpredefinitoparagrafo1"/>
          <w:b/>
          <w:sz w:val="22"/>
          <w:szCs w:val="22"/>
          <w:u w:val="single"/>
        </w:rPr>
        <w:t xml:space="preserve"> manuale</w:t>
      </w:r>
    </w:p>
    <w:p w:rsidR="00D9220D" w:rsidRDefault="00D9220D" w:rsidP="00D9220D">
      <w:pPr>
        <w:rPr>
          <w:sz w:val="22"/>
          <w:szCs w:val="22"/>
        </w:rPr>
      </w:pPr>
      <w:r>
        <w:rPr>
          <w:sz w:val="22"/>
          <w:szCs w:val="22"/>
        </w:rPr>
        <w:t>Requisiti indispensabili:</w:t>
      </w:r>
    </w:p>
    <w:p w:rsidR="00D9220D" w:rsidRDefault="00D9220D" w:rsidP="00D9220D">
      <w:pPr>
        <w:rPr>
          <w:sz w:val="22"/>
          <w:szCs w:val="22"/>
        </w:rPr>
      </w:pPr>
      <w:r>
        <w:rPr>
          <w:sz w:val="22"/>
          <w:szCs w:val="22"/>
        </w:rPr>
        <w:t>· Idoneo alla separazione manuale delle varie componenti ematiche ottenibili dalle sacche</w:t>
      </w:r>
    </w:p>
    <w:p w:rsidR="00D9220D" w:rsidRDefault="00D9220D" w:rsidP="00D9220D">
      <w:pPr>
        <w:rPr>
          <w:sz w:val="22"/>
          <w:szCs w:val="22"/>
        </w:rPr>
      </w:pPr>
      <w:r>
        <w:rPr>
          <w:sz w:val="22"/>
          <w:szCs w:val="22"/>
        </w:rPr>
        <w:t xml:space="preserve">centrifugate (Plasma, </w:t>
      </w:r>
      <w:proofErr w:type="spellStart"/>
      <w:r>
        <w:rPr>
          <w:sz w:val="22"/>
          <w:szCs w:val="22"/>
        </w:rPr>
        <w:t>Buffy-Coat</w:t>
      </w:r>
      <w:proofErr w:type="spellEnd"/>
      <w:r>
        <w:rPr>
          <w:sz w:val="22"/>
          <w:szCs w:val="22"/>
        </w:rPr>
        <w:t xml:space="preserve">, piastrine da singolo </w:t>
      </w:r>
      <w:proofErr w:type="spellStart"/>
      <w:r>
        <w:rPr>
          <w:sz w:val="22"/>
          <w:szCs w:val="22"/>
        </w:rPr>
        <w:t>Buffy-Coat</w:t>
      </w:r>
      <w:proofErr w:type="spellEnd"/>
      <w:r>
        <w:rPr>
          <w:sz w:val="22"/>
          <w:szCs w:val="22"/>
        </w:rPr>
        <w:t xml:space="preserve"> o da pool, </w:t>
      </w:r>
      <w:proofErr w:type="spellStart"/>
      <w:r>
        <w:rPr>
          <w:sz w:val="22"/>
          <w:szCs w:val="22"/>
        </w:rPr>
        <w:t>Emazie</w:t>
      </w:r>
      <w:proofErr w:type="spellEnd"/>
    </w:p>
    <w:p w:rsidR="00D9220D" w:rsidRDefault="00D9220D" w:rsidP="00D9220D">
      <w:pPr>
        <w:rPr>
          <w:rFonts w:ascii="Arial" w:hAnsi="Arial" w:cs="Arial"/>
          <w:sz w:val="22"/>
        </w:rPr>
      </w:pPr>
      <w:r>
        <w:rPr>
          <w:sz w:val="22"/>
          <w:szCs w:val="22"/>
        </w:rPr>
        <w:t>Concentrate, ecc).</w:t>
      </w:r>
    </w:p>
    <w:p w:rsidR="00D9220D" w:rsidRDefault="00D9220D" w:rsidP="00D9220D">
      <w:pPr>
        <w:rPr>
          <w:rFonts w:ascii="Arial" w:hAnsi="Arial" w:cs="Arial"/>
          <w:sz w:val="22"/>
        </w:rPr>
      </w:pPr>
    </w:p>
    <w:p w:rsidR="00D9220D" w:rsidRDefault="00D9220D" w:rsidP="00D9220D">
      <w:pPr>
        <w:rPr>
          <w:rFonts w:ascii="Arial" w:hAnsi="Arial" w:cs="Arial"/>
          <w:b/>
          <w:sz w:val="22"/>
        </w:rPr>
      </w:pPr>
    </w:p>
    <w:p w:rsidR="00D9220D" w:rsidRDefault="00D9220D" w:rsidP="00D9220D">
      <w:pPr>
        <w:pStyle w:val="Default"/>
        <w:rPr>
          <w:rStyle w:val="Carpredefinitoparagrafo1"/>
          <w:rFonts w:ascii="Liberation Serif" w:hAnsi="Liberation Serif" w:cs="Liberation Serif"/>
          <w:b/>
          <w:sz w:val="22"/>
          <w:u w:val="single"/>
        </w:rPr>
      </w:pPr>
      <w:r>
        <w:rPr>
          <w:rFonts w:ascii="Liberation Serif" w:eastAsia="Liberation Serif" w:hAnsi="Liberation Serif" w:cs="Liberation Serif"/>
          <w:sz w:val="22"/>
        </w:rPr>
        <w:lastRenderedPageBreak/>
        <w:t xml:space="preserve"> </w:t>
      </w:r>
    </w:p>
    <w:p w:rsidR="00D9220D" w:rsidRDefault="00D9220D" w:rsidP="00D9220D">
      <w:pPr>
        <w:pStyle w:val="Default"/>
        <w:rPr>
          <w:rFonts w:ascii="Liberation Serif" w:hAnsi="Liberation Serif" w:cs="Liberation Serif"/>
          <w:sz w:val="22"/>
        </w:rPr>
      </w:pPr>
      <w:r>
        <w:rPr>
          <w:rStyle w:val="Carpredefinitoparagrafo1"/>
          <w:rFonts w:ascii="Liberation Serif" w:hAnsi="Liberation Serif" w:cs="Liberation Serif"/>
          <w:b/>
          <w:sz w:val="22"/>
          <w:u w:val="single"/>
        </w:rPr>
        <w:t xml:space="preserve">1.11  Software per il controllo della qualità degli </w:t>
      </w:r>
      <w:proofErr w:type="spellStart"/>
      <w:r>
        <w:rPr>
          <w:rStyle w:val="Carpredefinitoparagrafo1"/>
          <w:rFonts w:ascii="Liberation Serif" w:hAnsi="Liberation Serif" w:cs="Liberation Serif"/>
          <w:b/>
          <w:sz w:val="22"/>
          <w:u w:val="single"/>
        </w:rPr>
        <w:t>emocomponenti</w:t>
      </w:r>
      <w:proofErr w:type="spellEnd"/>
    </w:p>
    <w:p w:rsidR="00D9220D" w:rsidRDefault="00D9220D" w:rsidP="00D9220D">
      <w:pPr>
        <w:pStyle w:val="Default"/>
        <w:rPr>
          <w:rStyle w:val="Carpredefinitoparagrafo1"/>
          <w:sz w:val="22"/>
        </w:rPr>
      </w:pPr>
      <w:r>
        <w:rPr>
          <w:rFonts w:ascii="Liberation Serif" w:hAnsi="Liberation Serif" w:cs="Liberation Serif"/>
          <w:sz w:val="22"/>
        </w:rPr>
        <w:t xml:space="preserve">L’aggiudicatario dovrà fornire, a titolo gratuito per ciascun DIMT, un software per gestire i dati relativi al Controllo della Qualità degli </w:t>
      </w:r>
      <w:proofErr w:type="spellStart"/>
      <w:r>
        <w:rPr>
          <w:rFonts w:ascii="Liberation Serif" w:hAnsi="Liberation Serif" w:cs="Liberation Serif"/>
          <w:sz w:val="22"/>
        </w:rPr>
        <w:t>emocomponenti</w:t>
      </w:r>
      <w:proofErr w:type="spellEnd"/>
      <w:r>
        <w:rPr>
          <w:rFonts w:ascii="Liberation Serif" w:hAnsi="Liberation Serif" w:cs="Liberation Serif"/>
          <w:sz w:val="22"/>
        </w:rPr>
        <w:t>.</w:t>
      </w:r>
    </w:p>
    <w:p w:rsidR="00D9220D" w:rsidRDefault="00D9220D" w:rsidP="00D9220D">
      <w:pPr>
        <w:spacing w:after="31"/>
        <w:rPr>
          <w:sz w:val="22"/>
        </w:rPr>
      </w:pPr>
      <w:r>
        <w:rPr>
          <w:rStyle w:val="Carpredefinitoparagrafo1"/>
          <w:sz w:val="22"/>
        </w:rPr>
        <w:t xml:space="preserve">Il software </w:t>
      </w:r>
      <w:r>
        <w:rPr>
          <w:rStyle w:val="Carpredefinitoparagrafo1"/>
          <w:i/>
          <w:sz w:val="22"/>
        </w:rPr>
        <w:t xml:space="preserve"> dovr</w:t>
      </w:r>
      <w:r>
        <w:rPr>
          <w:rStyle w:val="Carpredefinitoparagrafo1"/>
          <w:sz w:val="22"/>
        </w:rPr>
        <w:t>à essere in grado di gestire quanto richiesto dalle normative vigenti, di semplice utilizzo, in grado di fornire elaborazioni statistiche dei dati.</w:t>
      </w:r>
    </w:p>
    <w:p w:rsidR="00D9220D" w:rsidRDefault="00D9220D" w:rsidP="00D9220D">
      <w:pPr>
        <w:spacing w:after="31"/>
        <w:rPr>
          <w:sz w:val="22"/>
        </w:rPr>
      </w:pPr>
      <w:r>
        <w:rPr>
          <w:sz w:val="22"/>
        </w:rPr>
        <w:t>Alla fine della fornitura l’archivio dei dati/risultati dovrà essere reso disponibile alla struttura operativa in formato leggibile.</w:t>
      </w:r>
    </w:p>
    <w:p w:rsidR="00D9220D" w:rsidRDefault="00D9220D" w:rsidP="00D9220D">
      <w:pPr>
        <w:spacing w:after="31"/>
        <w:rPr>
          <w:sz w:val="22"/>
        </w:rPr>
      </w:pPr>
    </w:p>
    <w:p w:rsidR="00D9220D" w:rsidRDefault="00D9220D" w:rsidP="00D9220D">
      <w:pPr>
        <w:spacing w:after="31"/>
        <w:jc w:val="both"/>
        <w:rPr>
          <w:b/>
          <w:bCs/>
          <w:u w:val="single"/>
        </w:rPr>
      </w:pPr>
    </w:p>
    <w:p w:rsidR="00D9220D" w:rsidRDefault="00D9220D" w:rsidP="00D9220D">
      <w:pPr>
        <w:spacing w:after="31"/>
        <w:jc w:val="both"/>
        <w:rPr>
          <w:rStyle w:val="Carpredefinitoparagrafo1"/>
          <w:b/>
          <w:bCs/>
          <w:sz w:val="28"/>
          <w:szCs w:val="28"/>
          <w:u w:val="single"/>
        </w:rPr>
      </w:pPr>
      <w:r w:rsidRPr="003B1A79">
        <w:rPr>
          <w:b/>
          <w:bCs/>
          <w:sz w:val="28"/>
          <w:szCs w:val="28"/>
          <w:u w:val="single"/>
        </w:rPr>
        <w:t>LOTTO</w:t>
      </w:r>
      <w:r w:rsidR="003B1A79">
        <w:rPr>
          <w:b/>
          <w:bCs/>
          <w:sz w:val="28"/>
          <w:szCs w:val="28"/>
          <w:u w:val="single"/>
        </w:rPr>
        <w:t xml:space="preserve"> N.</w:t>
      </w:r>
      <w:r w:rsidRPr="003B1A79">
        <w:rPr>
          <w:b/>
          <w:bCs/>
          <w:sz w:val="28"/>
          <w:szCs w:val="28"/>
          <w:u w:val="single"/>
        </w:rPr>
        <w:t xml:space="preserve"> 2</w:t>
      </w:r>
      <w:r w:rsidR="003B1A79">
        <w:rPr>
          <w:b/>
          <w:bCs/>
          <w:sz w:val="28"/>
          <w:szCs w:val="28"/>
          <w:u w:val="single"/>
        </w:rPr>
        <w:t xml:space="preserve">: </w:t>
      </w:r>
      <w:r w:rsidRPr="003B1A79">
        <w:rPr>
          <w:rStyle w:val="Carpredefinitoparagrafo1"/>
          <w:b/>
          <w:bCs/>
          <w:sz w:val="28"/>
          <w:szCs w:val="28"/>
          <w:u w:val="single"/>
        </w:rPr>
        <w:t>sacche per lavorazioni aggiuntive</w:t>
      </w:r>
    </w:p>
    <w:p w:rsidR="003B1A79" w:rsidRPr="003B1A79" w:rsidRDefault="003B1A79" w:rsidP="00D9220D">
      <w:pPr>
        <w:spacing w:after="31"/>
        <w:jc w:val="both"/>
        <w:rPr>
          <w:rStyle w:val="Carpredefinitoparagrafo1"/>
          <w:b/>
          <w:sz w:val="28"/>
          <w:szCs w:val="28"/>
          <w:u w:val="single"/>
        </w:rPr>
      </w:pPr>
    </w:p>
    <w:p w:rsidR="00D9220D" w:rsidRDefault="00D9220D" w:rsidP="00D9220D">
      <w:pPr>
        <w:rPr>
          <w:sz w:val="22"/>
          <w:szCs w:val="22"/>
        </w:rPr>
      </w:pPr>
      <w:r>
        <w:rPr>
          <w:rStyle w:val="Carpredefinitoparagrafo1"/>
          <w:b/>
          <w:sz w:val="22"/>
          <w:szCs w:val="22"/>
          <w:u w:val="single"/>
        </w:rPr>
        <w:t>Sacca per procedure preparazione del gel piastrinico</w:t>
      </w:r>
    </w:p>
    <w:p w:rsidR="00D9220D" w:rsidRDefault="00D9220D" w:rsidP="00D9220D">
      <w:pPr>
        <w:rPr>
          <w:sz w:val="22"/>
          <w:szCs w:val="22"/>
        </w:rPr>
      </w:pPr>
      <w:r>
        <w:rPr>
          <w:sz w:val="22"/>
          <w:szCs w:val="22"/>
        </w:rPr>
        <w:t>Requisiti indispensabili:</w:t>
      </w:r>
    </w:p>
    <w:p w:rsidR="00D9220D" w:rsidRDefault="00D9220D" w:rsidP="00D9220D">
      <w:pPr>
        <w:rPr>
          <w:sz w:val="22"/>
          <w:szCs w:val="22"/>
        </w:rPr>
      </w:pPr>
      <w:r>
        <w:rPr>
          <w:sz w:val="22"/>
          <w:szCs w:val="22"/>
        </w:rPr>
        <w:t xml:space="preserve">· Ago ultrasottile, taglio a doppia o tripla sfaccettatura, dotato di </w:t>
      </w:r>
      <w:proofErr w:type="spellStart"/>
      <w:r>
        <w:rPr>
          <w:sz w:val="22"/>
          <w:szCs w:val="22"/>
        </w:rPr>
        <w:t>copriago</w:t>
      </w:r>
      <w:proofErr w:type="spellEnd"/>
      <w:r>
        <w:rPr>
          <w:sz w:val="22"/>
          <w:szCs w:val="22"/>
        </w:rPr>
        <w:t xml:space="preserve"> di sicurezza.</w:t>
      </w:r>
    </w:p>
    <w:p w:rsidR="00D9220D" w:rsidRDefault="00D9220D" w:rsidP="00D9220D">
      <w:pPr>
        <w:rPr>
          <w:sz w:val="22"/>
          <w:szCs w:val="22"/>
        </w:rPr>
      </w:pPr>
      <w:r>
        <w:rPr>
          <w:sz w:val="22"/>
          <w:szCs w:val="22"/>
        </w:rPr>
        <w:t>· Anticoagulante CPD.</w:t>
      </w:r>
    </w:p>
    <w:p w:rsidR="00D9220D" w:rsidRDefault="00D9220D" w:rsidP="00D9220D">
      <w:pPr>
        <w:rPr>
          <w:sz w:val="22"/>
          <w:szCs w:val="22"/>
        </w:rPr>
      </w:pPr>
      <w:r>
        <w:rPr>
          <w:sz w:val="22"/>
          <w:szCs w:val="22"/>
        </w:rPr>
        <w:t>· Resistenza alle variazioni termiche ed agli stress meccanici propri del processo di lavorazione</w:t>
      </w:r>
    </w:p>
    <w:p w:rsidR="00D9220D" w:rsidRDefault="00D9220D" w:rsidP="00D9220D">
      <w:pPr>
        <w:rPr>
          <w:sz w:val="22"/>
          <w:szCs w:val="22"/>
        </w:rPr>
      </w:pPr>
      <w:r>
        <w:rPr>
          <w:sz w:val="22"/>
          <w:szCs w:val="22"/>
        </w:rPr>
        <w:t xml:space="preserve">(centrifugazione a 5000 </w:t>
      </w:r>
      <w:proofErr w:type="spellStart"/>
      <w:r>
        <w:rPr>
          <w:sz w:val="22"/>
          <w:szCs w:val="22"/>
        </w:rPr>
        <w:t>rcf</w:t>
      </w:r>
      <w:proofErr w:type="spellEnd"/>
      <w:r>
        <w:rPr>
          <w:sz w:val="22"/>
          <w:szCs w:val="22"/>
        </w:rPr>
        <w:t xml:space="preserve"> per almeno 10 minuti sia a 4° C che a temperature più elevate;</w:t>
      </w:r>
    </w:p>
    <w:p w:rsidR="00D9220D" w:rsidRDefault="00D9220D" w:rsidP="00D9220D">
      <w:pPr>
        <w:rPr>
          <w:sz w:val="22"/>
          <w:szCs w:val="22"/>
        </w:rPr>
      </w:pPr>
      <w:r>
        <w:rPr>
          <w:sz w:val="22"/>
          <w:szCs w:val="22"/>
        </w:rPr>
        <w:t>conservazione a basse temperature fino a -80°C)</w:t>
      </w:r>
    </w:p>
    <w:p w:rsidR="00D9220D" w:rsidRDefault="00D9220D" w:rsidP="00D9220D">
      <w:pPr>
        <w:rPr>
          <w:sz w:val="22"/>
          <w:szCs w:val="22"/>
        </w:rPr>
      </w:pPr>
      <w:r>
        <w:rPr>
          <w:sz w:val="22"/>
          <w:szCs w:val="22"/>
        </w:rPr>
        <w:t>· Etichette secondo normativa di legge, riportante in chiaro e codice a barre le indicazioni atte a</w:t>
      </w:r>
    </w:p>
    <w:p w:rsidR="00D9220D" w:rsidRDefault="00D9220D" w:rsidP="00D9220D">
      <w:pPr>
        <w:rPr>
          <w:sz w:val="22"/>
          <w:szCs w:val="22"/>
        </w:rPr>
      </w:pPr>
      <w:r>
        <w:rPr>
          <w:sz w:val="22"/>
          <w:szCs w:val="22"/>
        </w:rPr>
        <w:t>garantire la massima tracciabilità del prodotto.</w:t>
      </w:r>
    </w:p>
    <w:p w:rsidR="00D9220D" w:rsidRDefault="00D9220D" w:rsidP="00D9220D">
      <w:pPr>
        <w:spacing w:after="31"/>
        <w:jc w:val="both"/>
        <w:rPr>
          <w:sz w:val="22"/>
          <w:szCs w:val="22"/>
        </w:rPr>
      </w:pPr>
      <w:proofErr w:type="spellStart"/>
      <w:r>
        <w:rPr>
          <w:sz w:val="22"/>
          <w:szCs w:val="22"/>
        </w:rPr>
        <w:t>·Sacca</w:t>
      </w:r>
      <w:proofErr w:type="spellEnd"/>
      <w:r>
        <w:rPr>
          <w:sz w:val="22"/>
          <w:szCs w:val="22"/>
        </w:rPr>
        <w:t xml:space="preserve"> confezionata singolarmente con indicata la data di scadenza.</w:t>
      </w:r>
    </w:p>
    <w:p w:rsidR="00D9220D" w:rsidRDefault="00D9220D" w:rsidP="00D9220D">
      <w:pPr>
        <w:spacing w:after="31"/>
        <w:jc w:val="both"/>
        <w:rPr>
          <w:sz w:val="22"/>
          <w:szCs w:val="22"/>
        </w:rPr>
      </w:pPr>
    </w:p>
    <w:p w:rsidR="00D9220D" w:rsidRDefault="00D9220D" w:rsidP="00D9220D">
      <w:pPr>
        <w:spacing w:after="31"/>
        <w:jc w:val="both"/>
        <w:rPr>
          <w:sz w:val="22"/>
          <w:szCs w:val="22"/>
        </w:rPr>
      </w:pPr>
      <w:r>
        <w:rPr>
          <w:sz w:val="22"/>
          <w:szCs w:val="22"/>
        </w:rPr>
        <w:t xml:space="preserve"> </w:t>
      </w:r>
      <w:r>
        <w:rPr>
          <w:b/>
          <w:bCs/>
          <w:sz w:val="22"/>
          <w:szCs w:val="22"/>
          <w:u w:val="single"/>
        </w:rPr>
        <w:t xml:space="preserve">sacca doppia  cc 450 per raccolta </w:t>
      </w:r>
      <w:proofErr w:type="spellStart"/>
      <w:r>
        <w:rPr>
          <w:b/>
          <w:bCs/>
          <w:sz w:val="22"/>
          <w:szCs w:val="22"/>
          <w:u w:val="single"/>
        </w:rPr>
        <w:t>sierocollirio</w:t>
      </w:r>
      <w:proofErr w:type="spellEnd"/>
    </w:p>
    <w:p w:rsidR="00D9220D" w:rsidRDefault="00D9220D" w:rsidP="00D9220D">
      <w:pPr>
        <w:spacing w:after="31"/>
        <w:jc w:val="both"/>
        <w:rPr>
          <w:sz w:val="22"/>
          <w:szCs w:val="22"/>
        </w:rPr>
      </w:pPr>
      <w:r>
        <w:rPr>
          <w:sz w:val="22"/>
          <w:szCs w:val="22"/>
        </w:rPr>
        <w:t xml:space="preserve">sacca doppia </w:t>
      </w:r>
      <w:proofErr w:type="spellStart"/>
      <w:r>
        <w:rPr>
          <w:sz w:val="22"/>
          <w:szCs w:val="22"/>
        </w:rPr>
        <w:t>T&amp;T</w:t>
      </w:r>
      <w:proofErr w:type="spellEnd"/>
      <w:r>
        <w:rPr>
          <w:sz w:val="22"/>
          <w:szCs w:val="22"/>
        </w:rPr>
        <w:t xml:space="preserve"> per la raccolta di 450 cc di sangue </w:t>
      </w:r>
      <w:r>
        <w:rPr>
          <w:rFonts w:hint="eastAsia"/>
          <w:sz w:val="22"/>
          <w:szCs w:val="22"/>
        </w:rPr>
        <w:t>intero senza</w:t>
      </w:r>
      <w:r>
        <w:rPr>
          <w:sz w:val="22"/>
          <w:szCs w:val="22"/>
        </w:rPr>
        <w:t xml:space="preserve"> anticoagulante </w:t>
      </w:r>
    </w:p>
    <w:p w:rsidR="00D9220D" w:rsidRDefault="00D9220D" w:rsidP="00D9220D">
      <w:pPr>
        <w:spacing w:after="31"/>
        <w:jc w:val="both"/>
        <w:rPr>
          <w:sz w:val="22"/>
          <w:szCs w:val="22"/>
        </w:rPr>
      </w:pPr>
      <w:r>
        <w:rPr>
          <w:sz w:val="22"/>
          <w:szCs w:val="22"/>
        </w:rPr>
        <w:t>requisiti indispensabili:</w:t>
      </w:r>
    </w:p>
    <w:p w:rsidR="00D9220D" w:rsidRDefault="00D9220D" w:rsidP="00D9220D">
      <w:pPr>
        <w:jc w:val="both"/>
        <w:rPr>
          <w:sz w:val="22"/>
          <w:szCs w:val="22"/>
        </w:rPr>
      </w:pPr>
      <w:r>
        <w:rPr>
          <w:sz w:val="22"/>
          <w:szCs w:val="22"/>
        </w:rPr>
        <w:t xml:space="preserve">· Ago ultrasottile, taglio a doppia o tripla sfaccettatura, dotato di </w:t>
      </w:r>
      <w:proofErr w:type="spellStart"/>
      <w:r>
        <w:rPr>
          <w:sz w:val="22"/>
          <w:szCs w:val="22"/>
        </w:rPr>
        <w:t>copriago</w:t>
      </w:r>
      <w:proofErr w:type="spellEnd"/>
      <w:r>
        <w:rPr>
          <w:sz w:val="22"/>
          <w:szCs w:val="22"/>
        </w:rPr>
        <w:t xml:space="preserve"> di sicurezza integrato.</w:t>
      </w:r>
    </w:p>
    <w:p w:rsidR="00D9220D" w:rsidRDefault="00D9220D" w:rsidP="00D9220D">
      <w:pPr>
        <w:jc w:val="both"/>
        <w:rPr>
          <w:sz w:val="22"/>
          <w:szCs w:val="22"/>
        </w:rPr>
      </w:pPr>
      <w:r>
        <w:rPr>
          <w:sz w:val="22"/>
          <w:szCs w:val="22"/>
        </w:rPr>
        <w:t xml:space="preserve">· Sistema di campionamento </w:t>
      </w:r>
      <w:proofErr w:type="spellStart"/>
      <w:r>
        <w:rPr>
          <w:sz w:val="22"/>
          <w:szCs w:val="22"/>
        </w:rPr>
        <w:t>preconnesso</w:t>
      </w:r>
      <w:proofErr w:type="spellEnd"/>
      <w:r>
        <w:rPr>
          <w:sz w:val="22"/>
          <w:szCs w:val="22"/>
        </w:rPr>
        <w:t xml:space="preserve">, con camicia sottovuoto </w:t>
      </w:r>
      <w:proofErr w:type="spellStart"/>
      <w:r>
        <w:rPr>
          <w:sz w:val="22"/>
          <w:szCs w:val="22"/>
        </w:rPr>
        <w:t>preassemblato</w:t>
      </w:r>
      <w:proofErr w:type="spellEnd"/>
      <w:r>
        <w:rPr>
          <w:sz w:val="22"/>
          <w:szCs w:val="22"/>
        </w:rPr>
        <w:t>, fornito di sacchetta di capacità non inferiore a 30 ml. Il tratto di tubo che va dall’ago al sistema di campionamento deve essere assolutamente privo di anticoagulante.</w:t>
      </w:r>
    </w:p>
    <w:p w:rsidR="00D9220D" w:rsidRDefault="00D9220D" w:rsidP="00D9220D">
      <w:pPr>
        <w:jc w:val="both"/>
        <w:rPr>
          <w:sz w:val="22"/>
          <w:szCs w:val="22"/>
        </w:rPr>
      </w:pPr>
      <w:r>
        <w:rPr>
          <w:sz w:val="22"/>
          <w:szCs w:val="22"/>
        </w:rPr>
        <w:t>· Etichette secondo normativa di legge.</w:t>
      </w:r>
    </w:p>
    <w:p w:rsidR="00D9220D" w:rsidRDefault="00D9220D" w:rsidP="00D9220D">
      <w:pPr>
        <w:jc w:val="both"/>
        <w:rPr>
          <w:sz w:val="22"/>
          <w:szCs w:val="22"/>
        </w:rPr>
      </w:pPr>
      <w:r>
        <w:rPr>
          <w:sz w:val="22"/>
          <w:szCs w:val="22"/>
        </w:rPr>
        <w:t>· Indicazioni in chiaro e codice a barre del lotto di produzione, secondo normativa di legge.</w:t>
      </w:r>
    </w:p>
    <w:p w:rsidR="00D9220D" w:rsidRDefault="00D9220D" w:rsidP="00D9220D">
      <w:pPr>
        <w:jc w:val="both"/>
        <w:rPr>
          <w:sz w:val="22"/>
          <w:szCs w:val="22"/>
        </w:rPr>
      </w:pPr>
      <w:r>
        <w:rPr>
          <w:sz w:val="22"/>
          <w:szCs w:val="22"/>
        </w:rPr>
        <w:t xml:space="preserve">·  assenza di anticoagulante . </w:t>
      </w:r>
    </w:p>
    <w:p w:rsidR="00D9220D" w:rsidRDefault="00D9220D" w:rsidP="00D9220D">
      <w:pPr>
        <w:jc w:val="both"/>
        <w:rPr>
          <w:sz w:val="22"/>
          <w:szCs w:val="22"/>
        </w:rPr>
      </w:pPr>
      <w:r>
        <w:rPr>
          <w:sz w:val="22"/>
          <w:szCs w:val="22"/>
        </w:rPr>
        <w:t>· Presenza sull’etichetta di dati in chiaro e in codice a barre atti a garantire la massima tracciabilità del prodotto</w:t>
      </w:r>
    </w:p>
    <w:p w:rsidR="00D9220D" w:rsidRDefault="00D9220D" w:rsidP="00D9220D">
      <w:pPr>
        <w:jc w:val="both"/>
        <w:rPr>
          <w:sz w:val="22"/>
          <w:szCs w:val="22"/>
        </w:rPr>
      </w:pPr>
    </w:p>
    <w:p w:rsidR="00D9220D" w:rsidRDefault="00D9220D" w:rsidP="00D9220D">
      <w:pPr>
        <w:rPr>
          <w:sz w:val="22"/>
          <w:szCs w:val="22"/>
        </w:rPr>
      </w:pPr>
      <w:r>
        <w:rPr>
          <w:rStyle w:val="Carpredefinitoparagrafo1"/>
          <w:b/>
          <w:sz w:val="22"/>
          <w:szCs w:val="22"/>
        </w:rPr>
        <w:t>Sacche multiple per la preparazione e conservazione di aliquote</w:t>
      </w:r>
    </w:p>
    <w:p w:rsidR="00D9220D" w:rsidRDefault="00D9220D" w:rsidP="00D9220D">
      <w:pPr>
        <w:jc w:val="both"/>
        <w:rPr>
          <w:sz w:val="22"/>
          <w:szCs w:val="22"/>
        </w:rPr>
      </w:pPr>
      <w:r>
        <w:rPr>
          <w:sz w:val="22"/>
          <w:szCs w:val="22"/>
        </w:rPr>
        <w:t>Requisiti indispensabili:</w:t>
      </w:r>
    </w:p>
    <w:p w:rsidR="00D9220D" w:rsidRDefault="00D9220D" w:rsidP="00D9220D">
      <w:pPr>
        <w:jc w:val="both"/>
        <w:rPr>
          <w:sz w:val="22"/>
          <w:szCs w:val="22"/>
        </w:rPr>
      </w:pPr>
      <w:r>
        <w:rPr>
          <w:sz w:val="22"/>
          <w:szCs w:val="22"/>
        </w:rPr>
        <w:t>· Sistema di sacche multiple (fino a 8 unità) aventi ciascuna capacità di non oltre 150 ml, interconnesse per la raccolta delle aliquote.</w:t>
      </w:r>
    </w:p>
    <w:p w:rsidR="00D9220D" w:rsidRDefault="00D9220D" w:rsidP="00D9220D">
      <w:pPr>
        <w:jc w:val="both"/>
        <w:rPr>
          <w:sz w:val="22"/>
          <w:szCs w:val="22"/>
        </w:rPr>
      </w:pPr>
      <w:r>
        <w:rPr>
          <w:sz w:val="22"/>
          <w:szCs w:val="22"/>
        </w:rPr>
        <w:t xml:space="preserve">· Idonea alla preparazione e alla conservazione di aliquote pediatriche di plasma fresco congelato, </w:t>
      </w:r>
      <w:proofErr w:type="spellStart"/>
      <w:r>
        <w:rPr>
          <w:sz w:val="22"/>
          <w:szCs w:val="22"/>
        </w:rPr>
        <w:t>emazie</w:t>
      </w:r>
      <w:proofErr w:type="spellEnd"/>
      <w:r>
        <w:rPr>
          <w:sz w:val="22"/>
          <w:szCs w:val="22"/>
        </w:rPr>
        <w:t xml:space="preserve"> e piastrine.</w:t>
      </w:r>
    </w:p>
    <w:p w:rsidR="00D9220D" w:rsidRDefault="00D9220D" w:rsidP="00D9220D">
      <w:pPr>
        <w:jc w:val="both"/>
        <w:rPr>
          <w:sz w:val="22"/>
          <w:szCs w:val="22"/>
        </w:rPr>
      </w:pPr>
      <w:r>
        <w:rPr>
          <w:sz w:val="22"/>
          <w:szCs w:val="22"/>
        </w:rPr>
        <w:t>· Due accessi perforabili per ciascuna sacca del sistema.</w:t>
      </w:r>
    </w:p>
    <w:p w:rsidR="00D9220D" w:rsidRDefault="00D9220D" w:rsidP="00D9220D">
      <w:pPr>
        <w:jc w:val="both"/>
        <w:rPr>
          <w:sz w:val="22"/>
          <w:szCs w:val="22"/>
        </w:rPr>
      </w:pPr>
      <w:r>
        <w:rPr>
          <w:sz w:val="22"/>
          <w:szCs w:val="22"/>
        </w:rPr>
        <w:t xml:space="preserve">· </w:t>
      </w:r>
      <w:proofErr w:type="spellStart"/>
      <w:r>
        <w:rPr>
          <w:sz w:val="22"/>
          <w:szCs w:val="22"/>
        </w:rPr>
        <w:t>Tubatismi</w:t>
      </w:r>
      <w:proofErr w:type="spellEnd"/>
      <w:r>
        <w:rPr>
          <w:sz w:val="22"/>
          <w:szCs w:val="22"/>
        </w:rPr>
        <w:t xml:space="preserve"> compatibili con i sistemi di connessione sterili.</w:t>
      </w:r>
    </w:p>
    <w:p w:rsidR="00D9220D" w:rsidRDefault="00D9220D" w:rsidP="00D9220D">
      <w:pPr>
        <w:jc w:val="both"/>
        <w:rPr>
          <w:sz w:val="22"/>
          <w:szCs w:val="22"/>
        </w:rPr>
      </w:pPr>
      <w:r>
        <w:rPr>
          <w:sz w:val="22"/>
          <w:szCs w:val="22"/>
        </w:rPr>
        <w:t>· Confezionamento singolo con involucro trasparente con indicata la data di scadenza.</w:t>
      </w:r>
    </w:p>
    <w:p w:rsidR="00D9220D" w:rsidRDefault="00D9220D" w:rsidP="00D9220D">
      <w:pPr>
        <w:jc w:val="both"/>
        <w:rPr>
          <w:sz w:val="22"/>
          <w:szCs w:val="22"/>
        </w:rPr>
      </w:pPr>
      <w:r>
        <w:rPr>
          <w:sz w:val="22"/>
          <w:szCs w:val="22"/>
        </w:rPr>
        <w:t xml:space="preserve">· Resistenza alle variazioni termiche ed agli stress meccanici propri del processo di lavorazione, centrifugazione a 5000 </w:t>
      </w:r>
      <w:proofErr w:type="spellStart"/>
      <w:r>
        <w:rPr>
          <w:sz w:val="22"/>
          <w:szCs w:val="22"/>
        </w:rPr>
        <w:t>rcf</w:t>
      </w:r>
      <w:proofErr w:type="spellEnd"/>
      <w:r>
        <w:rPr>
          <w:sz w:val="22"/>
          <w:szCs w:val="22"/>
        </w:rPr>
        <w:t xml:space="preserve"> per almeno 10 minuti sia a 4° C che a temperature più elevate; conservazione a basse temperature fino a -80°C)</w:t>
      </w:r>
    </w:p>
    <w:p w:rsidR="00D9220D" w:rsidRDefault="00D9220D" w:rsidP="00D9220D">
      <w:pPr>
        <w:spacing w:after="31"/>
        <w:jc w:val="both"/>
        <w:rPr>
          <w:sz w:val="22"/>
          <w:szCs w:val="22"/>
        </w:rPr>
      </w:pPr>
    </w:p>
    <w:p w:rsidR="00D9220D" w:rsidRDefault="00D9220D" w:rsidP="00D9220D">
      <w:pPr>
        <w:spacing w:after="31"/>
        <w:jc w:val="both"/>
        <w:rPr>
          <w:sz w:val="22"/>
          <w:szCs w:val="22"/>
        </w:rPr>
      </w:pPr>
    </w:p>
    <w:p w:rsidR="00265523" w:rsidRDefault="00265523" w:rsidP="00D9220D">
      <w:pPr>
        <w:spacing w:after="31"/>
        <w:jc w:val="both"/>
        <w:rPr>
          <w:b/>
          <w:bCs/>
          <w:sz w:val="28"/>
          <w:szCs w:val="28"/>
          <w:u w:val="single"/>
        </w:rPr>
      </w:pPr>
    </w:p>
    <w:p w:rsidR="00265523" w:rsidRDefault="00265523" w:rsidP="00D9220D">
      <w:pPr>
        <w:spacing w:after="31"/>
        <w:jc w:val="both"/>
        <w:rPr>
          <w:b/>
          <w:bCs/>
          <w:sz w:val="28"/>
          <w:szCs w:val="28"/>
          <w:u w:val="single"/>
        </w:rPr>
      </w:pPr>
    </w:p>
    <w:p w:rsidR="00265523" w:rsidRDefault="00265523" w:rsidP="00D9220D">
      <w:pPr>
        <w:spacing w:after="31"/>
        <w:jc w:val="both"/>
        <w:rPr>
          <w:b/>
          <w:bCs/>
          <w:sz w:val="28"/>
          <w:szCs w:val="28"/>
          <w:u w:val="single"/>
        </w:rPr>
      </w:pPr>
    </w:p>
    <w:p w:rsidR="00D9220D" w:rsidRDefault="00D9220D" w:rsidP="00D9220D">
      <w:pPr>
        <w:spacing w:after="31"/>
        <w:jc w:val="both"/>
        <w:rPr>
          <w:b/>
          <w:bCs/>
          <w:sz w:val="28"/>
          <w:szCs w:val="28"/>
          <w:u w:val="single"/>
        </w:rPr>
      </w:pPr>
      <w:r w:rsidRPr="00265523">
        <w:rPr>
          <w:b/>
          <w:bCs/>
          <w:sz w:val="28"/>
          <w:szCs w:val="28"/>
          <w:u w:val="single"/>
        </w:rPr>
        <w:lastRenderedPageBreak/>
        <w:t xml:space="preserve">LOTTO </w:t>
      </w:r>
      <w:r w:rsidR="00265523">
        <w:rPr>
          <w:b/>
          <w:bCs/>
          <w:sz w:val="28"/>
          <w:szCs w:val="28"/>
          <w:u w:val="single"/>
        </w:rPr>
        <w:t xml:space="preserve">N. </w:t>
      </w:r>
      <w:r w:rsidRPr="00265523">
        <w:rPr>
          <w:b/>
          <w:bCs/>
          <w:sz w:val="28"/>
          <w:szCs w:val="28"/>
          <w:u w:val="single"/>
        </w:rPr>
        <w:t>3</w:t>
      </w:r>
      <w:r w:rsidR="00265523">
        <w:rPr>
          <w:b/>
          <w:bCs/>
          <w:sz w:val="28"/>
          <w:szCs w:val="28"/>
          <w:u w:val="single"/>
        </w:rPr>
        <w:t>:</w:t>
      </w:r>
      <w:r w:rsidRPr="00265523">
        <w:rPr>
          <w:b/>
          <w:bCs/>
          <w:sz w:val="28"/>
          <w:szCs w:val="28"/>
          <w:u w:val="single"/>
        </w:rPr>
        <w:t xml:space="preserve"> sistema per la produzione di </w:t>
      </w:r>
      <w:proofErr w:type="spellStart"/>
      <w:r w:rsidRPr="00265523">
        <w:rPr>
          <w:b/>
          <w:bCs/>
          <w:sz w:val="28"/>
          <w:szCs w:val="28"/>
          <w:u w:val="single"/>
        </w:rPr>
        <w:t>sierocollirio</w:t>
      </w:r>
      <w:proofErr w:type="spellEnd"/>
    </w:p>
    <w:p w:rsidR="00265523" w:rsidRPr="00265523" w:rsidRDefault="00265523" w:rsidP="00D9220D">
      <w:pPr>
        <w:spacing w:after="31"/>
        <w:jc w:val="both"/>
        <w:rPr>
          <w:sz w:val="28"/>
          <w:szCs w:val="28"/>
        </w:rPr>
      </w:pPr>
    </w:p>
    <w:p w:rsidR="00D9220D" w:rsidRDefault="00D9220D" w:rsidP="00D9220D">
      <w:pPr>
        <w:spacing w:after="31"/>
        <w:jc w:val="both"/>
        <w:rPr>
          <w:sz w:val="22"/>
          <w:szCs w:val="22"/>
        </w:rPr>
      </w:pPr>
      <w:r>
        <w:rPr>
          <w:sz w:val="22"/>
          <w:szCs w:val="22"/>
        </w:rPr>
        <w:t xml:space="preserve">kit sterile </w:t>
      </w:r>
      <w:proofErr w:type="spellStart"/>
      <w:r>
        <w:rPr>
          <w:sz w:val="22"/>
          <w:szCs w:val="22"/>
        </w:rPr>
        <w:t>preconnesso</w:t>
      </w:r>
      <w:proofErr w:type="spellEnd"/>
      <w:r>
        <w:rPr>
          <w:sz w:val="22"/>
          <w:szCs w:val="22"/>
        </w:rPr>
        <w:t xml:space="preserve"> a circuito chiuso per la preparazione di aliquote di </w:t>
      </w:r>
      <w:proofErr w:type="spellStart"/>
      <w:r>
        <w:rPr>
          <w:sz w:val="22"/>
          <w:szCs w:val="22"/>
        </w:rPr>
        <w:t>sierocollirio</w:t>
      </w:r>
      <w:proofErr w:type="spellEnd"/>
      <w:r>
        <w:rPr>
          <w:sz w:val="22"/>
          <w:szCs w:val="22"/>
        </w:rPr>
        <w:t xml:space="preserve"> con siero </w:t>
      </w:r>
      <w:proofErr w:type="spellStart"/>
      <w:r>
        <w:rPr>
          <w:sz w:val="22"/>
          <w:szCs w:val="22"/>
        </w:rPr>
        <w:t>autologo</w:t>
      </w:r>
      <w:proofErr w:type="spellEnd"/>
      <w:r>
        <w:rPr>
          <w:sz w:val="22"/>
          <w:szCs w:val="22"/>
        </w:rPr>
        <w:t>/omologo</w:t>
      </w:r>
    </w:p>
    <w:p w:rsidR="00D9220D" w:rsidRDefault="00D9220D" w:rsidP="00D9220D">
      <w:pPr>
        <w:spacing w:after="31"/>
        <w:jc w:val="both"/>
        <w:rPr>
          <w:sz w:val="22"/>
          <w:szCs w:val="22"/>
        </w:rPr>
      </w:pPr>
      <w:r>
        <w:rPr>
          <w:sz w:val="22"/>
          <w:szCs w:val="22"/>
        </w:rPr>
        <w:t>Requisiti indispensabili:</w:t>
      </w:r>
    </w:p>
    <w:p w:rsidR="00D9220D" w:rsidRDefault="00D9220D" w:rsidP="00D9220D">
      <w:pPr>
        <w:spacing w:after="31"/>
        <w:jc w:val="both"/>
        <w:rPr>
          <w:sz w:val="22"/>
          <w:szCs w:val="22"/>
        </w:rPr>
      </w:pPr>
      <w:r>
        <w:rPr>
          <w:sz w:val="22"/>
          <w:szCs w:val="22"/>
        </w:rPr>
        <w:t xml:space="preserve">configurazione a collana fino a 50 flaconi con </w:t>
      </w:r>
      <w:proofErr w:type="spellStart"/>
      <w:r>
        <w:rPr>
          <w:sz w:val="22"/>
          <w:szCs w:val="22"/>
        </w:rPr>
        <w:t>gocciolatore</w:t>
      </w:r>
      <w:proofErr w:type="spellEnd"/>
    </w:p>
    <w:p w:rsidR="00D9220D" w:rsidRDefault="00D9220D" w:rsidP="00D9220D">
      <w:pPr>
        <w:spacing w:after="31"/>
        <w:jc w:val="both"/>
        <w:rPr>
          <w:sz w:val="22"/>
          <w:szCs w:val="22"/>
        </w:rPr>
      </w:pPr>
      <w:r>
        <w:rPr>
          <w:sz w:val="22"/>
          <w:szCs w:val="22"/>
        </w:rPr>
        <w:t>Gocce standard del volume di 0,031 ml ciascuna.</w:t>
      </w:r>
    </w:p>
    <w:p w:rsidR="00D9220D" w:rsidRDefault="00D9220D" w:rsidP="00D9220D">
      <w:pPr>
        <w:spacing w:after="31"/>
        <w:jc w:val="both"/>
        <w:rPr>
          <w:sz w:val="22"/>
          <w:szCs w:val="22"/>
        </w:rPr>
      </w:pPr>
      <w:r>
        <w:rPr>
          <w:sz w:val="22"/>
          <w:szCs w:val="22"/>
        </w:rPr>
        <w:t>Configurazione da 45 o 80 gocce.</w:t>
      </w:r>
    </w:p>
    <w:p w:rsidR="00D9220D" w:rsidRDefault="00D9220D" w:rsidP="00D9220D">
      <w:pPr>
        <w:spacing w:after="31"/>
        <w:jc w:val="both"/>
        <w:rPr>
          <w:sz w:val="22"/>
          <w:szCs w:val="22"/>
        </w:rPr>
      </w:pPr>
      <w:r>
        <w:rPr>
          <w:sz w:val="22"/>
          <w:szCs w:val="22"/>
        </w:rPr>
        <w:t xml:space="preserve">Linea con attacco </w:t>
      </w:r>
      <w:proofErr w:type="spellStart"/>
      <w:r>
        <w:rPr>
          <w:sz w:val="22"/>
          <w:szCs w:val="22"/>
        </w:rPr>
        <w:t>luer</w:t>
      </w:r>
      <w:proofErr w:type="spellEnd"/>
      <w:r>
        <w:rPr>
          <w:sz w:val="22"/>
          <w:szCs w:val="22"/>
        </w:rPr>
        <w:t xml:space="preserve"> </w:t>
      </w:r>
      <w:proofErr w:type="spellStart"/>
      <w:r>
        <w:rPr>
          <w:sz w:val="22"/>
          <w:szCs w:val="22"/>
        </w:rPr>
        <w:t>lock</w:t>
      </w:r>
      <w:proofErr w:type="spellEnd"/>
      <w:r>
        <w:rPr>
          <w:sz w:val="22"/>
          <w:szCs w:val="22"/>
        </w:rPr>
        <w:t xml:space="preserve"> e rubinetto per trasferimento da sacca.</w:t>
      </w:r>
    </w:p>
    <w:p w:rsidR="00D9220D" w:rsidRDefault="00D9220D" w:rsidP="00D9220D">
      <w:pPr>
        <w:spacing w:after="31"/>
        <w:jc w:val="both"/>
        <w:rPr>
          <w:sz w:val="22"/>
          <w:szCs w:val="22"/>
        </w:rPr>
      </w:pPr>
      <w:r>
        <w:rPr>
          <w:sz w:val="22"/>
          <w:szCs w:val="22"/>
        </w:rPr>
        <w:t xml:space="preserve">Linea di riempimento realizzata con diametro e materiali compatibili con </w:t>
      </w:r>
    </w:p>
    <w:p w:rsidR="00D9220D" w:rsidRDefault="00D9220D" w:rsidP="00D9220D">
      <w:pPr>
        <w:spacing w:after="31"/>
        <w:jc w:val="both"/>
        <w:rPr>
          <w:sz w:val="22"/>
          <w:szCs w:val="22"/>
        </w:rPr>
      </w:pPr>
      <w:r>
        <w:rPr>
          <w:sz w:val="22"/>
          <w:szCs w:val="22"/>
        </w:rPr>
        <w:t>i più comuni sistemi di saldatura/connessione sterile presenti sul mercato.</w:t>
      </w:r>
    </w:p>
    <w:p w:rsidR="00D9220D" w:rsidRDefault="00D9220D" w:rsidP="00D9220D">
      <w:pPr>
        <w:spacing w:after="31"/>
        <w:jc w:val="both"/>
        <w:rPr>
          <w:sz w:val="22"/>
          <w:szCs w:val="22"/>
        </w:rPr>
      </w:pPr>
      <w:r>
        <w:rPr>
          <w:sz w:val="22"/>
          <w:szCs w:val="22"/>
        </w:rPr>
        <w:t xml:space="preserve">Kit corredato da un contenitore isotermico con etichetta conforme, a </w:t>
      </w:r>
    </w:p>
    <w:p w:rsidR="00D9220D" w:rsidRDefault="00D9220D" w:rsidP="00D9220D">
      <w:pPr>
        <w:spacing w:after="31"/>
        <w:jc w:val="both"/>
        <w:rPr>
          <w:sz w:val="22"/>
          <w:szCs w:val="22"/>
        </w:rPr>
      </w:pPr>
      <w:r>
        <w:rPr>
          <w:sz w:val="22"/>
          <w:szCs w:val="22"/>
        </w:rPr>
        <w:t xml:space="preserve">norma UN 3373, atto al trasporto dei flaconi contenenti </w:t>
      </w:r>
      <w:proofErr w:type="spellStart"/>
      <w:r>
        <w:rPr>
          <w:sz w:val="22"/>
          <w:szCs w:val="22"/>
        </w:rPr>
        <w:t>emocomponenti</w:t>
      </w:r>
      <w:proofErr w:type="spellEnd"/>
      <w:r>
        <w:rPr>
          <w:sz w:val="22"/>
          <w:szCs w:val="22"/>
        </w:rPr>
        <w:t>.</w:t>
      </w:r>
    </w:p>
    <w:p w:rsidR="00D9220D" w:rsidRPr="007303FC" w:rsidRDefault="00D9220D" w:rsidP="00D9220D">
      <w:pPr>
        <w:spacing w:after="31"/>
        <w:jc w:val="both"/>
        <w:rPr>
          <w:sz w:val="22"/>
          <w:szCs w:val="22"/>
          <w:lang w:val="en-GB"/>
        </w:rPr>
      </w:pPr>
      <w:proofErr w:type="spellStart"/>
      <w:r w:rsidRPr="007303FC">
        <w:rPr>
          <w:sz w:val="22"/>
          <w:szCs w:val="22"/>
          <w:lang w:val="en-GB"/>
        </w:rPr>
        <w:t>Materiali</w:t>
      </w:r>
      <w:proofErr w:type="spellEnd"/>
      <w:r w:rsidRPr="007303FC">
        <w:rPr>
          <w:sz w:val="22"/>
          <w:szCs w:val="22"/>
          <w:lang w:val="en-GB"/>
        </w:rPr>
        <w:t>: PVC DOP/DEHP FREE - PE - PP - PC - ABS – PTFE.</w:t>
      </w:r>
    </w:p>
    <w:p w:rsidR="00D9220D" w:rsidRDefault="00D9220D" w:rsidP="00D9220D">
      <w:pPr>
        <w:spacing w:after="31"/>
        <w:jc w:val="both"/>
        <w:rPr>
          <w:sz w:val="22"/>
          <w:szCs w:val="22"/>
        </w:rPr>
      </w:pPr>
      <w:r>
        <w:rPr>
          <w:sz w:val="22"/>
          <w:szCs w:val="22"/>
        </w:rPr>
        <w:t xml:space="preserve">La fornitura sarà in parte con 40 flaconi  in parte con 50 </w:t>
      </w:r>
    </w:p>
    <w:p w:rsidR="00D9220D" w:rsidRDefault="00D9220D" w:rsidP="00D9220D">
      <w:pPr>
        <w:spacing w:after="31"/>
        <w:jc w:val="both"/>
        <w:rPr>
          <w:b/>
          <w:bCs/>
          <w:u w:val="single"/>
        </w:rPr>
      </w:pPr>
      <w:r>
        <w:rPr>
          <w:sz w:val="22"/>
          <w:szCs w:val="22"/>
        </w:rPr>
        <w:t>Dispositivo latex free.</w:t>
      </w:r>
    </w:p>
    <w:p w:rsidR="00D9220D" w:rsidRDefault="00D9220D" w:rsidP="00D9220D">
      <w:pPr>
        <w:spacing w:after="31"/>
        <w:jc w:val="both"/>
        <w:rPr>
          <w:b/>
          <w:bCs/>
          <w:u w:val="single"/>
        </w:rPr>
      </w:pPr>
    </w:p>
    <w:p w:rsidR="00265523" w:rsidRDefault="00265523" w:rsidP="00D9220D">
      <w:pPr>
        <w:spacing w:after="31"/>
        <w:jc w:val="both"/>
        <w:rPr>
          <w:b/>
          <w:bCs/>
          <w:u w:val="single"/>
        </w:rPr>
      </w:pPr>
    </w:p>
    <w:p w:rsidR="00D9220D" w:rsidRPr="00265523" w:rsidRDefault="00D9220D" w:rsidP="00D9220D">
      <w:pPr>
        <w:spacing w:after="31"/>
        <w:jc w:val="both"/>
        <w:rPr>
          <w:rStyle w:val="Carpredefinitoparagrafo1"/>
          <w:rFonts w:ascii="Arial" w:hAnsi="Arial" w:cs="Arial"/>
          <w:b/>
          <w:bCs/>
          <w:sz w:val="28"/>
          <w:szCs w:val="28"/>
          <w:u w:val="single"/>
        </w:rPr>
      </w:pPr>
      <w:r w:rsidRPr="00265523">
        <w:rPr>
          <w:b/>
          <w:bCs/>
          <w:sz w:val="28"/>
          <w:szCs w:val="28"/>
          <w:u w:val="single"/>
        </w:rPr>
        <w:t xml:space="preserve">LOTTO </w:t>
      </w:r>
      <w:r w:rsidR="00265523">
        <w:rPr>
          <w:b/>
          <w:bCs/>
          <w:sz w:val="28"/>
          <w:szCs w:val="28"/>
          <w:u w:val="single"/>
        </w:rPr>
        <w:t xml:space="preserve">N. </w:t>
      </w:r>
      <w:r w:rsidRPr="00265523">
        <w:rPr>
          <w:b/>
          <w:bCs/>
          <w:sz w:val="28"/>
          <w:szCs w:val="28"/>
          <w:u w:val="single"/>
        </w:rPr>
        <w:t>4</w:t>
      </w:r>
    </w:p>
    <w:p w:rsidR="00D9220D" w:rsidRDefault="00D9220D" w:rsidP="00D9220D">
      <w:pPr>
        <w:spacing w:after="31"/>
        <w:jc w:val="both"/>
        <w:rPr>
          <w:rStyle w:val="Carpredefinitoparagrafo1"/>
          <w:sz w:val="22"/>
        </w:rPr>
      </w:pPr>
      <w:r>
        <w:rPr>
          <w:rStyle w:val="Carpredefinitoparagrafo1"/>
          <w:rFonts w:ascii="Arial" w:hAnsi="Arial" w:cs="Arial"/>
          <w:b/>
          <w:bCs/>
          <w:sz w:val="22"/>
          <w:u w:val="single"/>
        </w:rPr>
        <w:t>S</w:t>
      </w:r>
      <w:r>
        <w:rPr>
          <w:rStyle w:val="Carpredefinitoparagrafo1"/>
          <w:b/>
          <w:bCs/>
          <w:sz w:val="22"/>
          <w:u w:val="single"/>
        </w:rPr>
        <w:t xml:space="preserve">istema completo per la produzione automatizzata  di  pool  i piastrinici filtrati da  </w:t>
      </w:r>
      <w:proofErr w:type="spellStart"/>
      <w:r>
        <w:rPr>
          <w:rStyle w:val="Carpredefinitoparagrafo1"/>
          <w:b/>
          <w:bCs/>
          <w:sz w:val="22"/>
          <w:u w:val="single"/>
        </w:rPr>
        <w:t>buffy</w:t>
      </w:r>
      <w:proofErr w:type="spellEnd"/>
      <w:r>
        <w:rPr>
          <w:rStyle w:val="Carpredefinitoparagrafo1"/>
          <w:b/>
          <w:bCs/>
          <w:sz w:val="22"/>
          <w:u w:val="single"/>
        </w:rPr>
        <w:t xml:space="preserve"> </w:t>
      </w:r>
      <w:proofErr w:type="spellStart"/>
      <w:r>
        <w:rPr>
          <w:rStyle w:val="Carpredefinitoparagrafo1"/>
          <w:b/>
          <w:bCs/>
          <w:sz w:val="22"/>
          <w:u w:val="single"/>
        </w:rPr>
        <w:t>coat</w:t>
      </w:r>
      <w:proofErr w:type="spellEnd"/>
      <w:r>
        <w:rPr>
          <w:rStyle w:val="Carpredefinitoparagrafo1"/>
          <w:b/>
          <w:bCs/>
          <w:sz w:val="22"/>
          <w:u w:val="single"/>
        </w:rPr>
        <w:t xml:space="preserve"> e di sistemi di connessione sterile”</w:t>
      </w:r>
    </w:p>
    <w:p w:rsidR="00D9220D" w:rsidRDefault="00D9220D" w:rsidP="00D9220D">
      <w:pPr>
        <w:widowControl w:val="0"/>
        <w:numPr>
          <w:ilvl w:val="0"/>
          <w:numId w:val="59"/>
        </w:numPr>
        <w:suppressAutoHyphens/>
        <w:spacing w:after="31" w:line="100" w:lineRule="atLeast"/>
        <w:jc w:val="both"/>
        <w:textAlignment w:val="baseline"/>
        <w:rPr>
          <w:rStyle w:val="Carpredefinitoparagrafo1"/>
          <w:sz w:val="22"/>
        </w:rPr>
      </w:pPr>
      <w:r>
        <w:rPr>
          <w:rStyle w:val="Carpredefinitoparagrafo1"/>
          <w:sz w:val="22"/>
        </w:rPr>
        <w:t xml:space="preserve">apparecchiatura  necessaria alla effettuazione delle procedure di produzione di concentrati piastrinici filtrati da pool di </w:t>
      </w:r>
      <w:proofErr w:type="spellStart"/>
      <w:r>
        <w:rPr>
          <w:rStyle w:val="Carpredefinitoparagrafo1"/>
          <w:sz w:val="22"/>
        </w:rPr>
        <w:t>buffy</w:t>
      </w:r>
      <w:proofErr w:type="spellEnd"/>
      <w:r>
        <w:rPr>
          <w:rStyle w:val="Carpredefinitoparagrafo1"/>
          <w:sz w:val="22"/>
        </w:rPr>
        <w:t xml:space="preserve"> </w:t>
      </w:r>
      <w:proofErr w:type="spellStart"/>
      <w:r>
        <w:rPr>
          <w:rStyle w:val="Carpredefinitoparagrafo1"/>
          <w:sz w:val="22"/>
        </w:rPr>
        <w:t>coat</w:t>
      </w:r>
      <w:proofErr w:type="spellEnd"/>
      <w:r>
        <w:rPr>
          <w:rStyle w:val="Carpredefinitoparagrafo1"/>
          <w:sz w:val="22"/>
        </w:rPr>
        <w:t xml:space="preserve">  </w:t>
      </w:r>
    </w:p>
    <w:p w:rsidR="00D9220D" w:rsidRDefault="00D9220D" w:rsidP="00D9220D">
      <w:pPr>
        <w:widowControl w:val="0"/>
        <w:numPr>
          <w:ilvl w:val="0"/>
          <w:numId w:val="59"/>
        </w:numPr>
        <w:suppressAutoHyphens/>
        <w:spacing w:line="100" w:lineRule="atLeast"/>
        <w:textAlignment w:val="baseline"/>
        <w:rPr>
          <w:rStyle w:val="Carpredefinitoparagrafo1"/>
          <w:sz w:val="22"/>
        </w:rPr>
      </w:pPr>
      <w:r>
        <w:rPr>
          <w:rStyle w:val="Carpredefinitoparagrafo1"/>
          <w:sz w:val="22"/>
        </w:rPr>
        <w:t xml:space="preserve">connettori sterili, , necessari alla effettuazione delle connessioni sterili sopra indicate e connessioni sterili.  </w:t>
      </w:r>
    </w:p>
    <w:p w:rsidR="00D9220D" w:rsidRDefault="00D9220D" w:rsidP="00D9220D">
      <w:pPr>
        <w:widowControl w:val="0"/>
        <w:numPr>
          <w:ilvl w:val="0"/>
          <w:numId w:val="59"/>
        </w:numPr>
        <w:suppressAutoHyphens/>
        <w:spacing w:line="100" w:lineRule="atLeast"/>
        <w:textAlignment w:val="baseline"/>
        <w:rPr>
          <w:rStyle w:val="Carpredefinitoparagrafo1"/>
          <w:sz w:val="22"/>
        </w:rPr>
      </w:pPr>
      <w:r>
        <w:rPr>
          <w:rStyle w:val="Carpredefinitoparagrafo1"/>
          <w:sz w:val="22"/>
        </w:rPr>
        <w:t xml:space="preserve">circuiti monouso sterili con filtro per </w:t>
      </w:r>
      <w:proofErr w:type="spellStart"/>
      <w:r>
        <w:rPr>
          <w:rStyle w:val="Carpredefinitoparagrafo1"/>
          <w:sz w:val="22"/>
        </w:rPr>
        <w:t>deleucocitazione</w:t>
      </w:r>
      <w:proofErr w:type="spellEnd"/>
      <w:r>
        <w:rPr>
          <w:rStyle w:val="Carpredefinitoparagrafo1"/>
          <w:sz w:val="22"/>
        </w:rPr>
        <w:t xml:space="preserve"> per la produzione di concentrati piastrinici filtrati da pool di </w:t>
      </w:r>
      <w:proofErr w:type="spellStart"/>
      <w:r>
        <w:rPr>
          <w:rStyle w:val="Carpredefinitoparagrafo1"/>
          <w:sz w:val="22"/>
        </w:rPr>
        <w:t>buffy</w:t>
      </w:r>
      <w:proofErr w:type="spellEnd"/>
      <w:r>
        <w:rPr>
          <w:rStyle w:val="Carpredefinitoparagrafo1"/>
          <w:sz w:val="22"/>
        </w:rPr>
        <w:t xml:space="preserve"> </w:t>
      </w:r>
      <w:proofErr w:type="spellStart"/>
      <w:r>
        <w:rPr>
          <w:rStyle w:val="Carpredefinitoparagrafo1"/>
          <w:sz w:val="22"/>
        </w:rPr>
        <w:t>coat</w:t>
      </w:r>
      <w:proofErr w:type="spellEnd"/>
      <w:r>
        <w:rPr>
          <w:rStyle w:val="Carpredefinitoparagrafo1"/>
          <w:sz w:val="22"/>
        </w:rPr>
        <w:t>, completi di tutto quanto necessario per l’effettuazione delle procedure previste</w:t>
      </w:r>
    </w:p>
    <w:p w:rsidR="00D9220D" w:rsidRDefault="00D9220D" w:rsidP="00D9220D">
      <w:pPr>
        <w:widowControl w:val="0"/>
        <w:numPr>
          <w:ilvl w:val="0"/>
          <w:numId w:val="59"/>
        </w:numPr>
        <w:suppressAutoHyphens/>
        <w:spacing w:line="100" w:lineRule="atLeast"/>
        <w:textAlignment w:val="baseline"/>
        <w:rPr>
          <w:sz w:val="22"/>
        </w:rPr>
      </w:pPr>
      <w:r>
        <w:rPr>
          <w:rStyle w:val="Carpredefinitoparagrafo1"/>
          <w:sz w:val="22"/>
        </w:rPr>
        <w:t>soluzione conservante per piastrine</w:t>
      </w:r>
    </w:p>
    <w:p w:rsidR="00D9220D" w:rsidRDefault="00D9220D" w:rsidP="00D9220D">
      <w:pPr>
        <w:rPr>
          <w:sz w:val="22"/>
        </w:rPr>
      </w:pPr>
    </w:p>
    <w:p w:rsidR="00D9220D" w:rsidRDefault="00D9220D" w:rsidP="00D9220D">
      <w:pPr>
        <w:spacing w:after="31"/>
        <w:jc w:val="both"/>
        <w:rPr>
          <w:sz w:val="22"/>
          <w:szCs w:val="22"/>
        </w:rPr>
      </w:pPr>
      <w:r>
        <w:rPr>
          <w:b/>
          <w:bCs/>
          <w:sz w:val="22"/>
          <w:szCs w:val="22"/>
          <w:u w:val="single"/>
        </w:rPr>
        <w:t xml:space="preserve">4.1 strumentazione  automatica per la produzione dei concentrati piastrinici da Pool di </w:t>
      </w:r>
      <w:proofErr w:type="spellStart"/>
      <w:r>
        <w:rPr>
          <w:b/>
          <w:bCs/>
          <w:sz w:val="22"/>
          <w:szCs w:val="22"/>
          <w:u w:val="single"/>
        </w:rPr>
        <w:t>Baffy</w:t>
      </w:r>
      <w:proofErr w:type="spellEnd"/>
      <w:r>
        <w:rPr>
          <w:b/>
          <w:bCs/>
          <w:sz w:val="22"/>
          <w:szCs w:val="22"/>
          <w:u w:val="single"/>
        </w:rPr>
        <w:t xml:space="preserve"> </w:t>
      </w:r>
      <w:proofErr w:type="spellStart"/>
      <w:r>
        <w:rPr>
          <w:b/>
          <w:bCs/>
          <w:sz w:val="22"/>
          <w:szCs w:val="22"/>
          <w:u w:val="single"/>
        </w:rPr>
        <w:t>Coat</w:t>
      </w:r>
      <w:proofErr w:type="spellEnd"/>
    </w:p>
    <w:p w:rsidR="00D9220D" w:rsidRDefault="00D9220D" w:rsidP="00D9220D">
      <w:pPr>
        <w:rPr>
          <w:rStyle w:val="Carpredefinitoparagrafo1"/>
          <w:sz w:val="22"/>
          <w:szCs w:val="22"/>
        </w:rPr>
      </w:pPr>
      <w:r>
        <w:rPr>
          <w:sz w:val="22"/>
          <w:szCs w:val="22"/>
        </w:rPr>
        <w:t>Requisiti indispensabili:</w:t>
      </w:r>
    </w:p>
    <w:p w:rsidR="00D9220D" w:rsidRDefault="00D9220D" w:rsidP="00D9220D">
      <w:pPr>
        <w:jc w:val="both"/>
        <w:rPr>
          <w:sz w:val="22"/>
          <w:szCs w:val="22"/>
        </w:rPr>
      </w:pPr>
      <w:r>
        <w:rPr>
          <w:rStyle w:val="Carpredefinitoparagrafo1"/>
          <w:sz w:val="22"/>
          <w:szCs w:val="22"/>
        </w:rPr>
        <w:t xml:space="preserve">· </w:t>
      </w:r>
      <w:r>
        <w:rPr>
          <w:rStyle w:val="Carpredefinitoparagrafo1"/>
          <w:sz w:val="22"/>
        </w:rPr>
        <w:t>apparecchiatura nuova, di ultima generazione, in grado di processare in circuito chiuso sterile, in completa automazione, i pool piastrinici connessi mediante connettore sterile</w:t>
      </w:r>
      <w:r>
        <w:rPr>
          <w:rStyle w:val="Carpredefinitoparagrafo1"/>
          <w:rFonts w:ascii="Arial" w:hAnsi="Arial" w:cs="Arial"/>
          <w:sz w:val="22"/>
        </w:rPr>
        <w:t>;</w:t>
      </w:r>
      <w:r>
        <w:rPr>
          <w:rStyle w:val="Carpredefinitoparagrafo1"/>
          <w:b/>
          <w:sz w:val="22"/>
          <w:szCs w:val="22"/>
        </w:rPr>
        <w:t>.</w:t>
      </w:r>
    </w:p>
    <w:p w:rsidR="00D9220D" w:rsidRDefault="00D9220D" w:rsidP="00D9220D">
      <w:pPr>
        <w:jc w:val="both"/>
        <w:rPr>
          <w:sz w:val="22"/>
          <w:szCs w:val="22"/>
        </w:rPr>
      </w:pPr>
      <w:proofErr w:type="spellStart"/>
      <w:r>
        <w:rPr>
          <w:sz w:val="22"/>
          <w:szCs w:val="22"/>
        </w:rPr>
        <w:t>·L</w:t>
      </w:r>
      <w:proofErr w:type="spellEnd"/>
      <w:r>
        <w:rPr>
          <w:sz w:val="22"/>
          <w:szCs w:val="22"/>
        </w:rPr>
        <w:t xml:space="preserve">'apparecchiatura </w:t>
      </w:r>
      <w:proofErr w:type="spellStart"/>
      <w:r>
        <w:rPr>
          <w:sz w:val="22"/>
          <w:szCs w:val="22"/>
        </w:rPr>
        <w:t>offertadeve</w:t>
      </w:r>
      <w:proofErr w:type="spellEnd"/>
      <w:r>
        <w:rPr>
          <w:sz w:val="22"/>
          <w:szCs w:val="22"/>
        </w:rPr>
        <w:t xml:space="preserve"> essere in grado di garantire la produzione dei pool anche nei picchi di attività ( almeno 15 pool/ora).</w:t>
      </w:r>
    </w:p>
    <w:p w:rsidR="00D9220D" w:rsidRDefault="00D9220D" w:rsidP="00D9220D">
      <w:pPr>
        <w:jc w:val="both"/>
        <w:rPr>
          <w:sz w:val="22"/>
          <w:szCs w:val="22"/>
        </w:rPr>
      </w:pPr>
      <w:r>
        <w:rPr>
          <w:sz w:val="22"/>
          <w:szCs w:val="22"/>
        </w:rPr>
        <w:t>· Il sistema deve consentire l’operatività anche in caso di fermo macchina, con recupero agevole e sicuro dell’unità.</w:t>
      </w:r>
    </w:p>
    <w:p w:rsidR="00D9220D" w:rsidRDefault="00D9220D" w:rsidP="00D9220D">
      <w:pPr>
        <w:jc w:val="both"/>
        <w:rPr>
          <w:sz w:val="22"/>
          <w:szCs w:val="22"/>
        </w:rPr>
      </w:pPr>
      <w:r>
        <w:rPr>
          <w:sz w:val="22"/>
          <w:szCs w:val="22"/>
        </w:rPr>
        <w:t xml:space="preserve">·  indifferenza della tipologia di sacche dei </w:t>
      </w:r>
      <w:proofErr w:type="spellStart"/>
      <w:r>
        <w:rPr>
          <w:sz w:val="22"/>
          <w:szCs w:val="22"/>
        </w:rPr>
        <w:t>buffy</w:t>
      </w:r>
      <w:proofErr w:type="spellEnd"/>
      <w:r>
        <w:rPr>
          <w:sz w:val="22"/>
          <w:szCs w:val="22"/>
        </w:rPr>
        <w:t xml:space="preserve"> </w:t>
      </w:r>
      <w:proofErr w:type="spellStart"/>
      <w:r>
        <w:rPr>
          <w:sz w:val="22"/>
          <w:szCs w:val="22"/>
        </w:rPr>
        <w:t>coat</w:t>
      </w:r>
      <w:proofErr w:type="spellEnd"/>
      <w:r>
        <w:rPr>
          <w:sz w:val="22"/>
          <w:szCs w:val="22"/>
        </w:rPr>
        <w:t xml:space="preserve"> utilizzabili per l'assemblaggio dei pool.</w:t>
      </w:r>
    </w:p>
    <w:p w:rsidR="00D9220D" w:rsidRDefault="00D9220D" w:rsidP="00D9220D">
      <w:pPr>
        <w:jc w:val="both"/>
        <w:rPr>
          <w:sz w:val="22"/>
          <w:szCs w:val="22"/>
        </w:rPr>
      </w:pPr>
      <w:proofErr w:type="spellStart"/>
      <w:r>
        <w:rPr>
          <w:sz w:val="22"/>
          <w:szCs w:val="22"/>
        </w:rPr>
        <w:t>·Caratteristiche</w:t>
      </w:r>
      <w:proofErr w:type="spellEnd"/>
      <w:r>
        <w:rPr>
          <w:sz w:val="22"/>
          <w:szCs w:val="22"/>
        </w:rPr>
        <w:t xml:space="preserve">  del concentrato piastrinico raccolto: contaminazione WBC e RBC entro i limiti fissati dalla normativa vigente.</w:t>
      </w:r>
    </w:p>
    <w:p w:rsidR="00D9220D" w:rsidRDefault="00D9220D" w:rsidP="00D9220D">
      <w:pPr>
        <w:jc w:val="both"/>
        <w:rPr>
          <w:sz w:val="22"/>
          <w:szCs w:val="22"/>
        </w:rPr>
      </w:pPr>
      <w:r>
        <w:rPr>
          <w:sz w:val="22"/>
          <w:szCs w:val="22"/>
        </w:rPr>
        <w:t>· Garanzia di  funzionamento del sistema  e del mantenimento delle specifiche (</w:t>
      </w:r>
      <w:proofErr w:type="spellStart"/>
      <w:r>
        <w:rPr>
          <w:sz w:val="22"/>
          <w:szCs w:val="22"/>
        </w:rPr>
        <w:t>autocalibrazione</w:t>
      </w:r>
      <w:proofErr w:type="spellEnd"/>
      <w:r>
        <w:rPr>
          <w:sz w:val="22"/>
          <w:szCs w:val="22"/>
        </w:rPr>
        <w:t>/ self test, e segnalazione  di malfunzionamenti macchina)</w:t>
      </w:r>
    </w:p>
    <w:p w:rsidR="00D9220D" w:rsidRDefault="00D9220D" w:rsidP="00D9220D">
      <w:pPr>
        <w:jc w:val="both"/>
        <w:rPr>
          <w:sz w:val="22"/>
          <w:szCs w:val="22"/>
        </w:rPr>
      </w:pPr>
      <w:r>
        <w:rPr>
          <w:sz w:val="22"/>
          <w:szCs w:val="22"/>
        </w:rPr>
        <w:t>· Sistema di continuità e mantenimento della memoria e ripresa della procedura in caso di blocco dell'erogazione per micro malfunzionamenti della corrente elettrica</w:t>
      </w:r>
    </w:p>
    <w:p w:rsidR="00D9220D" w:rsidRDefault="00D9220D" w:rsidP="00D9220D">
      <w:pPr>
        <w:jc w:val="both"/>
        <w:rPr>
          <w:sz w:val="22"/>
          <w:szCs w:val="22"/>
        </w:rPr>
      </w:pPr>
    </w:p>
    <w:p w:rsidR="00D9220D" w:rsidRDefault="00D9220D" w:rsidP="00D9220D">
      <w:pPr>
        <w:rPr>
          <w:sz w:val="22"/>
          <w:szCs w:val="22"/>
        </w:rPr>
      </w:pPr>
      <w:r>
        <w:rPr>
          <w:b/>
          <w:sz w:val="22"/>
          <w:szCs w:val="22"/>
        </w:rPr>
        <w:t>Requisiti preferenziali:</w:t>
      </w:r>
    </w:p>
    <w:p w:rsidR="00D9220D" w:rsidRDefault="00D9220D" w:rsidP="00D9220D">
      <w:pPr>
        <w:jc w:val="both"/>
        <w:rPr>
          <w:sz w:val="22"/>
          <w:szCs w:val="22"/>
        </w:rPr>
      </w:pPr>
      <w:r>
        <w:rPr>
          <w:sz w:val="22"/>
          <w:szCs w:val="22"/>
        </w:rPr>
        <w:t xml:space="preserve">· Massima adattabilità all’organizzazione del Laboratorio di Produzione degli </w:t>
      </w:r>
      <w:proofErr w:type="spellStart"/>
      <w:r>
        <w:rPr>
          <w:sz w:val="22"/>
          <w:szCs w:val="22"/>
        </w:rPr>
        <w:t>Emocomponenti</w:t>
      </w:r>
      <w:proofErr w:type="spellEnd"/>
      <w:r>
        <w:rPr>
          <w:sz w:val="22"/>
          <w:szCs w:val="22"/>
        </w:rPr>
        <w:t>.</w:t>
      </w:r>
    </w:p>
    <w:p w:rsidR="00D9220D" w:rsidRDefault="00D9220D" w:rsidP="00D9220D">
      <w:pPr>
        <w:jc w:val="both"/>
        <w:rPr>
          <w:sz w:val="22"/>
          <w:szCs w:val="22"/>
        </w:rPr>
      </w:pPr>
      <w:r>
        <w:rPr>
          <w:sz w:val="22"/>
          <w:szCs w:val="22"/>
        </w:rPr>
        <w:t>· Livello di rumorosità della macchina in fase operativa ≤55dB</w:t>
      </w:r>
    </w:p>
    <w:p w:rsidR="00D9220D" w:rsidRDefault="00D9220D" w:rsidP="00D9220D">
      <w:pPr>
        <w:jc w:val="both"/>
        <w:rPr>
          <w:sz w:val="22"/>
          <w:szCs w:val="22"/>
        </w:rPr>
      </w:pPr>
      <w:r>
        <w:rPr>
          <w:sz w:val="22"/>
          <w:szCs w:val="22"/>
        </w:rPr>
        <w:t>· Bilanciamento automatico.</w:t>
      </w:r>
    </w:p>
    <w:p w:rsidR="00D9220D" w:rsidRDefault="00D9220D" w:rsidP="00D9220D">
      <w:pPr>
        <w:jc w:val="both"/>
        <w:rPr>
          <w:sz w:val="22"/>
          <w:szCs w:val="22"/>
        </w:rPr>
      </w:pPr>
      <w:r>
        <w:rPr>
          <w:sz w:val="22"/>
          <w:szCs w:val="22"/>
        </w:rPr>
        <w:t xml:space="preserve">· Possibilità di acquisizione informatizzata dei dati in formato </w:t>
      </w:r>
      <w:proofErr w:type="spellStart"/>
      <w:r>
        <w:rPr>
          <w:sz w:val="22"/>
          <w:szCs w:val="22"/>
        </w:rPr>
        <w:t>barcode</w:t>
      </w:r>
      <w:proofErr w:type="spellEnd"/>
      <w:r>
        <w:rPr>
          <w:sz w:val="22"/>
          <w:szCs w:val="22"/>
        </w:rPr>
        <w:t xml:space="preserve"> (identificativo operatore,identificativo unità pool, ora, data, macchina, protocollo di lavorazione).</w:t>
      </w:r>
    </w:p>
    <w:p w:rsidR="00D9220D" w:rsidRDefault="00D9220D" w:rsidP="00D9220D">
      <w:pPr>
        <w:jc w:val="both"/>
        <w:rPr>
          <w:sz w:val="22"/>
          <w:szCs w:val="22"/>
        </w:rPr>
      </w:pPr>
    </w:p>
    <w:p w:rsidR="00D9220D" w:rsidRDefault="00D9220D" w:rsidP="00D9220D">
      <w:pPr>
        <w:jc w:val="both"/>
        <w:rPr>
          <w:rStyle w:val="Carpredefinitoparagrafo1"/>
          <w:sz w:val="22"/>
          <w:szCs w:val="22"/>
        </w:rPr>
      </w:pPr>
      <w:r>
        <w:rPr>
          <w:rStyle w:val="Carpredefinitoparagrafo1"/>
          <w:b/>
          <w:bCs/>
          <w:sz w:val="22"/>
          <w:szCs w:val="22"/>
          <w:u w:val="single"/>
        </w:rPr>
        <w:lastRenderedPageBreak/>
        <w:t>4.2 connettori sterili ed eventuali materiali di consumo</w:t>
      </w:r>
      <w:r>
        <w:rPr>
          <w:rStyle w:val="Carpredefinitoparagrafo1"/>
          <w:sz w:val="22"/>
          <w:szCs w:val="22"/>
          <w:u w:val="single"/>
        </w:rPr>
        <w:t>.</w:t>
      </w:r>
    </w:p>
    <w:p w:rsidR="00D9220D" w:rsidRDefault="00D9220D" w:rsidP="00D9220D">
      <w:pPr>
        <w:jc w:val="both"/>
        <w:rPr>
          <w:sz w:val="22"/>
        </w:rPr>
      </w:pPr>
      <w:r>
        <w:rPr>
          <w:rStyle w:val="Carpredefinitoparagrafo1"/>
          <w:sz w:val="22"/>
          <w:szCs w:val="22"/>
        </w:rPr>
        <w:t>Requisiti indispensabili</w:t>
      </w:r>
    </w:p>
    <w:p w:rsidR="00D9220D" w:rsidRDefault="00D9220D" w:rsidP="00D9220D">
      <w:pPr>
        <w:jc w:val="both"/>
        <w:rPr>
          <w:sz w:val="22"/>
        </w:rPr>
      </w:pPr>
      <w:r>
        <w:rPr>
          <w:sz w:val="22"/>
        </w:rPr>
        <w:t>· apparecchiature nuove;</w:t>
      </w:r>
    </w:p>
    <w:p w:rsidR="00D9220D" w:rsidRDefault="00D9220D" w:rsidP="00D9220D">
      <w:pPr>
        <w:jc w:val="both"/>
        <w:rPr>
          <w:sz w:val="22"/>
        </w:rPr>
      </w:pPr>
      <w:r>
        <w:rPr>
          <w:sz w:val="22"/>
        </w:rPr>
        <w:t xml:space="preserve">· tolleranza per le dimensioni dei tubi da saldare per quanto riguarda il diametro interno ed esterno e per quanto riguarda la lunghezza minima dei </w:t>
      </w:r>
      <w:proofErr w:type="spellStart"/>
      <w:r>
        <w:rPr>
          <w:sz w:val="22"/>
        </w:rPr>
        <w:t>tubatismi</w:t>
      </w:r>
      <w:proofErr w:type="spellEnd"/>
      <w:r>
        <w:rPr>
          <w:sz w:val="22"/>
        </w:rPr>
        <w:t xml:space="preserve"> da connettere;</w:t>
      </w:r>
    </w:p>
    <w:p w:rsidR="00D9220D" w:rsidRDefault="00D9220D" w:rsidP="00D9220D">
      <w:pPr>
        <w:jc w:val="both"/>
        <w:rPr>
          <w:sz w:val="22"/>
        </w:rPr>
      </w:pPr>
      <w:r>
        <w:rPr>
          <w:sz w:val="22"/>
        </w:rPr>
        <w:t xml:space="preserve">· compatibilità con le caratteristiche chimico-fisiche dei tubi di connessione presenti in sistemi di raccolta, di </w:t>
      </w:r>
      <w:proofErr w:type="spellStart"/>
      <w:r>
        <w:rPr>
          <w:sz w:val="22"/>
        </w:rPr>
        <w:t>pooling</w:t>
      </w:r>
      <w:proofErr w:type="spellEnd"/>
      <w:r>
        <w:rPr>
          <w:sz w:val="22"/>
        </w:rPr>
        <w:t xml:space="preserve"> e di inattivazione microbiologica presenti sul mercato, nonché resistenza alla trazione dei segmenti saldati;</w:t>
      </w:r>
    </w:p>
    <w:p w:rsidR="00D9220D" w:rsidRDefault="00D9220D" w:rsidP="00D9220D">
      <w:pPr>
        <w:jc w:val="both"/>
        <w:rPr>
          <w:sz w:val="22"/>
        </w:rPr>
      </w:pPr>
      <w:r>
        <w:rPr>
          <w:sz w:val="22"/>
        </w:rPr>
        <w:t xml:space="preserve">· capacità di effettuare un </w:t>
      </w:r>
      <w:proofErr w:type="spellStart"/>
      <w:r>
        <w:rPr>
          <w:sz w:val="22"/>
        </w:rPr>
        <w:t>check</w:t>
      </w:r>
      <w:proofErr w:type="spellEnd"/>
      <w:r>
        <w:rPr>
          <w:sz w:val="22"/>
        </w:rPr>
        <w:t xml:space="preserve"> di </w:t>
      </w:r>
      <w:proofErr w:type="spellStart"/>
      <w:r>
        <w:rPr>
          <w:sz w:val="22"/>
        </w:rPr>
        <w:t>autodiagnosti</w:t>
      </w:r>
      <w:proofErr w:type="spellEnd"/>
      <w:r>
        <w:rPr>
          <w:sz w:val="22"/>
        </w:rPr>
        <w:t xml:space="preserve"> all’accensione;</w:t>
      </w:r>
    </w:p>
    <w:p w:rsidR="00D9220D" w:rsidRDefault="00D9220D" w:rsidP="00D9220D">
      <w:pPr>
        <w:jc w:val="both"/>
        <w:rPr>
          <w:sz w:val="22"/>
        </w:rPr>
      </w:pPr>
      <w:r>
        <w:rPr>
          <w:sz w:val="22"/>
        </w:rPr>
        <w:t>· semplicità d’uso;</w:t>
      </w:r>
    </w:p>
    <w:p w:rsidR="00D9220D" w:rsidRDefault="00D9220D" w:rsidP="00D9220D">
      <w:pPr>
        <w:jc w:val="both"/>
        <w:rPr>
          <w:sz w:val="22"/>
        </w:rPr>
      </w:pPr>
      <w:r>
        <w:rPr>
          <w:sz w:val="22"/>
        </w:rPr>
        <w:t>· manutenzione strumentale ordinaria minima;</w:t>
      </w:r>
    </w:p>
    <w:p w:rsidR="00D9220D" w:rsidRDefault="00D9220D" w:rsidP="00D9220D">
      <w:pPr>
        <w:jc w:val="both"/>
        <w:rPr>
          <w:sz w:val="22"/>
        </w:rPr>
      </w:pPr>
      <w:r>
        <w:rPr>
          <w:sz w:val="22"/>
        </w:rPr>
        <w:t>· istruzioni, manuale d’uso e di manutenzione in lingua italiana;</w:t>
      </w:r>
    </w:p>
    <w:p w:rsidR="00D9220D" w:rsidRDefault="00D9220D" w:rsidP="00D9220D">
      <w:pPr>
        <w:jc w:val="both"/>
        <w:rPr>
          <w:rStyle w:val="Carpredefinitoparagrafo1"/>
          <w:sz w:val="22"/>
          <w:szCs w:val="22"/>
        </w:rPr>
      </w:pPr>
      <w:r>
        <w:rPr>
          <w:sz w:val="22"/>
        </w:rPr>
        <w:t>· strumentazione ed eventuali dispositivi dotati del marchio CE;</w:t>
      </w:r>
    </w:p>
    <w:p w:rsidR="00D9220D" w:rsidRDefault="00D9220D" w:rsidP="00D9220D">
      <w:pPr>
        <w:jc w:val="both"/>
        <w:rPr>
          <w:sz w:val="22"/>
        </w:rPr>
      </w:pPr>
      <w:r>
        <w:rPr>
          <w:rStyle w:val="Carpredefinitoparagrafo1"/>
          <w:sz w:val="22"/>
          <w:szCs w:val="22"/>
        </w:rPr>
        <w:t>· conformità alle norme di sicurezza CEI vigenti o a equivalenti norme europee eventualmente applicabili</w:t>
      </w:r>
      <w:r>
        <w:rPr>
          <w:rStyle w:val="Carpredefinitoparagrafo1"/>
          <w:b/>
          <w:bCs/>
          <w:sz w:val="22"/>
          <w:szCs w:val="22"/>
          <w:u w:val="single"/>
        </w:rPr>
        <w:t>;</w:t>
      </w:r>
    </w:p>
    <w:p w:rsidR="00D9220D" w:rsidRDefault="00D9220D" w:rsidP="00D9220D">
      <w:pPr>
        <w:jc w:val="both"/>
        <w:rPr>
          <w:sz w:val="22"/>
        </w:rPr>
      </w:pPr>
      <w:r>
        <w:rPr>
          <w:sz w:val="22"/>
        </w:rPr>
        <w:t>· conformità alla normativa trasfusionale vigente;</w:t>
      </w:r>
    </w:p>
    <w:p w:rsidR="00D9220D" w:rsidRDefault="00D9220D" w:rsidP="00D9220D">
      <w:pPr>
        <w:jc w:val="both"/>
        <w:rPr>
          <w:sz w:val="22"/>
        </w:rPr>
      </w:pPr>
      <w:r>
        <w:rPr>
          <w:sz w:val="22"/>
        </w:rPr>
        <w:t>· hardware e software di facile uso per la gestione informatica dell’intero sistema e delle singole procedure.</w:t>
      </w:r>
    </w:p>
    <w:p w:rsidR="00D9220D" w:rsidRDefault="00D9220D" w:rsidP="00D9220D">
      <w:pPr>
        <w:jc w:val="both"/>
        <w:rPr>
          <w:sz w:val="22"/>
        </w:rPr>
      </w:pPr>
    </w:p>
    <w:p w:rsidR="00D9220D" w:rsidRDefault="00D9220D" w:rsidP="00D9220D">
      <w:pPr>
        <w:jc w:val="both"/>
        <w:rPr>
          <w:sz w:val="22"/>
        </w:rPr>
      </w:pPr>
    </w:p>
    <w:p w:rsidR="00D9220D" w:rsidRDefault="00D9220D" w:rsidP="00D9220D">
      <w:pPr>
        <w:spacing w:after="31"/>
        <w:jc w:val="both"/>
        <w:rPr>
          <w:bCs/>
          <w:sz w:val="22"/>
          <w:szCs w:val="22"/>
        </w:rPr>
      </w:pPr>
      <w:r>
        <w:rPr>
          <w:b/>
          <w:bCs/>
          <w:sz w:val="22"/>
          <w:szCs w:val="22"/>
          <w:u w:val="single"/>
        </w:rPr>
        <w:t>4.3   Sistema sterile monouso per il raggruppamento di BC e per la separazione, filtrazione e conservazione del Pool da  Concentrato Piastrinico.</w:t>
      </w:r>
    </w:p>
    <w:p w:rsidR="00D9220D" w:rsidRDefault="00D9220D" w:rsidP="00D9220D">
      <w:pPr>
        <w:spacing w:after="31"/>
        <w:jc w:val="both"/>
        <w:rPr>
          <w:sz w:val="22"/>
          <w:szCs w:val="22"/>
        </w:rPr>
      </w:pPr>
      <w:r>
        <w:rPr>
          <w:bCs/>
          <w:sz w:val="22"/>
          <w:szCs w:val="22"/>
        </w:rPr>
        <w:t>Requisiti indispensabili</w:t>
      </w:r>
    </w:p>
    <w:p w:rsidR="00D9220D" w:rsidRDefault="00D9220D" w:rsidP="00D9220D">
      <w:pPr>
        <w:spacing w:after="31"/>
        <w:jc w:val="both"/>
        <w:rPr>
          <w:sz w:val="22"/>
          <w:szCs w:val="22"/>
        </w:rPr>
      </w:pPr>
      <w:proofErr w:type="spellStart"/>
      <w:r>
        <w:rPr>
          <w:sz w:val="22"/>
          <w:szCs w:val="22"/>
        </w:rPr>
        <w:t>·Kit</w:t>
      </w:r>
      <w:proofErr w:type="spellEnd"/>
      <w:r>
        <w:rPr>
          <w:sz w:val="22"/>
          <w:szCs w:val="22"/>
        </w:rPr>
        <w:t xml:space="preserve"> utilizzabili con il sistema automatico ma che consentano anche, al bisogno, una utilizzazione con procedura manuale, non automatizzata, mediante l’utilizzo di centrifughe per sacche e di scompositori per </w:t>
      </w:r>
      <w:proofErr w:type="spellStart"/>
      <w:r>
        <w:rPr>
          <w:sz w:val="22"/>
          <w:szCs w:val="22"/>
        </w:rPr>
        <w:t>emocomponenti</w:t>
      </w:r>
      <w:proofErr w:type="spellEnd"/>
      <w:r>
        <w:rPr>
          <w:sz w:val="22"/>
          <w:szCs w:val="22"/>
        </w:rPr>
        <w:t xml:space="preserve"> tradizionali  </w:t>
      </w:r>
    </w:p>
    <w:p w:rsidR="00D9220D" w:rsidRDefault="00D9220D" w:rsidP="00D9220D">
      <w:pPr>
        <w:spacing w:after="31"/>
        <w:jc w:val="both"/>
        <w:rPr>
          <w:sz w:val="22"/>
          <w:szCs w:val="22"/>
        </w:rPr>
      </w:pPr>
      <w:r>
        <w:rPr>
          <w:sz w:val="22"/>
          <w:szCs w:val="22"/>
        </w:rPr>
        <w:t xml:space="preserve">· </w:t>
      </w:r>
      <w:proofErr w:type="spellStart"/>
      <w:r>
        <w:rPr>
          <w:sz w:val="22"/>
          <w:szCs w:val="22"/>
        </w:rPr>
        <w:t>Tubatismi</w:t>
      </w:r>
      <w:proofErr w:type="spellEnd"/>
      <w:r>
        <w:rPr>
          <w:sz w:val="22"/>
          <w:szCs w:val="22"/>
        </w:rPr>
        <w:t xml:space="preserve"> compatibili con connettori sterili</w:t>
      </w:r>
    </w:p>
    <w:p w:rsidR="00D9220D" w:rsidRDefault="00D9220D" w:rsidP="00D9220D">
      <w:pPr>
        <w:jc w:val="both"/>
        <w:rPr>
          <w:rStyle w:val="Carpredefinitoparagrafo1"/>
          <w:b/>
          <w:bCs/>
          <w:sz w:val="22"/>
          <w:szCs w:val="22"/>
        </w:rPr>
      </w:pPr>
      <w:r>
        <w:rPr>
          <w:sz w:val="22"/>
          <w:szCs w:val="22"/>
        </w:rPr>
        <w:t>· circuiti confezionati in confezione singola e sterile;</w:t>
      </w:r>
    </w:p>
    <w:p w:rsidR="00D9220D" w:rsidRDefault="00D9220D" w:rsidP="00D9220D">
      <w:pPr>
        <w:spacing w:after="31"/>
        <w:jc w:val="both"/>
        <w:rPr>
          <w:sz w:val="22"/>
          <w:szCs w:val="22"/>
        </w:rPr>
      </w:pPr>
      <w:r>
        <w:rPr>
          <w:rStyle w:val="Carpredefinitoparagrafo1"/>
          <w:b/>
          <w:bCs/>
          <w:sz w:val="22"/>
          <w:szCs w:val="22"/>
        </w:rPr>
        <w:t xml:space="preserve">· </w:t>
      </w:r>
      <w:r>
        <w:rPr>
          <w:rStyle w:val="Carpredefinitoparagrafo1"/>
          <w:sz w:val="22"/>
          <w:szCs w:val="22"/>
        </w:rPr>
        <w:t>circuiti preferibilmente non contenenti ftalati</w:t>
      </w:r>
    </w:p>
    <w:p w:rsidR="00D9220D" w:rsidRDefault="00D9220D" w:rsidP="00D9220D">
      <w:pPr>
        <w:jc w:val="both"/>
        <w:rPr>
          <w:sz w:val="22"/>
          <w:szCs w:val="22"/>
        </w:rPr>
      </w:pPr>
      <w:r>
        <w:rPr>
          <w:sz w:val="22"/>
          <w:szCs w:val="22"/>
        </w:rPr>
        <w:t>· Sacca del Pool di BC in PVC e di capacità di almeno 600ml (fino a sei unità di BC, più una unità di medium di conservazione).</w:t>
      </w:r>
    </w:p>
    <w:p w:rsidR="00D9220D" w:rsidRDefault="00D9220D" w:rsidP="00D9220D">
      <w:pPr>
        <w:jc w:val="both"/>
        <w:rPr>
          <w:sz w:val="22"/>
          <w:szCs w:val="22"/>
        </w:rPr>
      </w:pPr>
      <w:r>
        <w:rPr>
          <w:sz w:val="22"/>
          <w:szCs w:val="22"/>
        </w:rPr>
        <w:t>· Sacca principale per la conservazione del concentrato piastrinico da almeno 1000ml. In materiale idoneo alla conservazione ottimale delle piastrine fino a scadenza.</w:t>
      </w:r>
    </w:p>
    <w:p w:rsidR="00D9220D" w:rsidRDefault="00D9220D" w:rsidP="00D9220D">
      <w:pPr>
        <w:jc w:val="both"/>
        <w:rPr>
          <w:sz w:val="22"/>
          <w:szCs w:val="22"/>
        </w:rPr>
      </w:pPr>
      <w:r>
        <w:rPr>
          <w:sz w:val="22"/>
          <w:szCs w:val="22"/>
        </w:rPr>
        <w:t>· Leucociti residui nel concentrato piastrinico filtrato ≤0,1x 10e6.</w:t>
      </w:r>
    </w:p>
    <w:p w:rsidR="00D9220D" w:rsidRDefault="00D9220D" w:rsidP="00D9220D">
      <w:pPr>
        <w:jc w:val="both"/>
        <w:rPr>
          <w:sz w:val="22"/>
          <w:szCs w:val="22"/>
        </w:rPr>
      </w:pPr>
      <w:r>
        <w:rPr>
          <w:sz w:val="22"/>
          <w:szCs w:val="22"/>
        </w:rPr>
        <w:t>· Il Kit deve garantire, in caso di emergenza, la lavorazione in manuale dell’</w:t>
      </w:r>
      <w:proofErr w:type="spellStart"/>
      <w:r>
        <w:rPr>
          <w:sz w:val="22"/>
          <w:szCs w:val="22"/>
        </w:rPr>
        <w:t>emocomponente</w:t>
      </w:r>
      <w:proofErr w:type="spellEnd"/>
      <w:r>
        <w:rPr>
          <w:sz w:val="22"/>
          <w:szCs w:val="22"/>
        </w:rPr>
        <w:t>.</w:t>
      </w:r>
    </w:p>
    <w:p w:rsidR="00D9220D" w:rsidRDefault="00D9220D" w:rsidP="00D9220D">
      <w:pPr>
        <w:jc w:val="both"/>
        <w:rPr>
          <w:sz w:val="22"/>
          <w:szCs w:val="22"/>
        </w:rPr>
      </w:pPr>
      <w:r>
        <w:rPr>
          <w:sz w:val="22"/>
          <w:szCs w:val="22"/>
        </w:rPr>
        <w:t xml:space="preserve">· </w:t>
      </w:r>
      <w:proofErr w:type="spellStart"/>
      <w:r>
        <w:rPr>
          <w:sz w:val="22"/>
          <w:szCs w:val="22"/>
        </w:rPr>
        <w:t>Tubatismi</w:t>
      </w:r>
      <w:proofErr w:type="spellEnd"/>
      <w:r>
        <w:rPr>
          <w:sz w:val="22"/>
          <w:szCs w:val="22"/>
        </w:rPr>
        <w:t xml:space="preserve"> compatibili con connettori sterili.</w:t>
      </w:r>
    </w:p>
    <w:p w:rsidR="00D9220D" w:rsidRDefault="00D9220D" w:rsidP="00D9220D">
      <w:pPr>
        <w:jc w:val="both"/>
        <w:rPr>
          <w:sz w:val="22"/>
          <w:szCs w:val="22"/>
        </w:rPr>
      </w:pPr>
      <w:r>
        <w:rPr>
          <w:sz w:val="22"/>
          <w:szCs w:val="22"/>
        </w:rPr>
        <w:t>· Indicazioni in chiaro e codice a barre del lotto di produzione, secondo normativa di legge</w:t>
      </w:r>
    </w:p>
    <w:p w:rsidR="00D9220D" w:rsidRDefault="00D9220D" w:rsidP="00D9220D">
      <w:pPr>
        <w:jc w:val="both"/>
        <w:rPr>
          <w:sz w:val="22"/>
          <w:szCs w:val="22"/>
        </w:rPr>
      </w:pPr>
      <w:r>
        <w:rPr>
          <w:sz w:val="22"/>
          <w:szCs w:val="22"/>
        </w:rPr>
        <w:t xml:space="preserve">· Kit integrato di campionamento per i controlli di qualità con attacco </w:t>
      </w:r>
      <w:proofErr w:type="spellStart"/>
      <w:r>
        <w:rPr>
          <w:sz w:val="22"/>
          <w:szCs w:val="22"/>
        </w:rPr>
        <w:t>luer</w:t>
      </w:r>
      <w:proofErr w:type="spellEnd"/>
      <w:r>
        <w:rPr>
          <w:sz w:val="22"/>
          <w:szCs w:val="22"/>
        </w:rPr>
        <w:t xml:space="preserve">/ago </w:t>
      </w:r>
      <w:proofErr w:type="spellStart"/>
      <w:r>
        <w:rPr>
          <w:sz w:val="22"/>
          <w:szCs w:val="22"/>
        </w:rPr>
        <w:t>multisampler</w:t>
      </w:r>
      <w:proofErr w:type="spellEnd"/>
      <w:r>
        <w:rPr>
          <w:sz w:val="22"/>
          <w:szCs w:val="22"/>
        </w:rPr>
        <w:t xml:space="preserve"> predisposto per</w:t>
      </w:r>
    </w:p>
    <w:p w:rsidR="00D9220D" w:rsidRDefault="00D9220D" w:rsidP="00D9220D">
      <w:pPr>
        <w:jc w:val="both"/>
        <w:rPr>
          <w:sz w:val="22"/>
          <w:szCs w:val="22"/>
        </w:rPr>
      </w:pPr>
      <w:r>
        <w:rPr>
          <w:sz w:val="22"/>
          <w:szCs w:val="22"/>
        </w:rPr>
        <w:t>controllo di contaminazione microbica.</w:t>
      </w:r>
    </w:p>
    <w:p w:rsidR="00D9220D" w:rsidRDefault="00D9220D" w:rsidP="00D9220D">
      <w:pPr>
        <w:jc w:val="both"/>
        <w:rPr>
          <w:sz w:val="22"/>
          <w:szCs w:val="22"/>
        </w:rPr>
      </w:pPr>
      <w:r>
        <w:rPr>
          <w:sz w:val="22"/>
          <w:szCs w:val="22"/>
        </w:rPr>
        <w:t>· Confezionamento singolo dei Kit, con indicata la data di scadenza.</w:t>
      </w:r>
    </w:p>
    <w:p w:rsidR="00D9220D" w:rsidRDefault="00D9220D" w:rsidP="00D9220D">
      <w:pPr>
        <w:jc w:val="both"/>
        <w:rPr>
          <w:rStyle w:val="Carpredefinitoparagrafo1"/>
          <w:sz w:val="22"/>
        </w:rPr>
      </w:pPr>
      <w:r>
        <w:rPr>
          <w:sz w:val="22"/>
          <w:szCs w:val="22"/>
        </w:rPr>
        <w:t>· Presenza sull’etichetta di dati in chiaro e in codice a barre atti a garantire la massima tracciabilità del prodotto.</w:t>
      </w:r>
    </w:p>
    <w:p w:rsidR="00D9220D" w:rsidRDefault="00D9220D" w:rsidP="00D9220D">
      <w:pPr>
        <w:jc w:val="both"/>
        <w:rPr>
          <w:rStyle w:val="Carpredefinitoparagrafo1"/>
        </w:rPr>
      </w:pPr>
      <w:r>
        <w:rPr>
          <w:rStyle w:val="Carpredefinitoparagrafo1"/>
          <w:sz w:val="22"/>
        </w:rPr>
        <w:t>eventuali ulteriori materiali di consumo</w:t>
      </w:r>
      <w:r>
        <w:rPr>
          <w:rStyle w:val="Carpredefinitoparagrafo1"/>
          <w:b/>
          <w:sz w:val="22"/>
        </w:rPr>
        <w:t xml:space="preserve"> </w:t>
      </w:r>
      <w:r>
        <w:rPr>
          <w:rStyle w:val="Carpredefinitoparagrafo1"/>
          <w:sz w:val="22"/>
        </w:rPr>
        <w:t xml:space="preserve">occorrenti all’effettuazione del numero di procedure previsto, </w:t>
      </w:r>
      <w:r>
        <w:rPr>
          <w:rStyle w:val="Carpredefinitoparagrafo1"/>
          <w:rFonts w:ascii="Arial" w:hAnsi="Arial" w:cs="Arial"/>
          <w:sz w:val="22"/>
        </w:rPr>
        <w:t xml:space="preserve"> </w:t>
      </w:r>
    </w:p>
    <w:p w:rsidR="00D9220D" w:rsidRDefault="00D9220D" w:rsidP="00D9220D">
      <w:pPr>
        <w:jc w:val="both"/>
        <w:rPr>
          <w:sz w:val="22"/>
          <w:szCs w:val="22"/>
        </w:rPr>
      </w:pPr>
      <w:proofErr w:type="spellStart"/>
      <w:r>
        <w:rPr>
          <w:rStyle w:val="Carpredefinitoparagrafo1"/>
        </w:rPr>
        <w:t>·</w:t>
      </w:r>
      <w:r>
        <w:rPr>
          <w:rStyle w:val="Carpredefinitoparagrafo1"/>
          <w:sz w:val="22"/>
          <w:szCs w:val="22"/>
        </w:rPr>
        <w:t>Requisiti</w:t>
      </w:r>
      <w:proofErr w:type="spellEnd"/>
      <w:r>
        <w:rPr>
          <w:rStyle w:val="Carpredefinitoparagrafo1"/>
          <w:sz w:val="22"/>
          <w:szCs w:val="22"/>
        </w:rPr>
        <w:t xml:space="preserve"> preferenziali:</w:t>
      </w:r>
    </w:p>
    <w:p w:rsidR="00D9220D" w:rsidRDefault="00D9220D" w:rsidP="00D9220D">
      <w:pPr>
        <w:jc w:val="both"/>
        <w:rPr>
          <w:sz w:val="22"/>
          <w:szCs w:val="22"/>
        </w:rPr>
      </w:pPr>
      <w:r>
        <w:rPr>
          <w:sz w:val="22"/>
          <w:szCs w:val="22"/>
        </w:rPr>
        <w:t>· Sistema di caricamento del Kit intuitivo e veloce.</w:t>
      </w:r>
    </w:p>
    <w:p w:rsidR="00D9220D" w:rsidRDefault="00D9220D" w:rsidP="00D9220D">
      <w:pPr>
        <w:jc w:val="both"/>
        <w:rPr>
          <w:sz w:val="22"/>
          <w:szCs w:val="22"/>
        </w:rPr>
      </w:pPr>
      <w:r>
        <w:rPr>
          <w:sz w:val="22"/>
          <w:szCs w:val="22"/>
        </w:rPr>
        <w:t>· Massima capacità filtrante e massimo recupero piastrinico.</w:t>
      </w:r>
    </w:p>
    <w:p w:rsidR="00D9220D" w:rsidRDefault="00D9220D" w:rsidP="00D9220D">
      <w:pPr>
        <w:jc w:val="both"/>
        <w:rPr>
          <w:sz w:val="22"/>
          <w:szCs w:val="22"/>
        </w:rPr>
      </w:pPr>
      <w:r>
        <w:rPr>
          <w:sz w:val="22"/>
          <w:szCs w:val="22"/>
        </w:rPr>
        <w:t>· Conservazione ottimale delle piastrine fino a 7 giorni.</w:t>
      </w:r>
    </w:p>
    <w:p w:rsidR="00D9220D" w:rsidRDefault="00D9220D" w:rsidP="00D9220D">
      <w:pPr>
        <w:jc w:val="both"/>
        <w:rPr>
          <w:sz w:val="22"/>
          <w:szCs w:val="22"/>
        </w:rPr>
      </w:pPr>
    </w:p>
    <w:p w:rsidR="00D9220D" w:rsidRDefault="00D9220D" w:rsidP="00D9220D">
      <w:pPr>
        <w:jc w:val="both"/>
        <w:rPr>
          <w:sz w:val="22"/>
          <w:szCs w:val="22"/>
        </w:rPr>
      </w:pPr>
      <w:r>
        <w:rPr>
          <w:rStyle w:val="Carpredefinitoparagrafo1"/>
          <w:b/>
          <w:sz w:val="22"/>
          <w:szCs w:val="22"/>
          <w:u w:val="single"/>
        </w:rPr>
        <w:t>4.4. Soluzione conservante per le piastrine</w:t>
      </w:r>
    </w:p>
    <w:p w:rsidR="00D9220D" w:rsidRDefault="00D9220D" w:rsidP="00D9220D">
      <w:pPr>
        <w:jc w:val="both"/>
        <w:rPr>
          <w:sz w:val="22"/>
          <w:szCs w:val="22"/>
        </w:rPr>
      </w:pPr>
      <w:r>
        <w:rPr>
          <w:sz w:val="22"/>
          <w:szCs w:val="22"/>
        </w:rPr>
        <w:t>Requisiti indispensabili:</w:t>
      </w:r>
    </w:p>
    <w:p w:rsidR="00D9220D" w:rsidRDefault="00D9220D" w:rsidP="00D9220D">
      <w:pPr>
        <w:jc w:val="both"/>
        <w:rPr>
          <w:sz w:val="22"/>
          <w:szCs w:val="22"/>
        </w:rPr>
      </w:pPr>
      <w:r>
        <w:rPr>
          <w:sz w:val="22"/>
          <w:szCs w:val="22"/>
        </w:rPr>
        <w:t xml:space="preserve">· Idonea alla preparazione dei Concentrati Piastrinici da pool di </w:t>
      </w:r>
      <w:proofErr w:type="spellStart"/>
      <w:r>
        <w:rPr>
          <w:sz w:val="22"/>
          <w:szCs w:val="22"/>
        </w:rPr>
        <w:t>Buffy</w:t>
      </w:r>
      <w:proofErr w:type="spellEnd"/>
      <w:r>
        <w:rPr>
          <w:sz w:val="22"/>
          <w:szCs w:val="22"/>
        </w:rPr>
        <w:t xml:space="preserve"> </w:t>
      </w:r>
      <w:proofErr w:type="spellStart"/>
      <w:r>
        <w:rPr>
          <w:sz w:val="22"/>
          <w:szCs w:val="22"/>
        </w:rPr>
        <w:t>Coat</w:t>
      </w:r>
      <w:proofErr w:type="spellEnd"/>
      <w:r>
        <w:rPr>
          <w:sz w:val="22"/>
          <w:szCs w:val="22"/>
        </w:rPr>
        <w:t xml:space="preserve"> e all’</w:t>
      </w:r>
      <w:proofErr w:type="spellStart"/>
      <w:r>
        <w:rPr>
          <w:sz w:val="22"/>
          <w:szCs w:val="22"/>
        </w:rPr>
        <w:t>impego</w:t>
      </w:r>
      <w:proofErr w:type="spellEnd"/>
      <w:r>
        <w:rPr>
          <w:sz w:val="22"/>
          <w:szCs w:val="22"/>
        </w:rPr>
        <w:t xml:space="preserve"> nelle procedure di lavaggio delle </w:t>
      </w:r>
      <w:proofErr w:type="spellStart"/>
      <w:r>
        <w:rPr>
          <w:sz w:val="22"/>
          <w:szCs w:val="22"/>
        </w:rPr>
        <w:t>pioastrine</w:t>
      </w:r>
      <w:proofErr w:type="spellEnd"/>
    </w:p>
    <w:p w:rsidR="00D9220D" w:rsidRDefault="00D9220D" w:rsidP="00D9220D">
      <w:pPr>
        <w:jc w:val="both"/>
        <w:rPr>
          <w:sz w:val="22"/>
          <w:szCs w:val="22"/>
        </w:rPr>
      </w:pPr>
      <w:r>
        <w:rPr>
          <w:sz w:val="22"/>
          <w:szCs w:val="22"/>
        </w:rPr>
        <w:t>· In sacca di plastica; volume circa 300 ml.</w:t>
      </w:r>
    </w:p>
    <w:p w:rsidR="00D9220D" w:rsidRDefault="00D9220D" w:rsidP="00D9220D">
      <w:pPr>
        <w:jc w:val="both"/>
        <w:rPr>
          <w:sz w:val="22"/>
          <w:szCs w:val="22"/>
        </w:rPr>
      </w:pPr>
      <w:r>
        <w:rPr>
          <w:sz w:val="22"/>
          <w:szCs w:val="22"/>
        </w:rPr>
        <w:t>· Indicazione chiara e specifica del contenuto della sacca con identificazione mediante scritte in colori differenti</w:t>
      </w:r>
    </w:p>
    <w:p w:rsidR="00D9220D" w:rsidRDefault="00D9220D" w:rsidP="00D9220D">
      <w:pPr>
        <w:jc w:val="both"/>
        <w:rPr>
          <w:sz w:val="22"/>
          <w:szCs w:val="22"/>
        </w:rPr>
      </w:pPr>
      <w:r>
        <w:rPr>
          <w:sz w:val="22"/>
          <w:szCs w:val="22"/>
        </w:rPr>
        <w:t>· La plastica della sacca deve risultare trasparente in modo da permettere di valutare la limpidezza della soluzione contenuta</w:t>
      </w:r>
    </w:p>
    <w:p w:rsidR="00D9220D" w:rsidRDefault="00D9220D" w:rsidP="00D9220D">
      <w:pPr>
        <w:jc w:val="both"/>
        <w:rPr>
          <w:sz w:val="22"/>
          <w:szCs w:val="22"/>
        </w:rPr>
      </w:pPr>
      <w:r>
        <w:rPr>
          <w:sz w:val="22"/>
          <w:szCs w:val="22"/>
        </w:rPr>
        <w:lastRenderedPageBreak/>
        <w:t xml:space="preserve">· Massima adattabilità ai sistemi di connessione utilizzati nelle varie procedure di produzione </w:t>
      </w:r>
      <w:proofErr w:type="spellStart"/>
      <w:r>
        <w:rPr>
          <w:sz w:val="22"/>
          <w:szCs w:val="22"/>
        </w:rPr>
        <w:t>emocomponenti</w:t>
      </w:r>
      <w:proofErr w:type="spellEnd"/>
      <w:r>
        <w:rPr>
          <w:sz w:val="22"/>
          <w:szCs w:val="22"/>
        </w:rPr>
        <w:t>.</w:t>
      </w:r>
    </w:p>
    <w:p w:rsidR="00D9220D" w:rsidRDefault="00D9220D" w:rsidP="00D9220D">
      <w:pPr>
        <w:jc w:val="both"/>
        <w:rPr>
          <w:sz w:val="22"/>
          <w:szCs w:val="22"/>
        </w:rPr>
      </w:pPr>
      <w:r>
        <w:rPr>
          <w:sz w:val="22"/>
          <w:szCs w:val="22"/>
        </w:rPr>
        <w:t xml:space="preserve">· La soluzione conservante per piastrine deve garantirne una buona sopravvivenza alle normali condizioni di stoccaggio, conformemente alle direttive contenute nella “Guida alla preparazione, uso e garanzia di qualità degli </w:t>
      </w:r>
      <w:proofErr w:type="spellStart"/>
      <w:r>
        <w:rPr>
          <w:sz w:val="22"/>
          <w:szCs w:val="22"/>
        </w:rPr>
        <w:t>emocomponenti</w:t>
      </w:r>
      <w:proofErr w:type="spellEnd"/>
      <w:r>
        <w:rPr>
          <w:sz w:val="22"/>
          <w:szCs w:val="22"/>
        </w:rPr>
        <w:t>” pubblicata dal Consiglio d'Europa e aggiornata annualmente.</w:t>
      </w:r>
    </w:p>
    <w:p w:rsidR="00D9220D" w:rsidRDefault="00D9220D" w:rsidP="00D9220D">
      <w:pPr>
        <w:jc w:val="both"/>
        <w:rPr>
          <w:sz w:val="22"/>
          <w:szCs w:val="22"/>
        </w:rPr>
      </w:pPr>
      <w:r>
        <w:rPr>
          <w:sz w:val="22"/>
          <w:szCs w:val="22"/>
        </w:rPr>
        <w:t xml:space="preserve">· La soluzione conservante per piastrine deve essere: sterile, </w:t>
      </w:r>
      <w:proofErr w:type="spellStart"/>
      <w:r>
        <w:rPr>
          <w:sz w:val="22"/>
          <w:szCs w:val="22"/>
        </w:rPr>
        <w:t>apirogena</w:t>
      </w:r>
      <w:proofErr w:type="spellEnd"/>
      <w:r>
        <w:rPr>
          <w:sz w:val="22"/>
          <w:szCs w:val="22"/>
        </w:rPr>
        <w:t xml:space="preserve">, limpida, incolore, esente da particelle estranee, da sostanze </w:t>
      </w:r>
      <w:proofErr w:type="spellStart"/>
      <w:r>
        <w:rPr>
          <w:sz w:val="22"/>
          <w:szCs w:val="22"/>
        </w:rPr>
        <w:t>battericide</w:t>
      </w:r>
      <w:proofErr w:type="spellEnd"/>
      <w:r>
        <w:rPr>
          <w:sz w:val="22"/>
          <w:szCs w:val="22"/>
        </w:rPr>
        <w:t>, batteriostatiche e conservanti e rispondere quali/quantitativamente a quanto specificamente indicato nelle monografie “Soluzioni anticoagulanti e conservanti per il sangue umano” della F.U. XI Ed. ed eventuali aggiornamenti, ed essere prodotta secondo le “Norme di Buona Fabbricazione”</w:t>
      </w:r>
    </w:p>
    <w:p w:rsidR="00D9220D" w:rsidRDefault="00D9220D" w:rsidP="00D9220D">
      <w:pPr>
        <w:jc w:val="both"/>
        <w:rPr>
          <w:sz w:val="22"/>
          <w:szCs w:val="22"/>
        </w:rPr>
      </w:pPr>
      <w:r>
        <w:rPr>
          <w:sz w:val="22"/>
          <w:szCs w:val="22"/>
        </w:rPr>
        <w:t>· Idonea all’utilizzo nelle procedure di inattivazione dei patogeni, secondo le tecnologie attualmente in commercio.</w:t>
      </w:r>
    </w:p>
    <w:p w:rsidR="00D9220D" w:rsidRDefault="00D9220D" w:rsidP="00D9220D">
      <w:pPr>
        <w:jc w:val="both"/>
        <w:rPr>
          <w:sz w:val="22"/>
          <w:szCs w:val="22"/>
        </w:rPr>
      </w:pPr>
      <w:r>
        <w:rPr>
          <w:sz w:val="22"/>
          <w:szCs w:val="22"/>
        </w:rPr>
        <w:t>· La sacca contenente la soluzione deve essere avvolta da un involucro protettivo, perfettamente trasparente ed aderente alla superficie esterna con intercapedine sterile.</w:t>
      </w:r>
    </w:p>
    <w:p w:rsidR="00D9220D" w:rsidRDefault="00D9220D" w:rsidP="00D9220D">
      <w:pPr>
        <w:jc w:val="both"/>
        <w:rPr>
          <w:sz w:val="22"/>
          <w:szCs w:val="22"/>
        </w:rPr>
      </w:pPr>
      <w:r>
        <w:rPr>
          <w:sz w:val="22"/>
          <w:szCs w:val="22"/>
        </w:rPr>
        <w:t>· Confezione singola</w:t>
      </w:r>
    </w:p>
    <w:p w:rsidR="00D9220D" w:rsidRDefault="00D9220D" w:rsidP="00D9220D">
      <w:pPr>
        <w:jc w:val="both"/>
        <w:rPr>
          <w:sz w:val="22"/>
          <w:szCs w:val="22"/>
        </w:rPr>
      </w:pPr>
      <w:r>
        <w:rPr>
          <w:sz w:val="22"/>
          <w:szCs w:val="22"/>
        </w:rPr>
        <w:t>· Sulla confezione deve essere riportato in chiaro e in codice a barre il lotto di produzione e la data di scadenza</w:t>
      </w:r>
    </w:p>
    <w:p w:rsidR="00D9220D" w:rsidRDefault="00D9220D" w:rsidP="00D9220D">
      <w:pPr>
        <w:jc w:val="both"/>
        <w:rPr>
          <w:sz w:val="22"/>
          <w:szCs w:val="22"/>
        </w:rPr>
      </w:pPr>
    </w:p>
    <w:p w:rsidR="00D9220D" w:rsidRDefault="00D9220D" w:rsidP="00D9220D">
      <w:pPr>
        <w:spacing w:after="31"/>
        <w:jc w:val="both"/>
        <w:rPr>
          <w:b/>
          <w:bCs/>
          <w:szCs w:val="22"/>
          <w:u w:val="single"/>
        </w:rPr>
      </w:pPr>
    </w:p>
    <w:p w:rsidR="00D9220D" w:rsidRPr="00265523" w:rsidRDefault="00D9220D" w:rsidP="00D9220D">
      <w:pPr>
        <w:spacing w:after="31"/>
        <w:jc w:val="both"/>
        <w:rPr>
          <w:rStyle w:val="Carpredefinitoparagrafo1"/>
          <w:b/>
          <w:bCs/>
          <w:sz w:val="28"/>
          <w:szCs w:val="28"/>
          <w:u w:val="single"/>
        </w:rPr>
      </w:pPr>
      <w:r w:rsidRPr="00265523">
        <w:rPr>
          <w:b/>
          <w:bCs/>
          <w:sz w:val="28"/>
          <w:szCs w:val="28"/>
          <w:u w:val="single"/>
        </w:rPr>
        <w:t xml:space="preserve">LOTTO </w:t>
      </w:r>
      <w:r w:rsidR="00265523">
        <w:rPr>
          <w:b/>
          <w:bCs/>
          <w:sz w:val="28"/>
          <w:szCs w:val="28"/>
          <w:u w:val="single"/>
        </w:rPr>
        <w:t xml:space="preserve">N. </w:t>
      </w:r>
      <w:r w:rsidRPr="00265523">
        <w:rPr>
          <w:b/>
          <w:bCs/>
          <w:sz w:val="28"/>
          <w:szCs w:val="28"/>
          <w:u w:val="single"/>
        </w:rPr>
        <w:t>5</w:t>
      </w:r>
      <w:r w:rsidR="00265523">
        <w:rPr>
          <w:b/>
          <w:bCs/>
          <w:sz w:val="28"/>
          <w:szCs w:val="28"/>
          <w:u w:val="single"/>
        </w:rPr>
        <w:t>:</w:t>
      </w:r>
    </w:p>
    <w:p w:rsidR="00D9220D" w:rsidRDefault="00D9220D" w:rsidP="00D9220D">
      <w:pPr>
        <w:spacing w:after="31"/>
        <w:jc w:val="both"/>
        <w:rPr>
          <w:sz w:val="22"/>
        </w:rPr>
      </w:pPr>
      <w:r>
        <w:rPr>
          <w:rStyle w:val="Carpredefinitoparagrafo1"/>
          <w:b/>
          <w:bCs/>
          <w:sz w:val="22"/>
          <w:szCs w:val="22"/>
          <w:u w:val="single"/>
        </w:rPr>
        <w:t xml:space="preserve">Sistema per la tracciabilità e la movimentazione massiva delle sacche di sangue ed </w:t>
      </w:r>
      <w:proofErr w:type="spellStart"/>
      <w:r>
        <w:rPr>
          <w:rStyle w:val="Carpredefinitoparagrafo1"/>
          <w:b/>
          <w:sz w:val="22"/>
          <w:u w:val="single"/>
        </w:rPr>
        <w:t>emocomponenti</w:t>
      </w:r>
      <w:proofErr w:type="spellEnd"/>
      <w:r>
        <w:rPr>
          <w:rStyle w:val="Carpredefinitoparagrafo1"/>
          <w:b/>
          <w:sz w:val="22"/>
          <w:u w:val="single"/>
        </w:rPr>
        <w:t xml:space="preserve"> mediante utilizzo tecnologia RFID</w:t>
      </w:r>
    </w:p>
    <w:p w:rsidR="00D9220D" w:rsidRDefault="00D9220D" w:rsidP="00D9220D">
      <w:pPr>
        <w:rPr>
          <w:sz w:val="22"/>
        </w:rPr>
      </w:pPr>
    </w:p>
    <w:p w:rsidR="00D9220D" w:rsidRDefault="00D9220D" w:rsidP="00D9220D">
      <w:pPr>
        <w:widowControl w:val="0"/>
        <w:numPr>
          <w:ilvl w:val="0"/>
          <w:numId w:val="68"/>
        </w:numPr>
        <w:suppressAutoHyphens/>
        <w:spacing w:line="100" w:lineRule="atLeast"/>
        <w:textAlignment w:val="baseline"/>
        <w:rPr>
          <w:rStyle w:val="Carpredefinitoparagrafo1"/>
          <w:b/>
          <w:bCs/>
          <w:sz w:val="22"/>
        </w:rPr>
      </w:pPr>
      <w:r>
        <w:rPr>
          <w:rStyle w:val="Carpredefinitoparagrafo1"/>
          <w:sz w:val="22"/>
        </w:rPr>
        <w:t xml:space="preserve"> </w:t>
      </w:r>
      <w:r>
        <w:rPr>
          <w:rStyle w:val="Carpredefinitoparagrafo1"/>
          <w:b/>
          <w:bCs/>
          <w:sz w:val="22"/>
        </w:rPr>
        <w:t>Dispositivi per la scrittura e/o lettura su e da TAG RFID.</w:t>
      </w:r>
    </w:p>
    <w:p w:rsidR="00D9220D" w:rsidRDefault="00D9220D" w:rsidP="00D9220D">
      <w:pPr>
        <w:widowControl w:val="0"/>
        <w:numPr>
          <w:ilvl w:val="0"/>
          <w:numId w:val="68"/>
        </w:numPr>
        <w:suppressAutoHyphens/>
        <w:spacing w:line="100" w:lineRule="atLeast"/>
        <w:textAlignment w:val="baseline"/>
        <w:rPr>
          <w:rStyle w:val="Carpredefinitoparagrafo1"/>
          <w:b/>
          <w:sz w:val="22"/>
        </w:rPr>
      </w:pPr>
      <w:r>
        <w:rPr>
          <w:rStyle w:val="Carpredefinitoparagrafo1"/>
          <w:b/>
          <w:bCs/>
          <w:sz w:val="22"/>
        </w:rPr>
        <w:t xml:space="preserve"> Fornitura di singoli TAG RFID. Si specifica che ogni TAG RFID  deve trasmettere un codice univoco alfa-numerico su base mondiale.</w:t>
      </w:r>
    </w:p>
    <w:p w:rsidR="00D9220D" w:rsidRDefault="00D9220D" w:rsidP="00D9220D">
      <w:pPr>
        <w:pStyle w:val="NormaleWeb"/>
        <w:numPr>
          <w:ilvl w:val="0"/>
          <w:numId w:val="68"/>
        </w:numPr>
        <w:suppressAutoHyphens/>
        <w:spacing w:before="280" w:beforeAutospacing="0" w:after="28" w:afterAutospacing="0"/>
        <w:rPr>
          <w:sz w:val="22"/>
          <w:szCs w:val="22"/>
          <w:shd w:val="clear" w:color="auto" w:fill="FFFFFF"/>
        </w:rPr>
      </w:pPr>
      <w:proofErr w:type="spellStart"/>
      <w:r>
        <w:rPr>
          <w:rStyle w:val="Carpredefinitoparagrafo1"/>
          <w:b/>
          <w:sz w:val="22"/>
        </w:rPr>
        <w:t>Datalogger</w:t>
      </w:r>
      <w:proofErr w:type="spellEnd"/>
      <w:r>
        <w:rPr>
          <w:rStyle w:val="Carpredefinitoparagrafo1"/>
          <w:b/>
          <w:sz w:val="22"/>
        </w:rPr>
        <w:t xml:space="preserve">  </w:t>
      </w:r>
      <w:proofErr w:type="spellStart"/>
      <w:r>
        <w:rPr>
          <w:b/>
          <w:bCs/>
          <w:sz w:val="22"/>
          <w:szCs w:val="22"/>
        </w:rPr>
        <w:t>Datalogger</w:t>
      </w:r>
      <w:proofErr w:type="spellEnd"/>
      <w:r>
        <w:rPr>
          <w:b/>
          <w:bCs/>
          <w:sz w:val="22"/>
          <w:szCs w:val="22"/>
        </w:rPr>
        <w:t xml:space="preserve"> </w:t>
      </w:r>
      <w:r>
        <w:rPr>
          <w:b/>
          <w:bCs/>
          <w:sz w:val="22"/>
          <w:szCs w:val="22"/>
          <w:shd w:val="clear" w:color="auto" w:fill="FFFFFF"/>
        </w:rPr>
        <w:t xml:space="preserve">con codice identificativo univoco, configurabile, attivabile e disattivabile dai dispositivi RFID (Tunnel e </w:t>
      </w:r>
      <w:proofErr w:type="spellStart"/>
      <w:r>
        <w:rPr>
          <w:b/>
          <w:bCs/>
          <w:sz w:val="22"/>
          <w:szCs w:val="22"/>
          <w:shd w:val="clear" w:color="auto" w:fill="FFFFFF"/>
        </w:rPr>
        <w:t>Plate</w:t>
      </w:r>
      <w:proofErr w:type="spellEnd"/>
      <w:r>
        <w:rPr>
          <w:b/>
          <w:bCs/>
          <w:sz w:val="22"/>
          <w:szCs w:val="22"/>
          <w:shd w:val="clear" w:color="auto" w:fill="FFFFFF"/>
        </w:rPr>
        <w:t>) via radio verso i quali comunica anche i dati di temperatura memorizzati.</w:t>
      </w:r>
    </w:p>
    <w:p w:rsidR="00D9220D" w:rsidRDefault="00D9220D" w:rsidP="00D9220D">
      <w:pPr>
        <w:pStyle w:val="NormaleWeb"/>
        <w:spacing w:after="0"/>
        <w:jc w:val="both"/>
        <w:rPr>
          <w:sz w:val="22"/>
          <w:szCs w:val="22"/>
          <w:shd w:val="clear" w:color="auto" w:fill="FFFFFF"/>
        </w:rPr>
      </w:pPr>
      <w:r>
        <w:rPr>
          <w:sz w:val="22"/>
          <w:szCs w:val="22"/>
          <w:shd w:val="clear" w:color="auto" w:fill="FFFFFF"/>
        </w:rPr>
        <w:t xml:space="preserve">Per la realizzazione del sistema in oggetto, si prevede di dotare tutte le sacche di Plasmaferesi, Concentrato </w:t>
      </w:r>
      <w:proofErr w:type="spellStart"/>
      <w:r>
        <w:rPr>
          <w:sz w:val="22"/>
          <w:szCs w:val="22"/>
          <w:shd w:val="clear" w:color="auto" w:fill="FFFFFF"/>
        </w:rPr>
        <w:t>Eritrocitario</w:t>
      </w:r>
      <w:proofErr w:type="spellEnd"/>
      <w:r>
        <w:rPr>
          <w:sz w:val="22"/>
          <w:szCs w:val="22"/>
          <w:shd w:val="clear" w:color="auto" w:fill="FFFFFF"/>
        </w:rPr>
        <w:t xml:space="preserve"> e di Plasma e Piastrine , in ingresso e in uscita dal Centro di Produzione </w:t>
      </w:r>
      <w:proofErr w:type="spellStart"/>
      <w:r>
        <w:rPr>
          <w:sz w:val="22"/>
          <w:szCs w:val="22"/>
          <w:shd w:val="clear" w:color="auto" w:fill="FFFFFF"/>
        </w:rPr>
        <w:t>Emocomponenti</w:t>
      </w:r>
      <w:proofErr w:type="spellEnd"/>
      <w:r>
        <w:rPr>
          <w:sz w:val="22"/>
          <w:szCs w:val="22"/>
          <w:shd w:val="clear" w:color="auto" w:fill="FFFFFF"/>
        </w:rPr>
        <w:t xml:space="preserve"> (CUPRO) a </w:t>
      </w:r>
      <w:proofErr w:type="spellStart"/>
      <w:r>
        <w:rPr>
          <w:sz w:val="22"/>
          <w:szCs w:val="22"/>
          <w:shd w:val="clear" w:color="auto" w:fill="FFFFFF"/>
        </w:rPr>
        <w:t>Palmanova</w:t>
      </w:r>
      <w:proofErr w:type="spellEnd"/>
      <w:r>
        <w:rPr>
          <w:sz w:val="22"/>
          <w:szCs w:val="22"/>
          <w:shd w:val="clear" w:color="auto" w:fill="FFFFFF"/>
        </w:rPr>
        <w:t xml:space="preserve">, e dal sito di lavorazione di S. Vito di trasmettitori passivi (TAG) a tecnologia RFID. Si necessita poi di una serie di dispositivi, con stessa tecnologia, che sottintendano a tutte le attività di movimentazione di tali sacche e siano in grado di interagire </w:t>
      </w:r>
      <w:proofErr w:type="spellStart"/>
      <w:r>
        <w:rPr>
          <w:sz w:val="22"/>
          <w:szCs w:val="22"/>
          <w:shd w:val="clear" w:color="auto" w:fill="FFFFFF"/>
        </w:rPr>
        <w:t>bidirezionalmente</w:t>
      </w:r>
      <w:proofErr w:type="spellEnd"/>
      <w:r>
        <w:rPr>
          <w:sz w:val="22"/>
          <w:szCs w:val="22"/>
          <w:shd w:val="clear" w:color="auto" w:fill="FFFFFF"/>
        </w:rPr>
        <w:t xml:space="preserve"> con il software gestionale informatico delle strutture trasfusionali EMONET.</w:t>
      </w:r>
    </w:p>
    <w:p w:rsidR="00D9220D" w:rsidRDefault="00D9220D" w:rsidP="00D9220D">
      <w:pPr>
        <w:pStyle w:val="NormaleWeb"/>
        <w:spacing w:after="0"/>
        <w:jc w:val="both"/>
        <w:rPr>
          <w:sz w:val="22"/>
        </w:rPr>
      </w:pPr>
      <w:r>
        <w:rPr>
          <w:sz w:val="22"/>
          <w:szCs w:val="22"/>
          <w:shd w:val="clear" w:color="auto" w:fill="FFFFFF"/>
        </w:rPr>
        <w:t xml:space="preserve">Al fine di monitorare si devono prevedere dei dispositivi di tipo Data </w:t>
      </w:r>
      <w:proofErr w:type="spellStart"/>
      <w:r>
        <w:rPr>
          <w:sz w:val="22"/>
          <w:szCs w:val="22"/>
          <w:shd w:val="clear" w:color="auto" w:fill="FFFFFF"/>
        </w:rPr>
        <w:t>Logger</w:t>
      </w:r>
      <w:proofErr w:type="spellEnd"/>
      <w:r>
        <w:rPr>
          <w:sz w:val="22"/>
          <w:szCs w:val="22"/>
          <w:shd w:val="clear" w:color="auto" w:fill="FFFFFF"/>
        </w:rPr>
        <w:t xml:space="preserve"> di temperatura che siano univocamente identificabili, che si interfaccino con i dispositivi RFID (Tunnel e </w:t>
      </w:r>
      <w:proofErr w:type="spellStart"/>
      <w:r>
        <w:rPr>
          <w:sz w:val="22"/>
          <w:szCs w:val="22"/>
          <w:shd w:val="clear" w:color="auto" w:fill="FFFFFF"/>
        </w:rPr>
        <w:t>Plate</w:t>
      </w:r>
      <w:proofErr w:type="spellEnd"/>
      <w:r>
        <w:rPr>
          <w:sz w:val="22"/>
          <w:szCs w:val="22"/>
          <w:shd w:val="clear" w:color="auto" w:fill="FFFFFF"/>
        </w:rPr>
        <w:t xml:space="preserve">) descritti nei successivi punti per poter essere da questi impostati, attivati, disattivati e poter attraverso di essi scaricare i dati di temperatura memorizzati al loro interno. E’ preferibile che i Data </w:t>
      </w:r>
      <w:proofErr w:type="spellStart"/>
      <w:r>
        <w:rPr>
          <w:sz w:val="22"/>
          <w:szCs w:val="22"/>
          <w:shd w:val="clear" w:color="auto" w:fill="FFFFFF"/>
        </w:rPr>
        <w:t>Logger</w:t>
      </w:r>
      <w:proofErr w:type="spellEnd"/>
      <w:r>
        <w:rPr>
          <w:sz w:val="22"/>
          <w:szCs w:val="22"/>
          <w:shd w:val="clear" w:color="auto" w:fill="FFFFFF"/>
        </w:rPr>
        <w:t xml:space="preserve"> utilizzino il medesimo standard HF ISO 15693 stabilita per i TAG passivi delle sacche per uniformità </w:t>
      </w:r>
    </w:p>
    <w:p w:rsidR="00D9220D" w:rsidRDefault="00D9220D" w:rsidP="00D9220D">
      <w:pPr>
        <w:jc w:val="both"/>
        <w:rPr>
          <w:sz w:val="22"/>
          <w:szCs w:val="22"/>
          <w:shd w:val="clear" w:color="auto" w:fill="FFFFFF"/>
        </w:rPr>
      </w:pPr>
      <w:r>
        <w:rPr>
          <w:sz w:val="22"/>
        </w:rPr>
        <w:t>A questo scopo si prevede:</w:t>
      </w:r>
    </w:p>
    <w:p w:rsidR="00D9220D" w:rsidRDefault="00D9220D" w:rsidP="00D9220D">
      <w:pPr>
        <w:widowControl w:val="0"/>
        <w:numPr>
          <w:ilvl w:val="0"/>
          <w:numId w:val="66"/>
        </w:numPr>
        <w:suppressAutoHyphens/>
        <w:spacing w:line="100" w:lineRule="atLeast"/>
        <w:textAlignment w:val="baseline"/>
        <w:rPr>
          <w:sz w:val="22"/>
          <w:szCs w:val="22"/>
          <w:shd w:val="clear" w:color="auto" w:fill="FFFFFF"/>
        </w:rPr>
      </w:pPr>
      <w:r>
        <w:rPr>
          <w:sz w:val="22"/>
          <w:szCs w:val="22"/>
          <w:shd w:val="clear" w:color="auto" w:fill="FFFFFF"/>
        </w:rPr>
        <w:t>Dispositivi per la scrittura e/o lettura su e da TAG RFID.</w:t>
      </w:r>
    </w:p>
    <w:p w:rsidR="00D9220D" w:rsidRDefault="00D9220D" w:rsidP="00D9220D">
      <w:pPr>
        <w:pStyle w:val="NormaleWeb"/>
        <w:numPr>
          <w:ilvl w:val="0"/>
          <w:numId w:val="73"/>
        </w:numPr>
        <w:suppressAutoHyphens/>
        <w:spacing w:before="280" w:beforeAutospacing="0" w:after="0" w:afterAutospacing="0"/>
        <w:rPr>
          <w:sz w:val="22"/>
          <w:szCs w:val="22"/>
          <w:shd w:val="clear" w:color="auto" w:fill="FFFFFF"/>
        </w:rPr>
      </w:pPr>
      <w:r>
        <w:rPr>
          <w:sz w:val="22"/>
          <w:szCs w:val="22"/>
          <w:shd w:val="clear" w:color="auto" w:fill="FFFFFF"/>
        </w:rPr>
        <w:t>Fornitura di singoli TAG RFID. Si specifica che ogni TAG RFID deve trasmettere un codice univoco alfa-numerico su base mondiale.</w:t>
      </w:r>
    </w:p>
    <w:p w:rsidR="00D9220D" w:rsidRDefault="00D9220D" w:rsidP="00D9220D">
      <w:pPr>
        <w:pStyle w:val="NormaleWeb"/>
        <w:numPr>
          <w:ilvl w:val="0"/>
          <w:numId w:val="73"/>
        </w:numPr>
        <w:suppressAutoHyphens/>
        <w:spacing w:before="280" w:beforeAutospacing="0" w:after="0" w:afterAutospacing="0"/>
      </w:pPr>
      <w:proofErr w:type="spellStart"/>
      <w:r>
        <w:rPr>
          <w:sz w:val="22"/>
          <w:szCs w:val="22"/>
          <w:shd w:val="clear" w:color="auto" w:fill="FFFFFF"/>
        </w:rPr>
        <w:t>datalogger</w:t>
      </w:r>
      <w:proofErr w:type="spellEnd"/>
      <w:r>
        <w:rPr>
          <w:sz w:val="22"/>
          <w:szCs w:val="22"/>
          <w:shd w:val="clear" w:color="auto" w:fill="FFFFFF"/>
        </w:rPr>
        <w:t xml:space="preserve"> con TAG in tecnologia RFID.</w:t>
      </w:r>
    </w:p>
    <w:p w:rsidR="00D9220D" w:rsidRDefault="00D9220D" w:rsidP="00D9220D">
      <w:pPr>
        <w:pStyle w:val="NormaleWeb"/>
        <w:spacing w:after="0"/>
        <w:jc w:val="both"/>
        <w:rPr>
          <w:sz w:val="22"/>
        </w:rPr>
      </w:pPr>
      <w:r>
        <w:rPr>
          <w:sz w:val="22"/>
          <w:szCs w:val="22"/>
          <w:shd w:val="clear" w:color="auto" w:fill="FFFFFF"/>
        </w:rPr>
        <w:t xml:space="preserve">Fornitura di un software completo per la gestione di tutti i dispositivi RFID citati, oppure di una serie di interfacce utente e/o comandi, tra loro indipendenti, in grado di gestire tali dispositivi. Per entrambe le </w:t>
      </w:r>
      <w:r>
        <w:rPr>
          <w:sz w:val="22"/>
          <w:szCs w:val="22"/>
          <w:shd w:val="clear" w:color="auto" w:fill="FFFFFF"/>
        </w:rPr>
        <w:lastRenderedPageBreak/>
        <w:t xml:space="preserve">soluzioni, deve anche essere fornita un’integrazione bidirezionale con il sistema gestionale informatico </w:t>
      </w:r>
      <w:proofErr w:type="spellStart"/>
      <w:r>
        <w:rPr>
          <w:sz w:val="22"/>
          <w:szCs w:val="22"/>
          <w:shd w:val="clear" w:color="auto" w:fill="FFFFFF"/>
        </w:rPr>
        <w:t>Emonet</w:t>
      </w:r>
      <w:proofErr w:type="spellEnd"/>
    </w:p>
    <w:p w:rsidR="00D9220D" w:rsidRDefault="00D9220D" w:rsidP="00D9220D">
      <w:pPr>
        <w:jc w:val="both"/>
        <w:rPr>
          <w:sz w:val="22"/>
        </w:rPr>
      </w:pPr>
      <w:r>
        <w:rPr>
          <w:rStyle w:val="Carpredefinitoparagrafo1"/>
          <w:sz w:val="22"/>
        </w:rPr>
        <w:t xml:space="preserve">Ogni unità di </w:t>
      </w:r>
      <w:proofErr w:type="spellStart"/>
      <w:r>
        <w:rPr>
          <w:rStyle w:val="Carpredefinitoparagrafo1"/>
          <w:sz w:val="22"/>
        </w:rPr>
        <w:t>emocomponente</w:t>
      </w:r>
      <w:proofErr w:type="spellEnd"/>
      <w:r>
        <w:rPr>
          <w:rStyle w:val="Carpredefinitoparagrafo1"/>
          <w:sz w:val="22"/>
        </w:rPr>
        <w:t xml:space="preserve">, è identificata attraverso un Codice di Donazione Mondiale (CDM) che   distingue la donazione per provenienza/anno/ progressivo per ciascuna sacca. Tale CDM è riportato, sia in codice a barre che in chiaro, su un’etichetta apposta sulla sacca stessa. Attraverso un secondo codice generico (Codice </w:t>
      </w:r>
      <w:proofErr w:type="spellStart"/>
      <w:r>
        <w:rPr>
          <w:rStyle w:val="Carpredefinitoparagrafo1"/>
          <w:sz w:val="22"/>
        </w:rPr>
        <w:t>Emocomponente</w:t>
      </w:r>
      <w:proofErr w:type="spellEnd"/>
      <w:r>
        <w:rPr>
          <w:rStyle w:val="Carpredefinitoparagrafo1"/>
          <w:sz w:val="22"/>
        </w:rPr>
        <w:t xml:space="preserve">), anche questo presente sulla sacca, si e’ in grado di riconoscere quale tipologia di </w:t>
      </w:r>
      <w:proofErr w:type="spellStart"/>
      <w:r>
        <w:rPr>
          <w:rStyle w:val="Carpredefinitoparagrafo1"/>
          <w:sz w:val="22"/>
        </w:rPr>
        <w:t>emocomponente</w:t>
      </w:r>
      <w:proofErr w:type="spellEnd"/>
      <w:r>
        <w:rPr>
          <w:rStyle w:val="Carpredefinitoparagrafo1"/>
          <w:sz w:val="22"/>
        </w:rPr>
        <w:t xml:space="preserve"> e’ in essa contenuto. Il sistema  TAG RFID si andrà ad affiancare a questo sistema di etichettatura, per questo motivo si deve implementare un sistema di abbinamento dei </w:t>
      </w:r>
      <w:r>
        <w:rPr>
          <w:rStyle w:val="Carpredefinitoparagrafo1"/>
          <w:sz w:val="22"/>
          <w:szCs w:val="22"/>
        </w:rPr>
        <w:t xml:space="preserve">CDM/Codice </w:t>
      </w:r>
      <w:proofErr w:type="spellStart"/>
      <w:r>
        <w:rPr>
          <w:rStyle w:val="Carpredefinitoparagrafo1"/>
          <w:sz w:val="22"/>
          <w:szCs w:val="22"/>
        </w:rPr>
        <w:t>Emocomponente</w:t>
      </w:r>
      <w:proofErr w:type="spellEnd"/>
      <w:r>
        <w:rPr>
          <w:rStyle w:val="Carpredefinitoparagrafo1"/>
          <w:sz w:val="22"/>
          <w:szCs w:val="22"/>
        </w:rPr>
        <w:t xml:space="preserve"> con il codice RFID, posti tutti sulla medesima sacca; di conseguenza è necessario, mediante lettura del </w:t>
      </w:r>
      <w:proofErr w:type="spellStart"/>
      <w:r>
        <w:rPr>
          <w:rStyle w:val="Carpredefinitoparagrafo1"/>
          <w:sz w:val="22"/>
          <w:szCs w:val="22"/>
        </w:rPr>
        <w:t>barcode</w:t>
      </w:r>
      <w:proofErr w:type="spellEnd"/>
      <w:r>
        <w:rPr>
          <w:rStyle w:val="Carpredefinitoparagrafo1"/>
          <w:sz w:val="22"/>
          <w:szCs w:val="22"/>
        </w:rPr>
        <w:t xml:space="preserve"> delle etichette con CDM attraverso il dispositivo RFID che,  </w:t>
      </w:r>
      <w:r>
        <w:rPr>
          <w:rStyle w:val="Carpredefinitoparagrafo1"/>
          <w:rFonts w:ascii="Arial" w:hAnsi="Arial" w:cs="Arial"/>
          <w:sz w:val="22"/>
        </w:rPr>
        <w:t xml:space="preserve">, </w:t>
      </w:r>
      <w:r>
        <w:rPr>
          <w:rStyle w:val="Carpredefinitoparagrafo1"/>
          <w:sz w:val="22"/>
        </w:rPr>
        <w:t xml:space="preserve">automaticamente, memorizzi tale CDM/Codice </w:t>
      </w:r>
      <w:proofErr w:type="spellStart"/>
      <w:r>
        <w:rPr>
          <w:rStyle w:val="Carpredefinitoparagrafo1"/>
          <w:sz w:val="22"/>
        </w:rPr>
        <w:t>Emocomponente</w:t>
      </w:r>
      <w:proofErr w:type="spellEnd"/>
      <w:r>
        <w:rPr>
          <w:rStyle w:val="Carpredefinitoparagrafo1"/>
          <w:sz w:val="22"/>
        </w:rPr>
        <w:t xml:space="preserve"> sul TAG e invii l’abbinamento al gestionale del </w:t>
      </w:r>
      <w:proofErr w:type="spellStart"/>
      <w:r>
        <w:rPr>
          <w:rStyle w:val="Carpredefinitoparagrafo1"/>
          <w:sz w:val="22"/>
        </w:rPr>
        <w:t>SIMT.Il</w:t>
      </w:r>
      <w:proofErr w:type="spellEnd"/>
      <w:r>
        <w:rPr>
          <w:rStyle w:val="Carpredefinitoparagrafo1"/>
          <w:sz w:val="22"/>
        </w:rPr>
        <w:t xml:space="preserve"> gestionale del trasfusionale deve poter utilizzare questo abbinamento per tracciare e verificare la correttezza delle operazioni che vengono svolte durante il processo trasfusionale.</w:t>
      </w:r>
    </w:p>
    <w:p w:rsidR="00D9220D" w:rsidRDefault="00D9220D" w:rsidP="00D9220D">
      <w:pPr>
        <w:jc w:val="both"/>
        <w:rPr>
          <w:sz w:val="22"/>
        </w:rPr>
      </w:pPr>
    </w:p>
    <w:p w:rsidR="00D9220D" w:rsidRDefault="00D9220D" w:rsidP="00D9220D">
      <w:pPr>
        <w:jc w:val="both"/>
        <w:rPr>
          <w:rStyle w:val="Carpredefinitoparagrafo1"/>
          <w:sz w:val="22"/>
        </w:rPr>
      </w:pPr>
      <w:r>
        <w:rPr>
          <w:rStyle w:val="Carpredefinitoparagrafo1"/>
          <w:sz w:val="22"/>
        </w:rPr>
        <w:t>Criteri preferenziali</w:t>
      </w:r>
    </w:p>
    <w:p w:rsidR="00D9220D" w:rsidRDefault="00D9220D" w:rsidP="00D9220D">
      <w:pPr>
        <w:pStyle w:val="NormaleWeb"/>
        <w:spacing w:after="0"/>
        <w:rPr>
          <w:rStyle w:val="Carpredefinitoparagrafo1"/>
          <w:sz w:val="22"/>
        </w:rPr>
      </w:pPr>
      <w:r>
        <w:rPr>
          <w:rStyle w:val="Carpredefinitoparagrafo1"/>
          <w:sz w:val="22"/>
        </w:rPr>
        <w:t>· Livello di automatismo</w:t>
      </w:r>
      <w:r>
        <w:rPr>
          <w:sz w:val="22"/>
          <w:szCs w:val="22"/>
          <w:shd w:val="clear" w:color="auto" w:fill="FFFFFF"/>
        </w:rPr>
        <w:t xml:space="preserve"> facilità d’uso per l’utente e maggiore trasparenza </w:t>
      </w:r>
      <w:r>
        <w:rPr>
          <w:rStyle w:val="Carpredefinitoparagrafo1"/>
          <w:sz w:val="22"/>
        </w:rPr>
        <w:t xml:space="preserve"> della soluzione proposta per il transito da e verso il software gestionale del SIMT.</w:t>
      </w:r>
    </w:p>
    <w:p w:rsidR="00D9220D" w:rsidRDefault="00D9220D" w:rsidP="00D9220D">
      <w:pPr>
        <w:jc w:val="both"/>
        <w:rPr>
          <w:sz w:val="22"/>
        </w:rPr>
      </w:pPr>
      <w:r>
        <w:rPr>
          <w:rStyle w:val="Carpredefinitoparagrafo1"/>
          <w:sz w:val="22"/>
        </w:rPr>
        <w:t xml:space="preserve">· Livello di integrazione tra i dispositivi RFID e il software gestionale del SIMT, cioè viene preferita la soluzione che consenta ad un dato di passare dal dispositivo RFID al Gestionale del SIMT, e viceversa, il più integro possibile e con minore necessità di transcodifiche </w:t>
      </w:r>
      <w:r>
        <w:rPr>
          <w:rStyle w:val="Carpredefinitoparagrafo1"/>
          <w:sz w:val="22"/>
          <w:shd w:val="clear" w:color="auto" w:fill="FFFFFF"/>
        </w:rPr>
        <w:t xml:space="preserve">e passaggi attraverso </w:t>
      </w:r>
      <w:proofErr w:type="spellStart"/>
      <w:r>
        <w:rPr>
          <w:rStyle w:val="Carpredefinitoparagrafo1"/>
          <w:sz w:val="22"/>
          <w:shd w:val="clear" w:color="auto" w:fill="FFFFFF"/>
        </w:rPr>
        <w:t>sw</w:t>
      </w:r>
      <w:proofErr w:type="spellEnd"/>
      <w:r>
        <w:rPr>
          <w:rStyle w:val="Carpredefinitoparagrafo1"/>
          <w:sz w:val="22"/>
          <w:shd w:val="clear" w:color="auto" w:fill="FFFFFF"/>
        </w:rPr>
        <w:t xml:space="preserve"> intermedi</w:t>
      </w:r>
      <w:r>
        <w:rPr>
          <w:rStyle w:val="Carpredefinitoparagrafo1"/>
          <w:sz w:val="22"/>
        </w:rPr>
        <w:t>; nonché la soluzione che necessiti del minor numero di attività di configurazione in caso di implementazioni di nuove codifiche, senza ulteriori costi aggiuntivi.</w:t>
      </w:r>
    </w:p>
    <w:p w:rsidR="00D9220D" w:rsidRDefault="00D9220D" w:rsidP="00D9220D">
      <w:pPr>
        <w:jc w:val="both"/>
        <w:rPr>
          <w:sz w:val="22"/>
        </w:rPr>
      </w:pPr>
      <w:r>
        <w:rPr>
          <w:sz w:val="22"/>
        </w:rPr>
        <w:t xml:space="preserve">· Miglior sistema di tracciatura di tutte le operazioni eseguite e trasmesse a </w:t>
      </w:r>
      <w:proofErr w:type="spellStart"/>
      <w:r>
        <w:rPr>
          <w:sz w:val="22"/>
        </w:rPr>
        <w:t>Emonet</w:t>
      </w:r>
      <w:proofErr w:type="spellEnd"/>
      <w:r>
        <w:rPr>
          <w:sz w:val="22"/>
        </w:rPr>
        <w:t xml:space="preserve">, cioè viene preferito il sistema avente il metodo più sicuro e più pratico, per l’individuazione dell’operatore artefice di un’attività e meglio capace di inviare, nel modo più integro, tale informazione al sistema Gestionale del SIMT. </w:t>
      </w:r>
    </w:p>
    <w:p w:rsidR="00D9220D" w:rsidRDefault="00D9220D" w:rsidP="00D9220D">
      <w:pPr>
        <w:rPr>
          <w:b/>
          <w:sz w:val="22"/>
          <w:szCs w:val="22"/>
        </w:rPr>
      </w:pPr>
      <w:r>
        <w:rPr>
          <w:sz w:val="22"/>
        </w:rPr>
        <w:t>· Maggior capacità di lettura e scrittura di più TAG contemporaneamente presenti nell’area di lettura, nel più breve tempo possibile.</w:t>
      </w:r>
    </w:p>
    <w:p w:rsidR="00D9220D" w:rsidRDefault="00D9220D" w:rsidP="00D9220D">
      <w:pPr>
        <w:jc w:val="both"/>
        <w:rPr>
          <w:sz w:val="22"/>
          <w:szCs w:val="22"/>
        </w:rPr>
      </w:pPr>
      <w:r>
        <w:rPr>
          <w:b/>
          <w:sz w:val="22"/>
          <w:szCs w:val="22"/>
        </w:rPr>
        <w:t>Elenco dispositivi, materiali di consumo, software e attività oggetto della presente fornitura</w:t>
      </w:r>
    </w:p>
    <w:p w:rsidR="00D9220D" w:rsidRDefault="00D9220D" w:rsidP="00D9220D">
      <w:pPr>
        <w:jc w:val="both"/>
        <w:rPr>
          <w:sz w:val="22"/>
          <w:szCs w:val="22"/>
        </w:rPr>
      </w:pPr>
    </w:p>
    <w:p w:rsidR="00D9220D" w:rsidRDefault="00D9220D" w:rsidP="00D9220D">
      <w:pPr>
        <w:pStyle w:val="Default"/>
        <w:jc w:val="both"/>
        <w:rPr>
          <w:rFonts w:ascii="Liberation Serif" w:hAnsi="Liberation Serif" w:cs="Liberation Serif"/>
          <w:i/>
          <w:sz w:val="22"/>
        </w:rPr>
      </w:pPr>
      <w:r>
        <w:rPr>
          <w:rStyle w:val="Carpredefinitoparagrafo1"/>
          <w:rFonts w:ascii="Liberation Serif" w:hAnsi="Liberation Serif" w:cs="Liberation Serif"/>
          <w:b/>
          <w:sz w:val="22"/>
          <w:szCs w:val="22"/>
        </w:rPr>
        <w:t xml:space="preserve">5.1.1Tunnel per la lettura/scrittura e movimentazione massiva di </w:t>
      </w:r>
      <w:proofErr w:type="spellStart"/>
      <w:r>
        <w:rPr>
          <w:rStyle w:val="Carpredefinitoparagrafo1"/>
          <w:rFonts w:ascii="Liberation Serif" w:hAnsi="Liberation Serif" w:cs="Liberation Serif"/>
          <w:b/>
          <w:sz w:val="22"/>
          <w:szCs w:val="22"/>
        </w:rPr>
        <w:t>emocomponenti</w:t>
      </w:r>
      <w:proofErr w:type="spellEnd"/>
      <w:r>
        <w:rPr>
          <w:rStyle w:val="Carpredefinitoparagrafo1"/>
          <w:rFonts w:ascii="Liberation Serif" w:hAnsi="Liberation Serif" w:cs="Liberation Serif"/>
          <w:b/>
          <w:sz w:val="22"/>
          <w:szCs w:val="22"/>
        </w:rPr>
        <w:t xml:space="preserve"> </w:t>
      </w:r>
      <w:r>
        <w:rPr>
          <w:rStyle w:val="Carpredefinitoparagrafo1"/>
          <w:rFonts w:ascii="Liberation Serif" w:hAnsi="Liberation Serif" w:cs="Liberation Serif"/>
          <w:b/>
          <w:sz w:val="22"/>
        </w:rPr>
        <w:t xml:space="preserve">dotati di </w:t>
      </w:r>
      <w:proofErr w:type="spellStart"/>
      <w:r>
        <w:rPr>
          <w:rStyle w:val="Carpredefinitoparagrafo1"/>
          <w:rFonts w:ascii="Liberation Serif" w:hAnsi="Liberation Serif" w:cs="Liberation Serif"/>
          <w:b/>
          <w:sz w:val="22"/>
        </w:rPr>
        <w:t>Tag</w:t>
      </w:r>
      <w:proofErr w:type="spellEnd"/>
      <w:r>
        <w:rPr>
          <w:rStyle w:val="Carpredefinitoparagrafo1"/>
          <w:rFonts w:ascii="Liberation Serif" w:hAnsi="Liberation Serif" w:cs="Liberation Serif"/>
          <w:b/>
          <w:sz w:val="22"/>
        </w:rPr>
        <w:t xml:space="preserve"> RFID completi del software necessario per la gestione dell’intero processo.</w:t>
      </w:r>
    </w:p>
    <w:p w:rsidR="00D9220D" w:rsidRDefault="00D9220D" w:rsidP="00D9220D">
      <w:pPr>
        <w:pStyle w:val="Default"/>
        <w:jc w:val="both"/>
        <w:rPr>
          <w:rFonts w:ascii="Liberation Serif" w:hAnsi="Liberation Serif" w:cs="Liberation Serif"/>
          <w:sz w:val="22"/>
          <w:szCs w:val="22"/>
          <w:shd w:val="clear" w:color="auto" w:fill="FFFFFF"/>
        </w:rPr>
      </w:pPr>
      <w:r>
        <w:rPr>
          <w:rFonts w:ascii="Liberation Serif" w:hAnsi="Liberation Serif" w:cs="Liberation Serif"/>
          <w:i/>
          <w:sz w:val="22"/>
        </w:rPr>
        <w:t>Caratteristiche obbligatorie del tunnel , a pena di esclusione:</w:t>
      </w:r>
    </w:p>
    <w:p w:rsidR="00D9220D" w:rsidRDefault="00D9220D" w:rsidP="00D9220D">
      <w:pPr>
        <w:pStyle w:val="NormaleWeb"/>
        <w:numPr>
          <w:ilvl w:val="0"/>
          <w:numId w:val="61"/>
        </w:numPr>
        <w:suppressAutoHyphens/>
        <w:spacing w:before="280" w:beforeAutospacing="0" w:after="40" w:afterAutospacing="0"/>
        <w:rPr>
          <w:rFonts w:ascii="Liberation Serif" w:hAnsi="Liberation Serif" w:cs="Liberation Serif"/>
          <w:color w:val="000000"/>
          <w:sz w:val="22"/>
          <w:szCs w:val="22"/>
          <w:shd w:val="clear" w:color="auto" w:fill="FFFFFF"/>
        </w:rPr>
      </w:pPr>
      <w:r>
        <w:rPr>
          <w:rFonts w:ascii="Liberation Serif" w:hAnsi="Liberation Serif" w:cs="Liberation Serif"/>
          <w:color w:val="000000"/>
          <w:sz w:val="22"/>
          <w:szCs w:val="22"/>
          <w:shd w:val="clear" w:color="auto" w:fill="FFFFFF"/>
        </w:rPr>
        <w:t xml:space="preserve">registrazione e lettura, tramite utilizzo di tecnologia RFID sui </w:t>
      </w:r>
      <w:proofErr w:type="spellStart"/>
      <w:r>
        <w:rPr>
          <w:rFonts w:ascii="Liberation Serif" w:hAnsi="Liberation Serif" w:cs="Liberation Serif"/>
          <w:color w:val="000000"/>
          <w:sz w:val="22"/>
          <w:szCs w:val="22"/>
          <w:shd w:val="clear" w:color="auto" w:fill="FFFFFF"/>
        </w:rPr>
        <w:t>Tag</w:t>
      </w:r>
      <w:proofErr w:type="spellEnd"/>
      <w:r>
        <w:rPr>
          <w:rFonts w:ascii="Liberation Serif" w:hAnsi="Liberation Serif" w:cs="Liberation Serif"/>
          <w:color w:val="000000"/>
          <w:sz w:val="22"/>
          <w:szCs w:val="22"/>
          <w:shd w:val="clear" w:color="auto" w:fill="FFFFFF"/>
        </w:rPr>
        <w:t xml:space="preserve"> delle sacche(</w:t>
      </w:r>
      <w:proofErr w:type="spellStart"/>
      <w:r>
        <w:rPr>
          <w:rFonts w:ascii="Liberation Serif" w:hAnsi="Liberation Serif" w:cs="Liberation Serif"/>
          <w:color w:val="000000"/>
          <w:sz w:val="22"/>
          <w:szCs w:val="22"/>
          <w:shd w:val="clear" w:color="auto" w:fill="FFFFFF"/>
        </w:rPr>
        <w:t>Tag</w:t>
      </w:r>
      <w:proofErr w:type="spellEnd"/>
      <w:r>
        <w:rPr>
          <w:rFonts w:ascii="Liberation Serif" w:hAnsi="Liberation Serif" w:cs="Liberation Serif"/>
          <w:color w:val="000000"/>
          <w:sz w:val="22"/>
          <w:szCs w:val="22"/>
          <w:shd w:val="clear" w:color="auto" w:fill="FFFFFF"/>
        </w:rPr>
        <w:t xml:space="preserve"> passivo HF 13,56 </w:t>
      </w:r>
      <w:proofErr w:type="spellStart"/>
      <w:r>
        <w:rPr>
          <w:rFonts w:ascii="Liberation Serif" w:hAnsi="Liberation Serif" w:cs="Liberation Serif"/>
          <w:color w:val="000000"/>
          <w:sz w:val="22"/>
          <w:szCs w:val="22"/>
          <w:shd w:val="clear" w:color="auto" w:fill="FFFFFF"/>
        </w:rPr>
        <w:t>Mhz</w:t>
      </w:r>
      <w:proofErr w:type="spellEnd"/>
      <w:r>
        <w:rPr>
          <w:rFonts w:ascii="Liberation Serif" w:hAnsi="Liberation Serif" w:cs="Liberation Serif"/>
          <w:color w:val="000000"/>
          <w:sz w:val="22"/>
          <w:szCs w:val="22"/>
          <w:shd w:val="clear" w:color="auto" w:fill="FFFFFF"/>
        </w:rPr>
        <w:t xml:space="preserve"> con capacità minima 2Kbit, ISO15693 </w:t>
      </w:r>
      <w:proofErr w:type="spellStart"/>
      <w:r>
        <w:rPr>
          <w:rFonts w:ascii="Liberation Serif" w:hAnsi="Liberation Serif" w:cs="Liberation Serif"/>
          <w:color w:val="000000"/>
          <w:sz w:val="22"/>
          <w:szCs w:val="22"/>
          <w:shd w:val="clear" w:color="auto" w:fill="FFFFFF"/>
        </w:rPr>
        <w:t>compliant</w:t>
      </w:r>
      <w:proofErr w:type="spellEnd"/>
      <w:r>
        <w:rPr>
          <w:rFonts w:ascii="Liberation Serif" w:hAnsi="Liberation Serif" w:cs="Liberation Serif"/>
          <w:color w:val="000000"/>
          <w:sz w:val="22"/>
          <w:szCs w:val="22"/>
          <w:shd w:val="clear" w:color="auto" w:fill="FFFFFF"/>
        </w:rPr>
        <w:t xml:space="preserve">) mantenendo la struttura dei dati registrabili, conforme alle </w:t>
      </w:r>
      <w:proofErr w:type="spellStart"/>
      <w:r>
        <w:rPr>
          <w:rFonts w:ascii="Liberation Serif" w:hAnsi="Liberation Serif" w:cs="Liberation Serif"/>
          <w:color w:val="000000"/>
          <w:sz w:val="22"/>
          <w:szCs w:val="22"/>
          <w:shd w:val="clear" w:color="auto" w:fill="FFFFFF"/>
        </w:rPr>
        <w:t>Linee-guida</w:t>
      </w:r>
      <w:proofErr w:type="spellEnd"/>
      <w:r>
        <w:rPr>
          <w:rFonts w:ascii="Liberation Serif" w:hAnsi="Liberation Serif" w:cs="Liberation Serif"/>
          <w:color w:val="000000"/>
          <w:sz w:val="22"/>
          <w:szCs w:val="22"/>
          <w:shd w:val="clear" w:color="auto" w:fill="FFFFFF"/>
        </w:rPr>
        <w:t xml:space="preserve"> </w:t>
      </w:r>
      <w:proofErr w:type="spellStart"/>
      <w:r>
        <w:rPr>
          <w:rFonts w:ascii="Liberation Serif" w:hAnsi="Liberation Serif" w:cs="Liberation Serif"/>
          <w:color w:val="000000"/>
          <w:sz w:val="22"/>
          <w:szCs w:val="22"/>
          <w:shd w:val="clear" w:color="auto" w:fill="FFFFFF"/>
        </w:rPr>
        <w:t>ISBT</w:t>
      </w:r>
      <w:proofErr w:type="spellEnd"/>
      <w:r>
        <w:rPr>
          <w:rFonts w:ascii="Liberation Serif" w:hAnsi="Liberation Serif" w:cs="Liberation Serif"/>
          <w:color w:val="000000"/>
          <w:sz w:val="22"/>
          <w:szCs w:val="22"/>
          <w:shd w:val="clear" w:color="auto" w:fill="FFFFFF"/>
        </w:rPr>
        <w:t xml:space="preserve">.(ISBT </w:t>
      </w:r>
      <w:proofErr w:type="spellStart"/>
      <w:r>
        <w:rPr>
          <w:rFonts w:ascii="Liberation Serif" w:hAnsi="Liberation Serif" w:cs="Liberation Serif"/>
          <w:color w:val="000000"/>
          <w:sz w:val="22"/>
          <w:szCs w:val="22"/>
          <w:shd w:val="clear" w:color="auto" w:fill="FFFFFF"/>
        </w:rPr>
        <w:t>Guidelines</w:t>
      </w:r>
      <w:proofErr w:type="spellEnd"/>
      <w:r>
        <w:rPr>
          <w:rFonts w:ascii="Liberation Serif" w:hAnsi="Liberation Serif" w:cs="Liberation Serif"/>
          <w:color w:val="000000"/>
          <w:sz w:val="22"/>
          <w:szCs w:val="22"/>
          <w:shd w:val="clear" w:color="auto" w:fill="FFFFFF"/>
        </w:rPr>
        <w:t xml:space="preserve"> </w:t>
      </w:r>
      <w:proofErr w:type="spellStart"/>
      <w:r>
        <w:rPr>
          <w:rFonts w:ascii="Liberation Serif" w:hAnsi="Liberation Serif" w:cs="Liberation Serif"/>
          <w:color w:val="000000"/>
          <w:sz w:val="22"/>
          <w:szCs w:val="22"/>
          <w:shd w:val="clear" w:color="auto" w:fill="FFFFFF"/>
        </w:rPr>
        <w:t>for</w:t>
      </w:r>
      <w:proofErr w:type="spellEnd"/>
      <w:r>
        <w:rPr>
          <w:rFonts w:ascii="Liberation Serif" w:hAnsi="Liberation Serif" w:cs="Liberation Serif"/>
          <w:color w:val="000000"/>
          <w:sz w:val="22"/>
          <w:szCs w:val="22"/>
          <w:shd w:val="clear" w:color="auto" w:fill="FFFFFF"/>
        </w:rPr>
        <w:t xml:space="preserve"> the </w:t>
      </w:r>
      <w:proofErr w:type="spellStart"/>
      <w:r>
        <w:rPr>
          <w:rFonts w:ascii="Liberation Serif" w:hAnsi="Liberation Serif" w:cs="Liberation Serif"/>
          <w:color w:val="000000"/>
          <w:sz w:val="22"/>
          <w:szCs w:val="22"/>
          <w:shd w:val="clear" w:color="auto" w:fill="FFFFFF"/>
        </w:rPr>
        <w:t>use</w:t>
      </w:r>
      <w:proofErr w:type="spellEnd"/>
      <w:r>
        <w:rPr>
          <w:rFonts w:ascii="Liberation Serif" w:hAnsi="Liberation Serif" w:cs="Liberation Serif"/>
          <w:color w:val="000000"/>
          <w:sz w:val="22"/>
          <w:szCs w:val="22"/>
          <w:shd w:val="clear" w:color="auto" w:fill="FFFFFF"/>
        </w:rPr>
        <w:t xml:space="preserve"> </w:t>
      </w:r>
      <w:proofErr w:type="spellStart"/>
      <w:r>
        <w:rPr>
          <w:rFonts w:ascii="Liberation Serif" w:hAnsi="Liberation Serif" w:cs="Liberation Serif"/>
          <w:color w:val="000000"/>
          <w:sz w:val="22"/>
          <w:szCs w:val="22"/>
          <w:shd w:val="clear" w:color="auto" w:fill="FFFFFF"/>
        </w:rPr>
        <w:t>of</w:t>
      </w:r>
      <w:proofErr w:type="spellEnd"/>
      <w:r>
        <w:rPr>
          <w:rFonts w:ascii="Liberation Serif" w:hAnsi="Liberation Serif" w:cs="Liberation Serif"/>
          <w:color w:val="000000"/>
          <w:sz w:val="22"/>
          <w:szCs w:val="22"/>
          <w:shd w:val="clear" w:color="auto" w:fill="FFFFFF"/>
        </w:rPr>
        <w:t xml:space="preserve"> RFID </w:t>
      </w:r>
      <w:proofErr w:type="spellStart"/>
      <w:r>
        <w:rPr>
          <w:rFonts w:ascii="Liberation Serif" w:hAnsi="Liberation Serif" w:cs="Liberation Serif"/>
          <w:color w:val="000000"/>
          <w:sz w:val="22"/>
          <w:szCs w:val="22"/>
          <w:shd w:val="clear" w:color="auto" w:fill="FFFFFF"/>
        </w:rPr>
        <w:t>Technology</w:t>
      </w:r>
      <w:proofErr w:type="spellEnd"/>
      <w:r>
        <w:rPr>
          <w:rFonts w:ascii="Liberation Serif" w:hAnsi="Liberation Serif" w:cs="Liberation Serif"/>
          <w:color w:val="000000"/>
          <w:sz w:val="22"/>
          <w:szCs w:val="22"/>
          <w:shd w:val="clear" w:color="auto" w:fill="FFFFFF"/>
        </w:rPr>
        <w:t xml:space="preserve"> in </w:t>
      </w:r>
      <w:proofErr w:type="spellStart"/>
      <w:r>
        <w:rPr>
          <w:rFonts w:ascii="Liberation Serif" w:hAnsi="Liberation Serif" w:cs="Liberation Serif"/>
          <w:color w:val="000000"/>
          <w:sz w:val="22"/>
          <w:szCs w:val="22"/>
          <w:shd w:val="clear" w:color="auto" w:fill="FFFFFF"/>
        </w:rPr>
        <w:t>Trasfusion</w:t>
      </w:r>
      <w:proofErr w:type="spellEnd"/>
      <w:r>
        <w:rPr>
          <w:rFonts w:ascii="Liberation Serif" w:hAnsi="Liberation Serif" w:cs="Liberation Serif"/>
          <w:color w:val="000000"/>
          <w:sz w:val="22"/>
          <w:szCs w:val="22"/>
          <w:shd w:val="clear" w:color="auto" w:fill="FFFFFF"/>
        </w:rPr>
        <w:t xml:space="preserve"> Medicine. Vox </w:t>
      </w:r>
      <w:proofErr w:type="spellStart"/>
      <w:r>
        <w:rPr>
          <w:rFonts w:ascii="Liberation Serif" w:hAnsi="Liberation Serif" w:cs="Liberation Serif"/>
          <w:color w:val="000000"/>
          <w:sz w:val="22"/>
          <w:szCs w:val="22"/>
          <w:shd w:val="clear" w:color="auto" w:fill="FFFFFF"/>
        </w:rPr>
        <w:t>Sanguinis</w:t>
      </w:r>
      <w:proofErr w:type="spellEnd"/>
      <w:r>
        <w:rPr>
          <w:rFonts w:ascii="Liberation Serif" w:hAnsi="Liberation Serif" w:cs="Liberation Serif"/>
          <w:color w:val="000000"/>
          <w:sz w:val="22"/>
          <w:szCs w:val="22"/>
          <w:shd w:val="clear" w:color="auto" w:fill="FFFFFF"/>
        </w:rPr>
        <w:t xml:space="preserve"> 2010, volume 98, </w:t>
      </w:r>
      <w:proofErr w:type="spellStart"/>
      <w:r>
        <w:rPr>
          <w:rFonts w:ascii="Liberation Serif" w:hAnsi="Liberation Serif" w:cs="Liberation Serif"/>
          <w:color w:val="000000"/>
          <w:sz w:val="22"/>
          <w:szCs w:val="22"/>
          <w:shd w:val="clear" w:color="auto" w:fill="FFFFFF"/>
        </w:rPr>
        <w:t>supplement</w:t>
      </w:r>
      <w:proofErr w:type="spellEnd"/>
      <w:r>
        <w:rPr>
          <w:rFonts w:ascii="Liberation Serif" w:hAnsi="Liberation Serif" w:cs="Liberation Serif"/>
          <w:color w:val="000000"/>
          <w:sz w:val="22"/>
          <w:szCs w:val="22"/>
          <w:shd w:val="clear" w:color="auto" w:fill="FFFFFF"/>
        </w:rPr>
        <w:t xml:space="preserve"> 2: 1-24); </w:t>
      </w:r>
    </w:p>
    <w:p w:rsidR="00D9220D" w:rsidRDefault="00D9220D" w:rsidP="00D9220D">
      <w:pPr>
        <w:pStyle w:val="NormaleWeb"/>
        <w:numPr>
          <w:ilvl w:val="0"/>
          <w:numId w:val="61"/>
        </w:numPr>
        <w:suppressAutoHyphens/>
        <w:spacing w:before="280" w:beforeAutospacing="0" w:after="40" w:afterAutospacing="0"/>
        <w:rPr>
          <w:rFonts w:ascii="Liberation Serif" w:hAnsi="Liberation Serif" w:cs="Liberation Serif"/>
          <w:color w:val="000000"/>
          <w:sz w:val="22"/>
          <w:szCs w:val="22"/>
          <w:shd w:val="clear" w:color="auto" w:fill="FFFFFF"/>
        </w:rPr>
      </w:pPr>
      <w:r>
        <w:rPr>
          <w:rFonts w:ascii="Liberation Serif" w:hAnsi="Liberation Serif" w:cs="Liberation Serif"/>
          <w:color w:val="000000"/>
          <w:sz w:val="22"/>
          <w:szCs w:val="22"/>
          <w:shd w:val="clear" w:color="auto" w:fill="FFFFFF"/>
        </w:rPr>
        <w:t xml:space="preserve">deve essere garantita una capacità di lettura di </w:t>
      </w:r>
      <w:proofErr w:type="spellStart"/>
      <w:r>
        <w:rPr>
          <w:rFonts w:ascii="Liberation Serif" w:hAnsi="Liberation Serif" w:cs="Liberation Serif"/>
          <w:color w:val="000000"/>
          <w:sz w:val="22"/>
          <w:szCs w:val="22"/>
          <w:shd w:val="clear" w:color="auto" w:fill="FFFFFF"/>
        </w:rPr>
        <w:t>Tag</w:t>
      </w:r>
      <w:proofErr w:type="spellEnd"/>
      <w:r>
        <w:rPr>
          <w:rFonts w:ascii="Liberation Serif" w:hAnsi="Liberation Serif" w:cs="Liberation Serif"/>
          <w:color w:val="000000"/>
          <w:sz w:val="22"/>
          <w:szCs w:val="22"/>
          <w:shd w:val="clear" w:color="auto" w:fill="FFFFFF"/>
        </w:rPr>
        <w:t xml:space="preserve"> RFID fino a 80 </w:t>
      </w:r>
      <w:proofErr w:type="spellStart"/>
      <w:r>
        <w:rPr>
          <w:rFonts w:ascii="Liberation Serif" w:hAnsi="Liberation Serif" w:cs="Liberation Serif"/>
          <w:color w:val="000000"/>
          <w:sz w:val="22"/>
          <w:szCs w:val="22"/>
          <w:shd w:val="clear" w:color="auto" w:fill="FFFFFF"/>
        </w:rPr>
        <w:t>Tag</w:t>
      </w:r>
      <w:proofErr w:type="spellEnd"/>
      <w:r>
        <w:rPr>
          <w:rFonts w:ascii="Liberation Serif" w:hAnsi="Liberation Serif" w:cs="Liberation Serif"/>
          <w:color w:val="000000"/>
          <w:sz w:val="22"/>
          <w:szCs w:val="22"/>
          <w:shd w:val="clear" w:color="auto" w:fill="FFFFFF"/>
        </w:rPr>
        <w:t xml:space="preserve"> contemporanei attraverso l’utilizzo del sistema anticollisione; </w:t>
      </w:r>
    </w:p>
    <w:p w:rsidR="00D9220D" w:rsidRDefault="00D9220D" w:rsidP="00D9220D">
      <w:pPr>
        <w:pStyle w:val="NormaleWeb"/>
        <w:numPr>
          <w:ilvl w:val="0"/>
          <w:numId w:val="61"/>
        </w:numPr>
        <w:suppressAutoHyphens/>
        <w:spacing w:before="280" w:beforeAutospacing="0" w:after="40" w:afterAutospacing="0"/>
        <w:rPr>
          <w:rFonts w:ascii="Liberation Serif" w:hAnsi="Liberation Serif" w:cs="Liberation Serif"/>
          <w:color w:val="000000"/>
          <w:sz w:val="22"/>
          <w:szCs w:val="22"/>
          <w:shd w:val="clear" w:color="auto" w:fill="FFFFFF"/>
        </w:rPr>
      </w:pPr>
      <w:r>
        <w:rPr>
          <w:rFonts w:ascii="Liberation Serif" w:hAnsi="Liberation Serif" w:cs="Liberation Serif"/>
          <w:color w:val="000000"/>
          <w:sz w:val="22"/>
          <w:szCs w:val="22"/>
          <w:shd w:val="clear" w:color="auto" w:fill="FFFFFF"/>
        </w:rPr>
        <w:t xml:space="preserve">deve poter identificare i Data </w:t>
      </w:r>
      <w:proofErr w:type="spellStart"/>
      <w:r>
        <w:rPr>
          <w:rFonts w:ascii="Liberation Serif" w:hAnsi="Liberation Serif" w:cs="Liberation Serif"/>
          <w:color w:val="000000"/>
          <w:sz w:val="22"/>
          <w:szCs w:val="22"/>
          <w:shd w:val="clear" w:color="auto" w:fill="FFFFFF"/>
        </w:rPr>
        <w:t>Logger</w:t>
      </w:r>
      <w:proofErr w:type="spellEnd"/>
      <w:r>
        <w:rPr>
          <w:rFonts w:ascii="Liberation Serif" w:hAnsi="Liberation Serif" w:cs="Liberation Serif"/>
          <w:color w:val="000000"/>
          <w:sz w:val="22"/>
          <w:szCs w:val="22"/>
          <w:shd w:val="clear" w:color="auto" w:fill="FFFFFF"/>
        </w:rPr>
        <w:t xml:space="preserve"> che lo attraversano per attivare (in partenza) , disattivare e scaricare i dati di temperatura (all’arrivo) </w:t>
      </w:r>
    </w:p>
    <w:p w:rsidR="00D9220D" w:rsidRDefault="00D9220D" w:rsidP="00D9220D">
      <w:pPr>
        <w:pStyle w:val="NormaleWeb"/>
        <w:numPr>
          <w:ilvl w:val="0"/>
          <w:numId w:val="61"/>
        </w:numPr>
        <w:suppressAutoHyphens/>
        <w:spacing w:before="280" w:beforeAutospacing="0" w:after="0" w:afterAutospacing="0"/>
        <w:rPr>
          <w:rFonts w:ascii="Liberation Serif" w:hAnsi="Liberation Serif" w:cs="Liberation Serif"/>
          <w:color w:val="000000"/>
          <w:sz w:val="22"/>
          <w:szCs w:val="22"/>
          <w:shd w:val="clear" w:color="auto" w:fill="FFFFFF"/>
        </w:rPr>
      </w:pPr>
      <w:r>
        <w:rPr>
          <w:rFonts w:ascii="Liberation Serif" w:hAnsi="Liberation Serif" w:cs="Liberation Serif"/>
          <w:color w:val="000000"/>
          <w:sz w:val="22"/>
          <w:szCs w:val="22"/>
          <w:shd w:val="clear" w:color="auto" w:fill="FFFFFF"/>
        </w:rPr>
        <w:t xml:space="preserve">percentuale di non lettura dei </w:t>
      </w:r>
      <w:proofErr w:type="spellStart"/>
      <w:r>
        <w:rPr>
          <w:rFonts w:ascii="Liberation Serif" w:hAnsi="Liberation Serif" w:cs="Liberation Serif"/>
          <w:color w:val="000000"/>
          <w:sz w:val="22"/>
          <w:szCs w:val="22"/>
          <w:shd w:val="clear" w:color="auto" w:fill="FFFFFF"/>
        </w:rPr>
        <w:t>tag</w:t>
      </w:r>
      <w:proofErr w:type="spellEnd"/>
      <w:r>
        <w:rPr>
          <w:rFonts w:ascii="Liberation Serif" w:hAnsi="Liberation Serif" w:cs="Liberation Serif"/>
          <w:color w:val="000000"/>
          <w:sz w:val="22"/>
          <w:szCs w:val="22"/>
          <w:shd w:val="clear" w:color="auto" w:fill="FFFFFF"/>
        </w:rPr>
        <w:t xml:space="preserve"> inferiore a 1%</w:t>
      </w:r>
    </w:p>
    <w:p w:rsidR="00D9220D" w:rsidRDefault="00D9220D" w:rsidP="00D9220D">
      <w:pPr>
        <w:pStyle w:val="NormaleWeb"/>
        <w:numPr>
          <w:ilvl w:val="0"/>
          <w:numId w:val="61"/>
        </w:numPr>
        <w:suppressAutoHyphens/>
        <w:spacing w:before="280" w:beforeAutospacing="0" w:after="40" w:afterAutospacing="0"/>
        <w:rPr>
          <w:rFonts w:ascii="Liberation Serif" w:hAnsi="Liberation Serif" w:cs="Liberation Serif"/>
          <w:color w:val="000000"/>
          <w:sz w:val="22"/>
          <w:szCs w:val="22"/>
          <w:shd w:val="clear" w:color="auto" w:fill="FFFFFF"/>
        </w:rPr>
      </w:pPr>
      <w:r>
        <w:rPr>
          <w:rFonts w:ascii="Liberation Serif" w:hAnsi="Liberation Serif" w:cs="Liberation Serif"/>
          <w:color w:val="000000"/>
          <w:sz w:val="22"/>
          <w:szCs w:val="22"/>
          <w:shd w:val="clear" w:color="auto" w:fill="FFFFFF"/>
        </w:rPr>
        <w:t xml:space="preserve">gli scambi di informazioni con il sistema gestionale del trasfusionale, dovranno essere fisicamente garantiti direttamente tramite i dati presenti sul </w:t>
      </w:r>
      <w:proofErr w:type="spellStart"/>
      <w:r>
        <w:rPr>
          <w:rFonts w:ascii="Liberation Serif" w:hAnsi="Liberation Serif" w:cs="Liberation Serif"/>
          <w:color w:val="000000"/>
          <w:sz w:val="22"/>
          <w:szCs w:val="22"/>
          <w:shd w:val="clear" w:color="auto" w:fill="FFFFFF"/>
        </w:rPr>
        <w:t>Tag</w:t>
      </w:r>
      <w:proofErr w:type="spellEnd"/>
      <w:r>
        <w:rPr>
          <w:rFonts w:ascii="Liberation Serif" w:hAnsi="Liberation Serif" w:cs="Liberation Serif"/>
          <w:color w:val="000000"/>
          <w:sz w:val="22"/>
          <w:szCs w:val="22"/>
          <w:shd w:val="clear" w:color="auto" w:fill="FFFFFF"/>
        </w:rPr>
        <w:t xml:space="preserve"> RFID disponibile sulla sacca e quelli sul data </w:t>
      </w:r>
      <w:proofErr w:type="spellStart"/>
      <w:r>
        <w:rPr>
          <w:rFonts w:ascii="Liberation Serif" w:hAnsi="Liberation Serif" w:cs="Liberation Serif"/>
          <w:color w:val="000000"/>
          <w:sz w:val="22"/>
          <w:szCs w:val="22"/>
          <w:shd w:val="clear" w:color="auto" w:fill="FFFFFF"/>
        </w:rPr>
        <w:t>Logger</w:t>
      </w:r>
      <w:proofErr w:type="spellEnd"/>
      <w:r>
        <w:rPr>
          <w:rFonts w:ascii="Liberation Serif" w:hAnsi="Liberation Serif" w:cs="Liberation Serif"/>
          <w:color w:val="000000"/>
          <w:sz w:val="22"/>
          <w:szCs w:val="22"/>
          <w:shd w:val="clear" w:color="auto" w:fill="FFFFFF"/>
        </w:rPr>
        <w:t xml:space="preserve"> (temperature) </w:t>
      </w:r>
    </w:p>
    <w:p w:rsidR="00D9220D" w:rsidRDefault="00D9220D" w:rsidP="00D9220D">
      <w:pPr>
        <w:pStyle w:val="NormaleWeb"/>
        <w:numPr>
          <w:ilvl w:val="0"/>
          <w:numId w:val="61"/>
        </w:numPr>
        <w:suppressAutoHyphens/>
        <w:spacing w:before="280" w:beforeAutospacing="0" w:after="40" w:afterAutospacing="0"/>
        <w:rPr>
          <w:rFonts w:ascii="Liberation Serif" w:hAnsi="Liberation Serif" w:cs="Liberation Serif"/>
          <w:color w:val="000000"/>
          <w:sz w:val="22"/>
          <w:szCs w:val="22"/>
          <w:shd w:val="clear" w:color="auto" w:fill="FFFFFF"/>
        </w:rPr>
      </w:pPr>
      <w:r>
        <w:rPr>
          <w:rFonts w:ascii="Liberation Serif" w:hAnsi="Liberation Serif" w:cs="Liberation Serif"/>
          <w:color w:val="000000"/>
          <w:sz w:val="22"/>
          <w:szCs w:val="22"/>
          <w:shd w:val="clear" w:color="auto" w:fill="FFFFFF"/>
        </w:rPr>
        <w:t>deve essere utilizzabile per la lettura del TAG anche per funzioni diverse dalla movimentazione con i contenitori (es. prenotazione e scarico del plasma all'industria)</w:t>
      </w:r>
    </w:p>
    <w:p w:rsidR="00D9220D" w:rsidRDefault="00D9220D" w:rsidP="00D9220D">
      <w:pPr>
        <w:pStyle w:val="NormaleWeb"/>
        <w:numPr>
          <w:ilvl w:val="0"/>
          <w:numId w:val="61"/>
        </w:numPr>
        <w:suppressAutoHyphens/>
        <w:spacing w:before="280" w:beforeAutospacing="0" w:after="40" w:afterAutospacing="0"/>
        <w:rPr>
          <w:rFonts w:ascii="Liberation Serif" w:hAnsi="Liberation Serif" w:cs="Liberation Serif"/>
          <w:color w:val="000000"/>
          <w:sz w:val="22"/>
          <w:szCs w:val="22"/>
          <w:shd w:val="clear" w:color="auto" w:fill="FFFFFF"/>
        </w:rPr>
      </w:pPr>
      <w:r>
        <w:rPr>
          <w:rFonts w:ascii="Liberation Serif" w:hAnsi="Liberation Serif" w:cs="Liberation Serif"/>
          <w:color w:val="000000"/>
          <w:sz w:val="22"/>
          <w:szCs w:val="22"/>
          <w:shd w:val="clear" w:color="auto" w:fill="FFFFFF"/>
        </w:rPr>
        <w:lastRenderedPageBreak/>
        <w:t>dimensioni di apertura del tunnel almeno di 50 cm x 50 cm per poter gestire la movimentazione massiva;</w:t>
      </w:r>
    </w:p>
    <w:p w:rsidR="00D9220D" w:rsidRDefault="00D9220D" w:rsidP="00D9220D">
      <w:pPr>
        <w:pStyle w:val="NormaleWeb"/>
        <w:numPr>
          <w:ilvl w:val="0"/>
          <w:numId w:val="61"/>
        </w:numPr>
        <w:suppressAutoHyphens/>
        <w:spacing w:before="280" w:beforeAutospacing="0" w:after="40" w:afterAutospacing="0"/>
        <w:rPr>
          <w:rFonts w:ascii="Liberation Serif" w:hAnsi="Liberation Serif" w:cs="Liberation Serif"/>
          <w:color w:val="000000"/>
          <w:sz w:val="22"/>
          <w:szCs w:val="22"/>
          <w:shd w:val="clear" w:color="auto" w:fill="FFFFFF"/>
        </w:rPr>
      </w:pPr>
      <w:r>
        <w:rPr>
          <w:rFonts w:ascii="Liberation Serif" w:hAnsi="Liberation Serif" w:cs="Liberation Serif"/>
          <w:color w:val="000000"/>
          <w:sz w:val="22"/>
          <w:szCs w:val="22"/>
          <w:shd w:val="clear" w:color="auto" w:fill="FFFFFF"/>
        </w:rPr>
        <w:t xml:space="preserve">monitor integrato al Tunnel a supporto dell’operatore </w:t>
      </w:r>
    </w:p>
    <w:p w:rsidR="00D9220D" w:rsidRDefault="00D9220D" w:rsidP="00D9220D">
      <w:pPr>
        <w:pStyle w:val="NormaleWeb"/>
        <w:numPr>
          <w:ilvl w:val="0"/>
          <w:numId w:val="61"/>
        </w:numPr>
        <w:suppressAutoHyphens/>
        <w:spacing w:before="280" w:beforeAutospacing="0" w:after="40" w:afterAutospacing="0"/>
        <w:rPr>
          <w:rFonts w:ascii="Liberation Serif" w:hAnsi="Liberation Serif" w:cs="Liberation Serif"/>
          <w:color w:val="000000"/>
          <w:sz w:val="22"/>
          <w:szCs w:val="22"/>
          <w:shd w:val="clear" w:color="auto" w:fill="FFFFFF"/>
        </w:rPr>
      </w:pPr>
      <w:r>
        <w:rPr>
          <w:rFonts w:ascii="Liberation Serif" w:hAnsi="Liberation Serif" w:cs="Liberation Serif"/>
          <w:color w:val="000000"/>
          <w:sz w:val="22"/>
          <w:szCs w:val="22"/>
          <w:shd w:val="clear" w:color="auto" w:fill="FFFFFF"/>
        </w:rPr>
        <w:t xml:space="preserve">per visualizzare le operazioni in corso anche in modalità off-line e che permetta all’operatore di interagire </w:t>
      </w:r>
    </w:p>
    <w:p w:rsidR="00D9220D" w:rsidRDefault="00D9220D" w:rsidP="00D9220D">
      <w:pPr>
        <w:pStyle w:val="NormaleWeb"/>
        <w:numPr>
          <w:ilvl w:val="0"/>
          <w:numId w:val="61"/>
        </w:numPr>
        <w:suppressAutoHyphens/>
        <w:spacing w:before="280" w:beforeAutospacing="0" w:after="0" w:afterAutospacing="0"/>
        <w:rPr>
          <w:rFonts w:ascii="Liberation Serif" w:hAnsi="Liberation Serif" w:cs="Liberation Serif"/>
          <w:color w:val="000000"/>
          <w:sz w:val="22"/>
          <w:szCs w:val="22"/>
          <w:shd w:val="clear" w:color="auto" w:fill="FFFFFF"/>
        </w:rPr>
      </w:pPr>
      <w:r>
        <w:rPr>
          <w:rFonts w:ascii="Liberation Serif" w:hAnsi="Liberation Serif" w:cs="Liberation Serif"/>
          <w:color w:val="000000"/>
          <w:sz w:val="22"/>
          <w:szCs w:val="22"/>
          <w:shd w:val="clear" w:color="auto" w:fill="FFFFFF"/>
        </w:rPr>
        <w:t xml:space="preserve">il software del Tunnel deve essere collegato in modo bidirezionale con il sistema informatico del trasfusionale ( </w:t>
      </w:r>
      <w:proofErr w:type="spellStart"/>
      <w:r>
        <w:rPr>
          <w:rFonts w:ascii="Liberation Serif" w:hAnsi="Liberation Serif" w:cs="Liberation Serif"/>
          <w:color w:val="000000"/>
          <w:sz w:val="22"/>
          <w:szCs w:val="22"/>
          <w:shd w:val="clear" w:color="auto" w:fill="FFFFFF"/>
        </w:rPr>
        <w:t>Emonet</w:t>
      </w:r>
      <w:proofErr w:type="spellEnd"/>
      <w:r>
        <w:rPr>
          <w:rFonts w:ascii="Liberation Serif" w:hAnsi="Liberation Serif" w:cs="Liberation Serif"/>
          <w:color w:val="000000"/>
          <w:sz w:val="22"/>
          <w:szCs w:val="22"/>
          <w:shd w:val="clear" w:color="auto" w:fill="FFFFFF"/>
        </w:rPr>
        <w:t xml:space="preserve"> ) in tempo reale. I dati registrati devono essere consultabili in qualsiasi momento</w:t>
      </w:r>
    </w:p>
    <w:p w:rsidR="00D9220D" w:rsidRDefault="00D9220D" w:rsidP="00D9220D">
      <w:pPr>
        <w:pStyle w:val="NormaleWeb"/>
        <w:numPr>
          <w:ilvl w:val="0"/>
          <w:numId w:val="61"/>
        </w:numPr>
        <w:suppressAutoHyphens/>
        <w:spacing w:before="280" w:beforeAutospacing="0" w:after="40" w:afterAutospacing="0"/>
        <w:rPr>
          <w:rFonts w:ascii="Liberation Serif" w:hAnsi="Liberation Serif" w:cs="Liberation Serif"/>
          <w:color w:val="000000"/>
          <w:sz w:val="22"/>
          <w:szCs w:val="22"/>
          <w:shd w:val="clear" w:color="auto" w:fill="FFFFFF"/>
        </w:rPr>
      </w:pPr>
      <w:r>
        <w:rPr>
          <w:rFonts w:ascii="Liberation Serif" w:hAnsi="Liberation Serif" w:cs="Liberation Serif"/>
          <w:color w:val="000000"/>
          <w:sz w:val="22"/>
          <w:szCs w:val="22"/>
          <w:shd w:val="clear" w:color="auto" w:fill="FFFFFF"/>
        </w:rPr>
        <w:t xml:space="preserve">il Tunnel deve essere collegato in modo bidirezionale con il sistema gestionale trasfusionale e deve trasferire i dati di identificazione, movimentazione e delle temperature al sistema gestionale via rete (WAN, LAN, oppure in modalità wireless) o in emergenza tramite chiave USB </w:t>
      </w:r>
    </w:p>
    <w:p w:rsidR="00D9220D" w:rsidRDefault="00D9220D" w:rsidP="00D9220D">
      <w:pPr>
        <w:pStyle w:val="NormaleWeb"/>
        <w:numPr>
          <w:ilvl w:val="0"/>
          <w:numId w:val="61"/>
        </w:numPr>
        <w:suppressAutoHyphens/>
        <w:spacing w:before="280" w:beforeAutospacing="0" w:after="40" w:afterAutospacing="0"/>
        <w:rPr>
          <w:rFonts w:ascii="Liberation Serif" w:hAnsi="Liberation Serif" w:cs="Liberation Serif"/>
          <w:color w:val="000000"/>
          <w:sz w:val="22"/>
          <w:szCs w:val="22"/>
          <w:shd w:val="clear" w:color="auto" w:fill="FFFFFF"/>
        </w:rPr>
      </w:pPr>
      <w:r>
        <w:rPr>
          <w:rFonts w:ascii="Liberation Serif" w:hAnsi="Liberation Serif" w:cs="Liberation Serif"/>
          <w:color w:val="000000"/>
          <w:sz w:val="22"/>
          <w:szCs w:val="22"/>
          <w:shd w:val="clear" w:color="auto" w:fill="FFFFFF"/>
        </w:rPr>
        <w:t>essere provvisti di monitor</w:t>
      </w:r>
    </w:p>
    <w:p w:rsidR="00D9220D" w:rsidRDefault="00D9220D" w:rsidP="00D9220D">
      <w:pPr>
        <w:pStyle w:val="NormaleWeb"/>
        <w:spacing w:after="40"/>
        <w:ind w:left="720"/>
        <w:rPr>
          <w:rFonts w:ascii="Liberation Serif" w:hAnsi="Liberation Serif" w:cs="Liberation Serif"/>
          <w:color w:val="000000"/>
          <w:sz w:val="22"/>
          <w:szCs w:val="22"/>
          <w:shd w:val="clear" w:color="auto" w:fill="FFFFFF"/>
        </w:rPr>
      </w:pPr>
    </w:p>
    <w:p w:rsidR="00D9220D" w:rsidRDefault="00D9220D" w:rsidP="00D9220D">
      <w:pPr>
        <w:pStyle w:val="NormaleWeb"/>
        <w:spacing w:after="0"/>
        <w:rPr>
          <w:rFonts w:ascii="Symbol" w:eastAsia="Symbol" w:hAnsi="Symbol" w:cs="Symbol"/>
          <w:color w:val="000000"/>
          <w:shd w:val="clear" w:color="auto" w:fill="FFFFFF"/>
        </w:rPr>
      </w:pPr>
      <w:r>
        <w:rPr>
          <w:rFonts w:ascii="Liberation Serif" w:hAnsi="Liberation Serif" w:cs="Liberation Serif"/>
          <w:i/>
          <w:iCs/>
          <w:color w:val="000000"/>
          <w:sz w:val="22"/>
          <w:szCs w:val="22"/>
          <w:shd w:val="clear" w:color="auto" w:fill="FFFFFF"/>
        </w:rPr>
        <w:t>Caratteristiche preferibili del tunnel, oggetto di valutazione</w:t>
      </w:r>
      <w:r>
        <w:rPr>
          <w:rFonts w:ascii="Liberation Serif" w:hAnsi="Liberation Serif" w:cs="Liberation Serif"/>
          <w:b/>
          <w:bCs/>
          <w:color w:val="000000"/>
          <w:sz w:val="22"/>
          <w:szCs w:val="22"/>
          <w:shd w:val="clear" w:color="auto" w:fill="FFFFFF"/>
        </w:rPr>
        <w:t xml:space="preserve">: </w:t>
      </w:r>
    </w:p>
    <w:p w:rsidR="00D9220D" w:rsidRDefault="00D9220D" w:rsidP="00D9220D">
      <w:pPr>
        <w:pStyle w:val="NormaleWeb"/>
        <w:spacing w:after="23"/>
        <w:rPr>
          <w:rFonts w:ascii="Symbol" w:eastAsia="Symbol" w:hAnsi="Symbol" w:cs="Symbol"/>
          <w:color w:val="000000"/>
          <w:shd w:val="clear" w:color="auto" w:fill="FFFFFF"/>
        </w:rPr>
      </w:pPr>
      <w:r>
        <w:rPr>
          <w:rFonts w:ascii="Symbol" w:eastAsia="Symbol" w:hAnsi="Symbol" w:cs="Symbol"/>
          <w:color w:val="000000"/>
          <w:shd w:val="clear" w:color="auto" w:fill="FFFFFF"/>
        </w:rPr>
        <w:t></w:t>
      </w:r>
      <w:r>
        <w:rPr>
          <w:color w:val="000000"/>
          <w:shd w:val="clear" w:color="auto" w:fill="FFFFFF"/>
        </w:rPr>
        <w:t xml:space="preserve"> </w:t>
      </w:r>
      <w:r>
        <w:rPr>
          <w:rFonts w:ascii="Liberation Serif" w:hAnsi="Liberation Serif" w:cs="Liberation Serif"/>
          <w:color w:val="000000"/>
          <w:sz w:val="22"/>
          <w:szCs w:val="22"/>
          <w:shd w:val="clear" w:color="auto" w:fill="FFFFFF"/>
        </w:rPr>
        <w:t xml:space="preserve">sistema di pesatura integrato comprensivo di gestione della tara per la verifica/controllo di eventuali incongruenze tra il numero di sacche dotate di </w:t>
      </w:r>
      <w:proofErr w:type="spellStart"/>
      <w:r>
        <w:rPr>
          <w:rFonts w:ascii="Liberation Serif" w:hAnsi="Liberation Serif" w:cs="Liberation Serif"/>
          <w:color w:val="000000"/>
          <w:sz w:val="22"/>
          <w:szCs w:val="22"/>
          <w:shd w:val="clear" w:color="auto" w:fill="FFFFFF"/>
        </w:rPr>
        <w:t>Tag</w:t>
      </w:r>
      <w:proofErr w:type="spellEnd"/>
      <w:r>
        <w:rPr>
          <w:rFonts w:ascii="Liberation Serif" w:hAnsi="Liberation Serif" w:cs="Liberation Serif"/>
          <w:color w:val="000000"/>
          <w:sz w:val="22"/>
          <w:szCs w:val="22"/>
          <w:shd w:val="clear" w:color="auto" w:fill="FFFFFF"/>
        </w:rPr>
        <w:t xml:space="preserve"> RFID lette e peso noto; </w:t>
      </w:r>
    </w:p>
    <w:p w:rsidR="00D9220D" w:rsidRDefault="00D9220D" w:rsidP="00D9220D">
      <w:pPr>
        <w:pStyle w:val="NormaleWeb"/>
        <w:spacing w:after="23"/>
        <w:rPr>
          <w:rFonts w:ascii="Symbol" w:eastAsia="Symbol" w:hAnsi="Symbol" w:cs="Symbol"/>
          <w:color w:val="000000"/>
          <w:shd w:val="clear" w:color="auto" w:fill="FFFFFF"/>
        </w:rPr>
      </w:pPr>
      <w:r>
        <w:rPr>
          <w:rFonts w:ascii="Symbol" w:eastAsia="Symbol" w:hAnsi="Symbol" w:cs="Symbol"/>
          <w:color w:val="000000"/>
          <w:shd w:val="clear" w:color="auto" w:fill="FFFFFF"/>
        </w:rPr>
        <w:t></w:t>
      </w:r>
      <w:r>
        <w:rPr>
          <w:color w:val="000000"/>
          <w:shd w:val="clear" w:color="auto" w:fill="FFFFFF"/>
        </w:rPr>
        <w:t xml:space="preserve"> </w:t>
      </w:r>
      <w:r>
        <w:rPr>
          <w:rFonts w:ascii="Liberation Serif" w:hAnsi="Liberation Serif" w:cs="Liberation Serif"/>
          <w:color w:val="000000"/>
          <w:sz w:val="22"/>
          <w:szCs w:val="22"/>
          <w:shd w:val="clear" w:color="auto" w:fill="FFFFFF"/>
        </w:rPr>
        <w:t xml:space="preserve">indicazioni luminose per visualizzare lo stato del sistema (libero/occupato) e messa in evidenza di eventuali condizioni di errore; </w:t>
      </w:r>
    </w:p>
    <w:p w:rsidR="00D9220D" w:rsidRDefault="00D9220D" w:rsidP="00D9220D">
      <w:pPr>
        <w:pStyle w:val="NormaleWeb"/>
        <w:spacing w:after="23"/>
        <w:rPr>
          <w:rFonts w:ascii="Symbol" w:eastAsia="Symbol" w:hAnsi="Symbol" w:cs="Symbol"/>
          <w:color w:val="000000"/>
          <w:shd w:val="clear" w:color="auto" w:fill="FFFFFF"/>
        </w:rPr>
      </w:pPr>
      <w:r>
        <w:rPr>
          <w:rFonts w:ascii="Symbol" w:eastAsia="Symbol" w:hAnsi="Symbol" w:cs="Symbol"/>
          <w:color w:val="000000"/>
          <w:shd w:val="clear" w:color="auto" w:fill="FFFFFF"/>
        </w:rPr>
        <w:t></w:t>
      </w:r>
      <w:r>
        <w:rPr>
          <w:color w:val="000000"/>
          <w:shd w:val="clear" w:color="auto" w:fill="FFFFFF"/>
        </w:rPr>
        <w:t xml:space="preserve"> </w:t>
      </w:r>
      <w:r>
        <w:rPr>
          <w:rFonts w:ascii="Liberation Serif" w:hAnsi="Liberation Serif" w:cs="Liberation Serif"/>
          <w:color w:val="000000"/>
          <w:sz w:val="22"/>
          <w:szCs w:val="22"/>
          <w:shd w:val="clear" w:color="auto" w:fill="FFFFFF"/>
        </w:rPr>
        <w:t xml:space="preserve">sistema con monitor </w:t>
      </w:r>
      <w:proofErr w:type="spellStart"/>
      <w:r>
        <w:rPr>
          <w:rFonts w:ascii="Liberation Serif" w:hAnsi="Liberation Serif" w:cs="Liberation Serif"/>
          <w:color w:val="000000"/>
          <w:sz w:val="22"/>
          <w:szCs w:val="22"/>
          <w:shd w:val="clear" w:color="auto" w:fill="FFFFFF"/>
        </w:rPr>
        <w:t>touch</w:t>
      </w:r>
      <w:proofErr w:type="spellEnd"/>
      <w:r>
        <w:rPr>
          <w:rFonts w:ascii="Liberation Serif" w:hAnsi="Liberation Serif" w:cs="Liberation Serif"/>
          <w:color w:val="000000"/>
          <w:sz w:val="22"/>
          <w:szCs w:val="22"/>
          <w:shd w:val="clear" w:color="auto" w:fill="FFFFFF"/>
        </w:rPr>
        <w:t xml:space="preserve"> </w:t>
      </w:r>
      <w:proofErr w:type="spellStart"/>
      <w:r>
        <w:rPr>
          <w:rFonts w:ascii="Liberation Serif" w:hAnsi="Liberation Serif" w:cs="Liberation Serif"/>
          <w:color w:val="000000"/>
          <w:sz w:val="22"/>
          <w:szCs w:val="22"/>
          <w:shd w:val="clear" w:color="auto" w:fill="FFFFFF"/>
        </w:rPr>
        <w:t>screen</w:t>
      </w:r>
      <w:proofErr w:type="spellEnd"/>
      <w:r>
        <w:rPr>
          <w:rFonts w:ascii="Liberation Serif" w:hAnsi="Liberation Serif" w:cs="Liberation Serif"/>
          <w:color w:val="000000"/>
          <w:sz w:val="22"/>
          <w:szCs w:val="22"/>
          <w:shd w:val="clear" w:color="auto" w:fill="FFFFFF"/>
        </w:rPr>
        <w:t xml:space="preserve"> che visualizza le informazioni sulle funzioni eseguite permettendo all’operatore di interagire; apprezzato un monitor </w:t>
      </w:r>
      <w:proofErr w:type="spellStart"/>
      <w:r>
        <w:rPr>
          <w:rFonts w:ascii="Liberation Serif" w:hAnsi="Liberation Serif" w:cs="Liberation Serif"/>
          <w:color w:val="000000"/>
          <w:sz w:val="22"/>
          <w:szCs w:val="22"/>
          <w:shd w:val="clear" w:color="auto" w:fill="FFFFFF"/>
        </w:rPr>
        <w:t>touch</w:t>
      </w:r>
      <w:proofErr w:type="spellEnd"/>
      <w:r>
        <w:rPr>
          <w:rFonts w:ascii="Liberation Serif" w:hAnsi="Liberation Serif" w:cs="Liberation Serif"/>
          <w:color w:val="000000"/>
          <w:sz w:val="22"/>
          <w:szCs w:val="22"/>
          <w:shd w:val="clear" w:color="auto" w:fill="FFFFFF"/>
        </w:rPr>
        <w:t xml:space="preserve"> </w:t>
      </w:r>
      <w:proofErr w:type="spellStart"/>
      <w:r>
        <w:rPr>
          <w:rFonts w:ascii="Liberation Serif" w:hAnsi="Liberation Serif" w:cs="Liberation Serif"/>
          <w:color w:val="000000"/>
          <w:sz w:val="22"/>
          <w:szCs w:val="22"/>
          <w:shd w:val="clear" w:color="auto" w:fill="FFFFFF"/>
        </w:rPr>
        <w:t>screen</w:t>
      </w:r>
      <w:proofErr w:type="spellEnd"/>
      <w:r>
        <w:rPr>
          <w:rFonts w:ascii="Liberation Serif" w:hAnsi="Liberation Serif" w:cs="Liberation Serif"/>
          <w:color w:val="000000"/>
          <w:sz w:val="22"/>
          <w:szCs w:val="22"/>
          <w:shd w:val="clear" w:color="auto" w:fill="FFFFFF"/>
        </w:rPr>
        <w:t xml:space="preserve"> di tipo resistivo per poter essere utilizzato con i guanti </w:t>
      </w:r>
    </w:p>
    <w:p w:rsidR="00D9220D" w:rsidRDefault="00D9220D" w:rsidP="00D9220D">
      <w:pPr>
        <w:pStyle w:val="NormaleWeb"/>
        <w:spacing w:after="23"/>
        <w:rPr>
          <w:rFonts w:ascii="Symbol" w:eastAsia="Symbol" w:hAnsi="Symbol" w:cs="Symbol"/>
          <w:color w:val="000000"/>
          <w:shd w:val="clear" w:color="auto" w:fill="FFFFFF"/>
        </w:rPr>
      </w:pPr>
      <w:r>
        <w:rPr>
          <w:rFonts w:ascii="Symbol" w:eastAsia="Symbol" w:hAnsi="Symbol" w:cs="Symbol"/>
          <w:color w:val="000000"/>
          <w:shd w:val="clear" w:color="auto" w:fill="FFFFFF"/>
        </w:rPr>
        <w:t></w:t>
      </w:r>
      <w:r>
        <w:rPr>
          <w:color w:val="000000"/>
          <w:shd w:val="clear" w:color="auto" w:fill="FFFFFF"/>
        </w:rPr>
        <w:t xml:space="preserve"> </w:t>
      </w:r>
      <w:r>
        <w:rPr>
          <w:rFonts w:ascii="Liberation Serif" w:hAnsi="Liberation Serif" w:cs="Liberation Serif"/>
          <w:color w:val="000000"/>
          <w:sz w:val="22"/>
          <w:szCs w:val="22"/>
          <w:shd w:val="clear" w:color="auto" w:fill="FFFFFF"/>
        </w:rPr>
        <w:t xml:space="preserve">attivazione del tunnel tramite comandi remoti provenienti dal sistema informatico stesso oppure direttamente dall’operatore; </w:t>
      </w:r>
    </w:p>
    <w:p w:rsidR="00D9220D" w:rsidRDefault="00D9220D" w:rsidP="00D9220D">
      <w:pPr>
        <w:pStyle w:val="NormaleWeb"/>
        <w:spacing w:after="23"/>
        <w:rPr>
          <w:rFonts w:ascii="Symbol" w:eastAsia="Symbol" w:hAnsi="Symbol" w:cs="Symbol"/>
          <w:color w:val="000000"/>
          <w:shd w:val="clear" w:color="auto" w:fill="FFFFFF"/>
        </w:rPr>
      </w:pPr>
      <w:r>
        <w:rPr>
          <w:rFonts w:ascii="Symbol" w:eastAsia="Symbol" w:hAnsi="Symbol" w:cs="Symbol"/>
          <w:color w:val="000000"/>
          <w:shd w:val="clear" w:color="auto" w:fill="FFFFFF"/>
        </w:rPr>
        <w:t></w:t>
      </w:r>
      <w:r>
        <w:rPr>
          <w:color w:val="000000"/>
          <w:shd w:val="clear" w:color="auto" w:fill="FFFFFF"/>
        </w:rPr>
        <w:t xml:space="preserve"> </w:t>
      </w:r>
      <w:r>
        <w:rPr>
          <w:rFonts w:ascii="Liberation Serif" w:hAnsi="Liberation Serif" w:cs="Liberation Serif"/>
          <w:color w:val="000000"/>
          <w:sz w:val="22"/>
          <w:szCs w:val="22"/>
          <w:shd w:val="clear" w:color="auto" w:fill="FFFFFF"/>
        </w:rPr>
        <w:t xml:space="preserve">invio dei dati gestiti dal tunnel anche in modalità </w:t>
      </w:r>
      <w:r>
        <w:rPr>
          <w:rFonts w:ascii="Liberation Serif" w:hAnsi="Liberation Serif" w:cs="Liberation Serif"/>
          <w:i/>
          <w:iCs/>
          <w:color w:val="000000"/>
          <w:sz w:val="22"/>
          <w:szCs w:val="22"/>
          <w:shd w:val="clear" w:color="auto" w:fill="FFFFFF"/>
        </w:rPr>
        <w:t xml:space="preserve">off-line </w:t>
      </w:r>
      <w:r>
        <w:rPr>
          <w:rFonts w:ascii="Liberation Serif" w:hAnsi="Liberation Serif" w:cs="Liberation Serif"/>
          <w:color w:val="000000"/>
          <w:sz w:val="22"/>
          <w:szCs w:val="22"/>
          <w:shd w:val="clear" w:color="auto" w:fill="FFFFFF"/>
        </w:rPr>
        <w:t xml:space="preserve">con scarico dati manuale; </w:t>
      </w:r>
    </w:p>
    <w:p w:rsidR="00D9220D" w:rsidRDefault="00D9220D" w:rsidP="00D9220D">
      <w:pPr>
        <w:pStyle w:val="NormaleWeb"/>
        <w:spacing w:after="23"/>
        <w:rPr>
          <w:rFonts w:ascii="Symbol" w:eastAsia="Symbol" w:hAnsi="Symbol" w:cs="Symbol"/>
          <w:color w:val="000000"/>
          <w:shd w:val="clear" w:color="auto" w:fill="FFFFFF"/>
        </w:rPr>
      </w:pPr>
      <w:r>
        <w:rPr>
          <w:rFonts w:ascii="Symbol" w:eastAsia="Symbol" w:hAnsi="Symbol" w:cs="Symbol"/>
          <w:color w:val="000000"/>
          <w:shd w:val="clear" w:color="auto" w:fill="FFFFFF"/>
        </w:rPr>
        <w:t></w:t>
      </w:r>
      <w:r>
        <w:rPr>
          <w:color w:val="000000"/>
          <w:shd w:val="clear" w:color="auto" w:fill="FFFFFF"/>
        </w:rPr>
        <w:t xml:space="preserve"> </w:t>
      </w:r>
      <w:r>
        <w:rPr>
          <w:rFonts w:ascii="Liberation Serif" w:hAnsi="Liberation Serif" w:cs="Liberation Serif"/>
          <w:color w:val="000000"/>
          <w:sz w:val="22"/>
          <w:szCs w:val="22"/>
          <w:shd w:val="clear" w:color="auto" w:fill="FFFFFF"/>
        </w:rPr>
        <w:t xml:space="preserve">facile </w:t>
      </w:r>
      <w:proofErr w:type="spellStart"/>
      <w:r>
        <w:rPr>
          <w:rFonts w:ascii="Liberation Serif" w:hAnsi="Liberation Serif" w:cs="Liberation Serif"/>
          <w:color w:val="000000"/>
          <w:sz w:val="22"/>
          <w:szCs w:val="22"/>
          <w:shd w:val="clear" w:color="auto" w:fill="FFFFFF"/>
        </w:rPr>
        <w:t>spostabilità</w:t>
      </w:r>
      <w:proofErr w:type="spellEnd"/>
      <w:r>
        <w:rPr>
          <w:rFonts w:ascii="Liberation Serif" w:hAnsi="Liberation Serif" w:cs="Liberation Serif"/>
          <w:color w:val="000000"/>
          <w:sz w:val="22"/>
          <w:szCs w:val="22"/>
          <w:shd w:val="clear" w:color="auto" w:fill="FFFFFF"/>
        </w:rPr>
        <w:t xml:space="preserve"> del Tunnel; </w:t>
      </w:r>
    </w:p>
    <w:p w:rsidR="00D9220D" w:rsidRDefault="00D9220D" w:rsidP="00D9220D">
      <w:pPr>
        <w:pStyle w:val="NormaleWeb"/>
        <w:spacing w:after="23"/>
        <w:rPr>
          <w:rFonts w:ascii="Symbol" w:eastAsia="Symbol" w:hAnsi="Symbol" w:cs="Symbol"/>
          <w:color w:val="000000"/>
          <w:shd w:val="clear" w:color="auto" w:fill="FFFFFF"/>
        </w:rPr>
      </w:pPr>
      <w:r>
        <w:rPr>
          <w:rFonts w:ascii="Symbol" w:eastAsia="Symbol" w:hAnsi="Symbol" w:cs="Symbol"/>
          <w:color w:val="000000"/>
          <w:shd w:val="clear" w:color="auto" w:fill="FFFFFF"/>
        </w:rPr>
        <w:t></w:t>
      </w:r>
      <w:r>
        <w:rPr>
          <w:color w:val="000000"/>
          <w:shd w:val="clear" w:color="auto" w:fill="FFFFFF"/>
        </w:rPr>
        <w:t xml:space="preserve"> </w:t>
      </w:r>
      <w:r>
        <w:rPr>
          <w:rFonts w:ascii="Liberation Serif" w:eastAsia="Liberation Serif" w:hAnsi="Liberation Serif" w:cs="Liberation Serif"/>
          <w:color w:val="000000"/>
          <w:sz w:val="22"/>
          <w:szCs w:val="22"/>
          <w:shd w:val="clear" w:color="auto" w:fill="FFFFFF"/>
        </w:rPr>
        <w:t xml:space="preserve"> </w:t>
      </w:r>
      <w:r>
        <w:rPr>
          <w:rFonts w:ascii="Liberation Serif" w:hAnsi="Liberation Serif" w:cs="Liberation Serif"/>
          <w:color w:val="000000"/>
          <w:sz w:val="22"/>
          <w:szCs w:val="22"/>
          <w:shd w:val="clear" w:color="auto" w:fill="FFFFFF"/>
        </w:rPr>
        <w:t xml:space="preserve">dotazione di </w:t>
      </w:r>
      <w:proofErr w:type="spellStart"/>
      <w:r>
        <w:rPr>
          <w:rFonts w:ascii="Liberation Serif" w:hAnsi="Liberation Serif" w:cs="Liberation Serif"/>
          <w:color w:val="000000"/>
          <w:sz w:val="22"/>
          <w:szCs w:val="22"/>
          <w:shd w:val="clear" w:color="auto" w:fill="FFFFFF"/>
        </w:rPr>
        <w:t>rulliera</w:t>
      </w:r>
      <w:proofErr w:type="spellEnd"/>
      <w:r>
        <w:rPr>
          <w:rFonts w:ascii="Liberation Serif" w:hAnsi="Liberation Serif" w:cs="Liberation Serif"/>
          <w:color w:val="000000"/>
          <w:sz w:val="22"/>
          <w:szCs w:val="22"/>
          <w:shd w:val="clear" w:color="auto" w:fill="FFFFFF"/>
        </w:rPr>
        <w:t xml:space="preserve"> interno e esterno  per favorire la movimentazione dei carichi</w:t>
      </w:r>
    </w:p>
    <w:p w:rsidR="00D9220D" w:rsidRDefault="00D9220D" w:rsidP="00D9220D">
      <w:pPr>
        <w:pStyle w:val="NormaleWeb"/>
        <w:spacing w:after="23"/>
        <w:rPr>
          <w:rFonts w:ascii="Symbol" w:eastAsia="Symbol" w:hAnsi="Symbol" w:cs="Symbol"/>
          <w:color w:val="000000"/>
          <w:shd w:val="clear" w:color="auto" w:fill="FFFFFF"/>
        </w:rPr>
      </w:pPr>
      <w:r>
        <w:rPr>
          <w:rFonts w:ascii="Symbol" w:eastAsia="Symbol" w:hAnsi="Symbol" w:cs="Symbol"/>
          <w:color w:val="000000"/>
          <w:shd w:val="clear" w:color="auto" w:fill="FFFFFF"/>
        </w:rPr>
        <w:t></w:t>
      </w:r>
      <w:r>
        <w:rPr>
          <w:color w:val="000000"/>
          <w:shd w:val="clear" w:color="auto" w:fill="FFFFFF"/>
        </w:rPr>
        <w:t xml:space="preserve"> </w:t>
      </w:r>
      <w:r>
        <w:rPr>
          <w:rFonts w:ascii="Liberation Serif" w:hAnsi="Liberation Serif" w:cs="Liberation Serif"/>
          <w:color w:val="000000"/>
          <w:sz w:val="22"/>
          <w:szCs w:val="22"/>
          <w:shd w:val="clear" w:color="auto" w:fill="FFFFFF"/>
        </w:rPr>
        <w:t xml:space="preserve">alto numero di </w:t>
      </w:r>
      <w:proofErr w:type="spellStart"/>
      <w:r>
        <w:rPr>
          <w:rFonts w:ascii="Liberation Serif" w:hAnsi="Liberation Serif" w:cs="Liberation Serif"/>
          <w:color w:val="000000"/>
          <w:sz w:val="22"/>
          <w:szCs w:val="22"/>
          <w:shd w:val="clear" w:color="auto" w:fill="FFFFFF"/>
        </w:rPr>
        <w:t>tag</w:t>
      </w:r>
      <w:proofErr w:type="spellEnd"/>
      <w:r>
        <w:rPr>
          <w:rFonts w:ascii="Liberation Serif" w:hAnsi="Liberation Serif" w:cs="Liberation Serif"/>
          <w:color w:val="000000"/>
          <w:sz w:val="22"/>
          <w:szCs w:val="22"/>
          <w:shd w:val="clear" w:color="auto" w:fill="FFFFFF"/>
        </w:rPr>
        <w:t xml:space="preserve"> letti contemporaneamente (superiore a quanto prescritto nelle caratteristiche a pena di esclusione); </w:t>
      </w:r>
    </w:p>
    <w:p w:rsidR="00D9220D" w:rsidRDefault="00D9220D" w:rsidP="00D9220D">
      <w:pPr>
        <w:pStyle w:val="NormaleWeb"/>
        <w:spacing w:after="23"/>
        <w:rPr>
          <w:rFonts w:ascii="Symbol" w:eastAsia="Symbol" w:hAnsi="Symbol" w:cs="Symbol"/>
          <w:color w:val="000000"/>
          <w:shd w:val="clear" w:color="auto" w:fill="FFFFFF"/>
        </w:rPr>
      </w:pPr>
      <w:r>
        <w:rPr>
          <w:rFonts w:ascii="Symbol" w:eastAsia="Symbol" w:hAnsi="Symbol" w:cs="Symbol"/>
          <w:color w:val="000000"/>
          <w:shd w:val="clear" w:color="auto" w:fill="FFFFFF"/>
        </w:rPr>
        <w:t></w:t>
      </w:r>
      <w:r>
        <w:rPr>
          <w:color w:val="000000"/>
          <w:shd w:val="clear" w:color="auto" w:fill="FFFFFF"/>
        </w:rPr>
        <w:t xml:space="preserve"> </w:t>
      </w:r>
      <w:r>
        <w:rPr>
          <w:rFonts w:ascii="Liberation Serif" w:hAnsi="Liberation Serif" w:cs="Liberation Serif"/>
          <w:color w:val="000000"/>
          <w:sz w:val="22"/>
          <w:szCs w:val="22"/>
          <w:shd w:val="clear" w:color="auto" w:fill="FFFFFF"/>
        </w:rPr>
        <w:t xml:space="preserve">facile </w:t>
      </w:r>
      <w:proofErr w:type="spellStart"/>
      <w:r>
        <w:rPr>
          <w:rFonts w:ascii="Liberation Serif" w:hAnsi="Liberation Serif" w:cs="Liberation Serif"/>
          <w:color w:val="000000"/>
          <w:sz w:val="22"/>
          <w:szCs w:val="22"/>
          <w:shd w:val="clear" w:color="auto" w:fill="FFFFFF"/>
        </w:rPr>
        <w:t>spostabilità</w:t>
      </w:r>
      <w:proofErr w:type="spellEnd"/>
      <w:r>
        <w:rPr>
          <w:rFonts w:ascii="Liberation Serif" w:hAnsi="Liberation Serif" w:cs="Liberation Serif"/>
          <w:color w:val="000000"/>
          <w:sz w:val="22"/>
          <w:szCs w:val="22"/>
          <w:shd w:val="clear" w:color="auto" w:fill="FFFFFF"/>
        </w:rPr>
        <w:t xml:space="preserve"> del Tunnel; </w:t>
      </w:r>
    </w:p>
    <w:p w:rsidR="00D9220D" w:rsidRDefault="00D9220D" w:rsidP="00D9220D">
      <w:pPr>
        <w:pStyle w:val="NormaleWeb"/>
        <w:spacing w:after="0"/>
        <w:rPr>
          <w:rFonts w:ascii="Symbol" w:eastAsia="Symbol" w:hAnsi="Symbol" w:cs="Symbol"/>
          <w:color w:val="000000"/>
          <w:shd w:val="clear" w:color="auto" w:fill="FFFFFF"/>
        </w:rPr>
      </w:pPr>
      <w:r>
        <w:rPr>
          <w:rFonts w:ascii="Symbol" w:eastAsia="Symbol" w:hAnsi="Symbol" w:cs="Symbol"/>
          <w:color w:val="000000"/>
          <w:shd w:val="clear" w:color="auto" w:fill="FFFFFF"/>
        </w:rPr>
        <w:t></w:t>
      </w:r>
      <w:r>
        <w:rPr>
          <w:color w:val="000000"/>
          <w:shd w:val="clear" w:color="auto" w:fill="FFFFFF"/>
        </w:rPr>
        <w:t xml:space="preserve"> </w:t>
      </w:r>
      <w:r>
        <w:rPr>
          <w:rFonts w:ascii="Liberation Serif" w:hAnsi="Liberation Serif" w:cs="Liberation Serif"/>
          <w:color w:val="000000"/>
          <w:sz w:val="22"/>
          <w:szCs w:val="22"/>
          <w:shd w:val="clear" w:color="auto" w:fill="FFFFFF"/>
        </w:rPr>
        <w:t xml:space="preserve">compatibilità con qualsiasi contenitore (esclusi quelli di metallo); il limite sta nelle dimensioni dell’apertura richiesta </w:t>
      </w:r>
    </w:p>
    <w:p w:rsidR="00D9220D" w:rsidRDefault="00D9220D" w:rsidP="00D9220D">
      <w:pPr>
        <w:pStyle w:val="NormaleWeb"/>
        <w:spacing w:after="23"/>
        <w:rPr>
          <w:rFonts w:ascii="Arial" w:hAnsi="Arial" w:cs="Arial"/>
          <w:b/>
          <w:bCs/>
          <w:color w:val="000000"/>
          <w:sz w:val="22"/>
          <w:szCs w:val="22"/>
        </w:rPr>
      </w:pPr>
      <w:r>
        <w:rPr>
          <w:rFonts w:ascii="Symbol" w:eastAsia="Symbol" w:hAnsi="Symbol" w:cs="Symbol"/>
          <w:color w:val="000000"/>
          <w:shd w:val="clear" w:color="auto" w:fill="FFFFFF"/>
        </w:rPr>
        <w:t></w:t>
      </w:r>
      <w:r>
        <w:rPr>
          <w:color w:val="000000"/>
          <w:shd w:val="clear" w:color="auto" w:fill="FFFFFF"/>
        </w:rPr>
        <w:t xml:space="preserve"> </w:t>
      </w:r>
      <w:r>
        <w:rPr>
          <w:rFonts w:ascii="Liberation Serif" w:hAnsi="Liberation Serif" w:cs="Liberation Serif"/>
          <w:color w:val="000000"/>
          <w:sz w:val="22"/>
          <w:szCs w:val="22"/>
          <w:shd w:val="clear" w:color="auto" w:fill="FFFFFF"/>
        </w:rPr>
        <w:t xml:space="preserve">Possibilità di eseguire la lettura indipendentemente dalla posizione che le sacche hanno all’interno dell’area disponibile per il caricamento delle stesse </w:t>
      </w:r>
    </w:p>
    <w:p w:rsidR="00D9220D" w:rsidRDefault="00D9220D" w:rsidP="00D9220D">
      <w:pPr>
        <w:pStyle w:val="NormaleWeb"/>
        <w:spacing w:after="0"/>
        <w:rPr>
          <w:rFonts w:ascii="Liberation Serif" w:hAnsi="Liberation Serif" w:cs="Liberation Serif"/>
          <w:i/>
          <w:iCs/>
          <w:color w:val="000000"/>
          <w:sz w:val="22"/>
          <w:szCs w:val="22"/>
        </w:rPr>
      </w:pPr>
      <w:r>
        <w:rPr>
          <w:rFonts w:ascii="Arial" w:hAnsi="Arial" w:cs="Arial"/>
          <w:b/>
          <w:bCs/>
          <w:color w:val="000000"/>
          <w:sz w:val="22"/>
          <w:szCs w:val="22"/>
        </w:rPr>
        <w:lastRenderedPageBreak/>
        <w:t>5</w:t>
      </w:r>
      <w:r>
        <w:rPr>
          <w:rFonts w:ascii="Liberation Serif" w:hAnsi="Liberation Serif" w:cs="Liberation Serif"/>
          <w:b/>
          <w:bCs/>
          <w:color w:val="000000"/>
          <w:sz w:val="22"/>
          <w:szCs w:val="22"/>
        </w:rPr>
        <w:t xml:space="preserve">.1.2 </w:t>
      </w:r>
      <w:proofErr w:type="spellStart"/>
      <w:r>
        <w:rPr>
          <w:rFonts w:ascii="Liberation Serif" w:hAnsi="Liberation Serif" w:cs="Liberation Serif"/>
          <w:b/>
          <w:bCs/>
          <w:color w:val="000000"/>
          <w:sz w:val="22"/>
          <w:szCs w:val="22"/>
        </w:rPr>
        <w:t>Plate</w:t>
      </w:r>
      <w:proofErr w:type="spellEnd"/>
      <w:r>
        <w:rPr>
          <w:rFonts w:ascii="Liberation Serif" w:hAnsi="Liberation Serif" w:cs="Liberation Serif"/>
          <w:b/>
          <w:bCs/>
          <w:color w:val="000000"/>
          <w:sz w:val="22"/>
          <w:szCs w:val="22"/>
        </w:rPr>
        <w:t xml:space="preserve"> per la lettura/scrittura e movimentazione massiva di </w:t>
      </w:r>
      <w:proofErr w:type="spellStart"/>
      <w:r>
        <w:rPr>
          <w:rFonts w:ascii="Liberation Serif" w:hAnsi="Liberation Serif" w:cs="Liberation Serif"/>
          <w:b/>
          <w:bCs/>
          <w:color w:val="000000"/>
          <w:sz w:val="22"/>
          <w:szCs w:val="22"/>
        </w:rPr>
        <w:t>emocomponenti</w:t>
      </w:r>
      <w:proofErr w:type="spellEnd"/>
      <w:r>
        <w:rPr>
          <w:rFonts w:ascii="Liberation Serif" w:hAnsi="Liberation Serif" w:cs="Liberation Serif"/>
          <w:b/>
          <w:bCs/>
          <w:color w:val="000000"/>
          <w:sz w:val="22"/>
          <w:szCs w:val="22"/>
        </w:rPr>
        <w:t xml:space="preserve"> dotati di </w:t>
      </w:r>
      <w:proofErr w:type="spellStart"/>
      <w:r>
        <w:rPr>
          <w:rFonts w:ascii="Liberation Serif" w:hAnsi="Liberation Serif" w:cs="Liberation Serif"/>
          <w:b/>
          <w:bCs/>
          <w:color w:val="000000"/>
          <w:sz w:val="22"/>
          <w:szCs w:val="22"/>
        </w:rPr>
        <w:t>Tag</w:t>
      </w:r>
      <w:proofErr w:type="spellEnd"/>
      <w:r>
        <w:rPr>
          <w:rFonts w:ascii="Liberation Serif" w:hAnsi="Liberation Serif" w:cs="Liberation Serif"/>
          <w:b/>
          <w:bCs/>
          <w:color w:val="000000"/>
          <w:sz w:val="22"/>
          <w:szCs w:val="22"/>
        </w:rPr>
        <w:t xml:space="preserve"> RFID completi del software necessario per la gestione dell’intero processo. </w:t>
      </w:r>
    </w:p>
    <w:p w:rsidR="00D9220D" w:rsidRDefault="00D9220D" w:rsidP="00D9220D">
      <w:pPr>
        <w:pStyle w:val="NormaleWeb"/>
        <w:spacing w:after="0"/>
        <w:rPr>
          <w:rFonts w:ascii="Liberation Serif" w:hAnsi="Liberation Serif" w:cs="Liberation Serif"/>
          <w:color w:val="000000"/>
          <w:sz w:val="22"/>
          <w:szCs w:val="22"/>
        </w:rPr>
      </w:pPr>
      <w:r>
        <w:rPr>
          <w:rFonts w:ascii="Liberation Serif" w:hAnsi="Liberation Serif" w:cs="Liberation Serif"/>
          <w:i/>
          <w:iCs/>
          <w:color w:val="000000"/>
          <w:sz w:val="22"/>
          <w:szCs w:val="22"/>
        </w:rPr>
        <w:t xml:space="preserve">Caratteristiche obbligatorie del </w:t>
      </w:r>
      <w:proofErr w:type="spellStart"/>
      <w:r>
        <w:rPr>
          <w:rFonts w:ascii="Liberation Serif" w:hAnsi="Liberation Serif" w:cs="Liberation Serif"/>
          <w:i/>
          <w:iCs/>
          <w:color w:val="000000"/>
          <w:sz w:val="22"/>
          <w:szCs w:val="22"/>
        </w:rPr>
        <w:t>plate</w:t>
      </w:r>
      <w:proofErr w:type="spellEnd"/>
      <w:r>
        <w:rPr>
          <w:rFonts w:ascii="Liberation Serif" w:hAnsi="Liberation Serif" w:cs="Liberation Serif"/>
          <w:i/>
          <w:iCs/>
          <w:color w:val="000000"/>
          <w:sz w:val="22"/>
          <w:szCs w:val="22"/>
        </w:rPr>
        <w:t xml:space="preserve">, a pena di esclusione: </w:t>
      </w:r>
    </w:p>
    <w:p w:rsidR="00D9220D" w:rsidRDefault="00D9220D" w:rsidP="00D9220D">
      <w:pPr>
        <w:pStyle w:val="NormaleWeb"/>
        <w:numPr>
          <w:ilvl w:val="0"/>
          <w:numId w:val="67"/>
        </w:numPr>
        <w:suppressAutoHyphens/>
        <w:spacing w:before="280" w:beforeAutospacing="0" w:after="40" w:afterAutospacing="0"/>
        <w:rPr>
          <w:rFonts w:ascii="Liberation Serif" w:hAnsi="Liberation Serif" w:cs="Liberation Serif"/>
          <w:color w:val="000000"/>
          <w:sz w:val="22"/>
          <w:szCs w:val="22"/>
        </w:rPr>
      </w:pPr>
      <w:r>
        <w:rPr>
          <w:rFonts w:ascii="Liberation Serif" w:hAnsi="Liberation Serif" w:cs="Liberation Serif"/>
          <w:color w:val="000000"/>
          <w:sz w:val="22"/>
          <w:szCs w:val="22"/>
        </w:rPr>
        <w:t xml:space="preserve">registrazione e lettura, tramite utilizzo di tecnologia RFID sui </w:t>
      </w:r>
      <w:proofErr w:type="spellStart"/>
      <w:r>
        <w:rPr>
          <w:rFonts w:ascii="Liberation Serif" w:hAnsi="Liberation Serif" w:cs="Liberation Serif"/>
          <w:color w:val="000000"/>
          <w:sz w:val="22"/>
          <w:szCs w:val="22"/>
        </w:rPr>
        <w:t>Tag</w:t>
      </w:r>
      <w:proofErr w:type="spellEnd"/>
      <w:r>
        <w:rPr>
          <w:rFonts w:ascii="Liberation Serif" w:hAnsi="Liberation Serif" w:cs="Liberation Serif"/>
          <w:color w:val="000000"/>
          <w:sz w:val="22"/>
          <w:szCs w:val="22"/>
        </w:rPr>
        <w:t xml:space="preserve"> delle sacche (</w:t>
      </w:r>
      <w:proofErr w:type="spellStart"/>
      <w:r>
        <w:rPr>
          <w:rFonts w:ascii="Liberation Serif" w:hAnsi="Liberation Serif" w:cs="Liberation Serif"/>
          <w:color w:val="000000"/>
          <w:sz w:val="22"/>
          <w:szCs w:val="22"/>
        </w:rPr>
        <w:t>Tag</w:t>
      </w:r>
      <w:proofErr w:type="spellEnd"/>
      <w:r>
        <w:rPr>
          <w:rFonts w:ascii="Liberation Serif" w:hAnsi="Liberation Serif" w:cs="Liberation Serif"/>
          <w:color w:val="000000"/>
          <w:sz w:val="22"/>
          <w:szCs w:val="22"/>
        </w:rPr>
        <w:t xml:space="preserve"> passivo HF 13,56 </w:t>
      </w:r>
      <w:proofErr w:type="spellStart"/>
      <w:r>
        <w:rPr>
          <w:rFonts w:ascii="Liberation Serif" w:hAnsi="Liberation Serif" w:cs="Liberation Serif"/>
          <w:color w:val="000000"/>
          <w:sz w:val="22"/>
          <w:szCs w:val="22"/>
        </w:rPr>
        <w:t>Mhz</w:t>
      </w:r>
      <w:proofErr w:type="spellEnd"/>
      <w:r>
        <w:rPr>
          <w:rFonts w:ascii="Liberation Serif" w:hAnsi="Liberation Serif" w:cs="Liberation Serif"/>
          <w:color w:val="000000"/>
          <w:sz w:val="22"/>
          <w:szCs w:val="22"/>
        </w:rPr>
        <w:t xml:space="preserve"> con capacità minima 2Kbit, ISO15693 </w:t>
      </w:r>
      <w:proofErr w:type="spellStart"/>
      <w:r>
        <w:rPr>
          <w:rFonts w:ascii="Liberation Serif" w:hAnsi="Liberation Serif" w:cs="Liberation Serif"/>
          <w:color w:val="000000"/>
          <w:sz w:val="22"/>
          <w:szCs w:val="22"/>
        </w:rPr>
        <w:t>compliant</w:t>
      </w:r>
      <w:proofErr w:type="spellEnd"/>
      <w:r>
        <w:rPr>
          <w:rFonts w:ascii="Liberation Serif" w:hAnsi="Liberation Serif" w:cs="Liberation Serif"/>
          <w:color w:val="000000"/>
          <w:sz w:val="22"/>
          <w:szCs w:val="22"/>
        </w:rPr>
        <w:t xml:space="preserve">) mantenendo la struttura dei dati registrabili, conforme alle </w:t>
      </w:r>
      <w:proofErr w:type="spellStart"/>
      <w:r>
        <w:rPr>
          <w:rFonts w:ascii="Liberation Serif" w:hAnsi="Liberation Serif" w:cs="Liberation Serif"/>
          <w:color w:val="000000"/>
          <w:sz w:val="22"/>
          <w:szCs w:val="22"/>
        </w:rPr>
        <w:t>Linee-guida</w:t>
      </w:r>
      <w:proofErr w:type="spellEnd"/>
      <w:r>
        <w:rPr>
          <w:rFonts w:ascii="Liberation Serif" w:hAnsi="Liberation Serif" w:cs="Liberation Serif"/>
          <w:color w:val="000000"/>
          <w:sz w:val="22"/>
          <w:szCs w:val="22"/>
        </w:rPr>
        <w:t xml:space="preserve"> ISBT (ISBT </w:t>
      </w:r>
      <w:proofErr w:type="spellStart"/>
      <w:r>
        <w:rPr>
          <w:rFonts w:ascii="Liberation Serif" w:hAnsi="Liberation Serif" w:cs="Liberation Serif"/>
          <w:color w:val="000000"/>
          <w:sz w:val="22"/>
          <w:szCs w:val="22"/>
        </w:rPr>
        <w:t>Guidelines</w:t>
      </w:r>
      <w:proofErr w:type="spellEnd"/>
      <w:r>
        <w:rPr>
          <w:rFonts w:ascii="Liberation Serif" w:hAnsi="Liberation Serif" w:cs="Liberation Serif"/>
          <w:color w:val="000000"/>
          <w:sz w:val="22"/>
          <w:szCs w:val="22"/>
        </w:rPr>
        <w:t xml:space="preserve"> </w:t>
      </w:r>
      <w:proofErr w:type="spellStart"/>
      <w:r>
        <w:rPr>
          <w:rFonts w:ascii="Liberation Serif" w:hAnsi="Liberation Serif" w:cs="Liberation Serif"/>
          <w:color w:val="000000"/>
          <w:sz w:val="22"/>
          <w:szCs w:val="22"/>
        </w:rPr>
        <w:t>for</w:t>
      </w:r>
      <w:proofErr w:type="spellEnd"/>
      <w:r>
        <w:rPr>
          <w:rFonts w:ascii="Liberation Serif" w:hAnsi="Liberation Serif" w:cs="Liberation Serif"/>
          <w:color w:val="000000"/>
          <w:sz w:val="22"/>
          <w:szCs w:val="22"/>
        </w:rPr>
        <w:t xml:space="preserve"> the </w:t>
      </w:r>
      <w:proofErr w:type="spellStart"/>
      <w:r>
        <w:rPr>
          <w:rFonts w:ascii="Liberation Serif" w:hAnsi="Liberation Serif" w:cs="Liberation Serif"/>
          <w:color w:val="000000"/>
          <w:sz w:val="22"/>
          <w:szCs w:val="22"/>
        </w:rPr>
        <w:t>use</w:t>
      </w:r>
      <w:proofErr w:type="spellEnd"/>
      <w:r>
        <w:rPr>
          <w:rFonts w:ascii="Liberation Serif" w:hAnsi="Liberation Serif" w:cs="Liberation Serif"/>
          <w:color w:val="000000"/>
          <w:sz w:val="22"/>
          <w:szCs w:val="22"/>
        </w:rPr>
        <w:t xml:space="preserve"> </w:t>
      </w:r>
      <w:proofErr w:type="spellStart"/>
      <w:r>
        <w:rPr>
          <w:rFonts w:ascii="Liberation Serif" w:hAnsi="Liberation Serif" w:cs="Liberation Serif"/>
          <w:color w:val="000000"/>
          <w:sz w:val="22"/>
          <w:szCs w:val="22"/>
        </w:rPr>
        <w:t>of</w:t>
      </w:r>
      <w:proofErr w:type="spellEnd"/>
      <w:r>
        <w:rPr>
          <w:rFonts w:ascii="Liberation Serif" w:hAnsi="Liberation Serif" w:cs="Liberation Serif"/>
          <w:color w:val="000000"/>
          <w:sz w:val="22"/>
          <w:szCs w:val="22"/>
        </w:rPr>
        <w:t xml:space="preserve"> RFID </w:t>
      </w:r>
      <w:proofErr w:type="spellStart"/>
      <w:r>
        <w:rPr>
          <w:rFonts w:ascii="Liberation Serif" w:hAnsi="Liberation Serif" w:cs="Liberation Serif"/>
          <w:color w:val="000000"/>
          <w:sz w:val="22"/>
          <w:szCs w:val="22"/>
        </w:rPr>
        <w:t>Technology</w:t>
      </w:r>
      <w:proofErr w:type="spellEnd"/>
      <w:r>
        <w:rPr>
          <w:rFonts w:ascii="Liberation Serif" w:hAnsi="Liberation Serif" w:cs="Liberation Serif"/>
          <w:color w:val="000000"/>
          <w:sz w:val="22"/>
          <w:szCs w:val="22"/>
        </w:rPr>
        <w:t xml:space="preserve"> in </w:t>
      </w:r>
      <w:proofErr w:type="spellStart"/>
      <w:r>
        <w:rPr>
          <w:rFonts w:ascii="Liberation Serif" w:hAnsi="Liberation Serif" w:cs="Liberation Serif"/>
          <w:color w:val="000000"/>
          <w:sz w:val="22"/>
          <w:szCs w:val="22"/>
        </w:rPr>
        <w:t>Trasfusion</w:t>
      </w:r>
      <w:proofErr w:type="spellEnd"/>
      <w:r>
        <w:rPr>
          <w:rFonts w:ascii="Liberation Serif" w:hAnsi="Liberation Serif" w:cs="Liberation Serif"/>
          <w:color w:val="000000"/>
          <w:sz w:val="22"/>
          <w:szCs w:val="22"/>
        </w:rPr>
        <w:t xml:space="preserve"> Medicine. Vox </w:t>
      </w:r>
      <w:proofErr w:type="spellStart"/>
      <w:r>
        <w:rPr>
          <w:rFonts w:ascii="Liberation Serif" w:hAnsi="Liberation Serif" w:cs="Liberation Serif"/>
          <w:color w:val="000000"/>
          <w:sz w:val="22"/>
          <w:szCs w:val="22"/>
        </w:rPr>
        <w:t>Sanguinis</w:t>
      </w:r>
      <w:proofErr w:type="spellEnd"/>
      <w:r>
        <w:rPr>
          <w:rFonts w:ascii="Liberation Serif" w:hAnsi="Liberation Serif" w:cs="Liberation Serif"/>
          <w:color w:val="000000"/>
          <w:sz w:val="22"/>
          <w:szCs w:val="22"/>
        </w:rPr>
        <w:t xml:space="preserve"> 2010, volume 98, </w:t>
      </w:r>
      <w:proofErr w:type="spellStart"/>
      <w:r>
        <w:rPr>
          <w:rFonts w:ascii="Liberation Serif" w:hAnsi="Liberation Serif" w:cs="Liberation Serif"/>
          <w:color w:val="000000"/>
          <w:sz w:val="22"/>
          <w:szCs w:val="22"/>
        </w:rPr>
        <w:t>supplement</w:t>
      </w:r>
      <w:proofErr w:type="spellEnd"/>
      <w:r>
        <w:rPr>
          <w:rFonts w:ascii="Liberation Serif" w:hAnsi="Liberation Serif" w:cs="Liberation Serif"/>
          <w:color w:val="000000"/>
          <w:sz w:val="22"/>
          <w:szCs w:val="22"/>
        </w:rPr>
        <w:t xml:space="preserve"> 2: 1-24); </w:t>
      </w:r>
    </w:p>
    <w:p w:rsidR="00D9220D" w:rsidRDefault="00D9220D" w:rsidP="00D9220D">
      <w:pPr>
        <w:pStyle w:val="NormaleWeb"/>
        <w:numPr>
          <w:ilvl w:val="0"/>
          <w:numId w:val="67"/>
        </w:numPr>
        <w:suppressAutoHyphens/>
        <w:spacing w:before="280" w:beforeAutospacing="0" w:after="0" w:afterAutospacing="0"/>
        <w:rPr>
          <w:rFonts w:ascii="Liberation Serif" w:hAnsi="Liberation Serif" w:cs="Liberation Serif"/>
          <w:color w:val="000000"/>
          <w:sz w:val="22"/>
          <w:szCs w:val="22"/>
        </w:rPr>
      </w:pPr>
      <w:r>
        <w:rPr>
          <w:rFonts w:ascii="Liberation Serif" w:hAnsi="Liberation Serif" w:cs="Liberation Serif"/>
          <w:color w:val="000000"/>
          <w:sz w:val="22"/>
          <w:szCs w:val="22"/>
        </w:rPr>
        <w:t xml:space="preserve">capacità di gestione di lettura/scrittura di più sacche dotate di </w:t>
      </w:r>
      <w:proofErr w:type="spellStart"/>
      <w:r>
        <w:rPr>
          <w:rFonts w:ascii="Liberation Serif" w:hAnsi="Liberation Serif" w:cs="Liberation Serif"/>
          <w:color w:val="000000"/>
          <w:sz w:val="22"/>
          <w:szCs w:val="22"/>
        </w:rPr>
        <w:t>Tag</w:t>
      </w:r>
      <w:proofErr w:type="spellEnd"/>
      <w:r>
        <w:rPr>
          <w:rFonts w:ascii="Liberation Serif" w:hAnsi="Liberation Serif" w:cs="Liberation Serif"/>
          <w:color w:val="000000"/>
          <w:sz w:val="22"/>
          <w:szCs w:val="22"/>
        </w:rPr>
        <w:t xml:space="preserve"> RFID in contemporanea, con indicazione del numero massimo in base alle dimensioni fisiche del </w:t>
      </w:r>
      <w:proofErr w:type="spellStart"/>
      <w:r>
        <w:rPr>
          <w:rFonts w:ascii="Liberation Serif" w:hAnsi="Liberation Serif" w:cs="Liberation Serif"/>
          <w:color w:val="000000"/>
          <w:sz w:val="22"/>
          <w:szCs w:val="22"/>
        </w:rPr>
        <w:t>Plate</w:t>
      </w:r>
      <w:proofErr w:type="spellEnd"/>
      <w:r>
        <w:rPr>
          <w:rFonts w:ascii="Liberation Serif" w:hAnsi="Liberation Serif" w:cs="Liberation Serif"/>
          <w:color w:val="000000"/>
          <w:sz w:val="22"/>
          <w:szCs w:val="22"/>
        </w:rPr>
        <w:t xml:space="preserve"> attraverso l’utilizzo del sistema </w:t>
      </w:r>
      <w:proofErr w:type="spellStart"/>
      <w:r>
        <w:rPr>
          <w:rFonts w:ascii="Liberation Serif" w:hAnsi="Liberation Serif" w:cs="Liberation Serif"/>
          <w:color w:val="000000"/>
          <w:sz w:val="22"/>
          <w:szCs w:val="22"/>
        </w:rPr>
        <w:t>anticollision</w:t>
      </w:r>
      <w:proofErr w:type="spellEnd"/>
    </w:p>
    <w:p w:rsidR="00D9220D" w:rsidRDefault="00D9220D" w:rsidP="00D9220D">
      <w:pPr>
        <w:pStyle w:val="NormaleWeb"/>
        <w:numPr>
          <w:ilvl w:val="0"/>
          <w:numId w:val="67"/>
        </w:numPr>
        <w:suppressAutoHyphens/>
        <w:spacing w:before="280" w:beforeAutospacing="0" w:after="40" w:afterAutospacing="0"/>
        <w:rPr>
          <w:rFonts w:ascii="Liberation Serif" w:hAnsi="Liberation Serif" w:cs="Liberation Serif"/>
          <w:color w:val="000000"/>
          <w:sz w:val="22"/>
          <w:szCs w:val="22"/>
        </w:rPr>
      </w:pPr>
      <w:r>
        <w:rPr>
          <w:rFonts w:ascii="Liberation Serif" w:hAnsi="Liberation Serif" w:cs="Liberation Serif"/>
          <w:color w:val="000000"/>
          <w:sz w:val="22"/>
          <w:szCs w:val="22"/>
        </w:rPr>
        <w:t xml:space="preserve">deve leggere i data </w:t>
      </w:r>
      <w:proofErr w:type="spellStart"/>
      <w:r>
        <w:rPr>
          <w:rFonts w:ascii="Liberation Serif" w:hAnsi="Liberation Serif" w:cs="Liberation Serif"/>
          <w:color w:val="000000"/>
          <w:sz w:val="22"/>
          <w:szCs w:val="22"/>
        </w:rPr>
        <w:t>logger</w:t>
      </w:r>
      <w:proofErr w:type="spellEnd"/>
      <w:r>
        <w:rPr>
          <w:rFonts w:ascii="Liberation Serif" w:hAnsi="Liberation Serif" w:cs="Liberation Serif"/>
          <w:color w:val="000000"/>
          <w:sz w:val="22"/>
          <w:szCs w:val="22"/>
        </w:rPr>
        <w:t xml:space="preserve"> in modalità RFID per lo scarico delle temperature, impostare i data </w:t>
      </w:r>
      <w:proofErr w:type="spellStart"/>
      <w:r>
        <w:rPr>
          <w:rFonts w:ascii="Liberation Serif" w:hAnsi="Liberation Serif" w:cs="Liberation Serif"/>
          <w:color w:val="000000"/>
          <w:sz w:val="22"/>
          <w:szCs w:val="22"/>
        </w:rPr>
        <w:t>logger</w:t>
      </w:r>
      <w:proofErr w:type="spellEnd"/>
      <w:r>
        <w:rPr>
          <w:rFonts w:ascii="Liberation Serif" w:hAnsi="Liberation Serif" w:cs="Liberation Serif"/>
          <w:color w:val="000000"/>
          <w:sz w:val="22"/>
          <w:szCs w:val="22"/>
        </w:rPr>
        <w:t xml:space="preserve"> per la registrazione della temperatura in modalità RFID </w:t>
      </w:r>
    </w:p>
    <w:p w:rsidR="00D9220D" w:rsidRDefault="00D9220D" w:rsidP="00D9220D">
      <w:pPr>
        <w:pStyle w:val="NormaleWeb"/>
        <w:numPr>
          <w:ilvl w:val="0"/>
          <w:numId w:val="60"/>
        </w:numPr>
        <w:suppressAutoHyphens/>
        <w:spacing w:before="280" w:beforeAutospacing="0" w:after="40" w:afterAutospacing="0"/>
        <w:rPr>
          <w:rFonts w:ascii="Liberation Serif" w:hAnsi="Liberation Serif" w:cs="Liberation Serif"/>
          <w:color w:val="000000"/>
          <w:sz w:val="22"/>
          <w:szCs w:val="22"/>
        </w:rPr>
      </w:pPr>
      <w:r>
        <w:rPr>
          <w:rFonts w:ascii="Liberation Serif" w:hAnsi="Liberation Serif" w:cs="Liberation Serif"/>
          <w:color w:val="000000"/>
          <w:sz w:val="22"/>
          <w:szCs w:val="22"/>
        </w:rPr>
        <w:t xml:space="preserve">gli scambi di informazioni con il sistema gestionale del trasfusionale, dovranno essere garantiti direttamente tramite i dati presenti sul </w:t>
      </w:r>
      <w:proofErr w:type="spellStart"/>
      <w:r>
        <w:rPr>
          <w:rFonts w:ascii="Liberation Serif" w:hAnsi="Liberation Serif" w:cs="Liberation Serif"/>
          <w:color w:val="000000"/>
          <w:sz w:val="22"/>
          <w:szCs w:val="22"/>
        </w:rPr>
        <w:t>Tag</w:t>
      </w:r>
      <w:proofErr w:type="spellEnd"/>
      <w:r>
        <w:rPr>
          <w:rFonts w:ascii="Liberation Serif" w:hAnsi="Liberation Serif" w:cs="Liberation Serif"/>
          <w:color w:val="000000"/>
          <w:sz w:val="22"/>
          <w:szCs w:val="22"/>
        </w:rPr>
        <w:t xml:space="preserve"> RFID disponibile sulla sacca </w:t>
      </w:r>
    </w:p>
    <w:p w:rsidR="00D9220D" w:rsidRDefault="00D9220D" w:rsidP="00D9220D">
      <w:pPr>
        <w:pStyle w:val="NormaleWeb"/>
        <w:numPr>
          <w:ilvl w:val="0"/>
          <w:numId w:val="60"/>
        </w:numPr>
        <w:suppressAutoHyphens/>
        <w:spacing w:before="280" w:beforeAutospacing="0" w:after="40" w:afterAutospacing="0"/>
        <w:rPr>
          <w:rFonts w:ascii="Liberation Serif" w:hAnsi="Liberation Serif" w:cs="Liberation Serif"/>
          <w:color w:val="000000"/>
          <w:sz w:val="22"/>
          <w:szCs w:val="22"/>
        </w:rPr>
      </w:pPr>
      <w:r>
        <w:rPr>
          <w:rFonts w:ascii="Liberation Serif" w:hAnsi="Liberation Serif" w:cs="Liberation Serif"/>
          <w:color w:val="000000"/>
          <w:sz w:val="22"/>
          <w:szCs w:val="22"/>
        </w:rPr>
        <w:t xml:space="preserve">il </w:t>
      </w:r>
      <w:proofErr w:type="spellStart"/>
      <w:r>
        <w:rPr>
          <w:rFonts w:ascii="Liberation Serif" w:hAnsi="Liberation Serif" w:cs="Liberation Serif"/>
          <w:color w:val="000000"/>
          <w:sz w:val="22"/>
          <w:szCs w:val="22"/>
        </w:rPr>
        <w:t>Plate</w:t>
      </w:r>
      <w:proofErr w:type="spellEnd"/>
      <w:r>
        <w:rPr>
          <w:rFonts w:ascii="Liberation Serif" w:hAnsi="Liberation Serif" w:cs="Liberation Serif"/>
          <w:color w:val="000000"/>
          <w:sz w:val="22"/>
          <w:szCs w:val="22"/>
        </w:rPr>
        <w:t xml:space="preserve"> deve essere dotato di comunicazione USB per avere la capacità, attraverso un qualsiasi PC disponibile, di trasferire i dati di movimentazione al sistema gestionale in modalità standard; </w:t>
      </w:r>
    </w:p>
    <w:p w:rsidR="00D9220D" w:rsidRDefault="00D9220D" w:rsidP="00D9220D">
      <w:pPr>
        <w:pStyle w:val="NormaleWeb"/>
        <w:numPr>
          <w:ilvl w:val="0"/>
          <w:numId w:val="60"/>
        </w:numPr>
        <w:suppressAutoHyphens/>
        <w:spacing w:before="280" w:beforeAutospacing="0" w:after="40" w:afterAutospacing="0"/>
        <w:rPr>
          <w:rFonts w:ascii="Liberation Serif" w:hAnsi="Liberation Serif" w:cs="Liberation Serif"/>
          <w:color w:val="000000"/>
          <w:sz w:val="22"/>
          <w:szCs w:val="22"/>
        </w:rPr>
      </w:pPr>
      <w:r>
        <w:rPr>
          <w:rFonts w:ascii="Liberation Serif" w:hAnsi="Liberation Serif" w:cs="Liberation Serif"/>
          <w:color w:val="000000"/>
          <w:sz w:val="22"/>
          <w:szCs w:val="22"/>
        </w:rPr>
        <w:t xml:space="preserve">connessione USB: minimo 2.0; </w:t>
      </w:r>
    </w:p>
    <w:p w:rsidR="00D9220D" w:rsidRDefault="00D9220D" w:rsidP="00D9220D">
      <w:pPr>
        <w:pStyle w:val="NormaleWeb"/>
        <w:numPr>
          <w:ilvl w:val="0"/>
          <w:numId w:val="60"/>
        </w:numPr>
        <w:suppressAutoHyphens/>
        <w:spacing w:before="280" w:beforeAutospacing="0" w:after="40" w:afterAutospacing="0"/>
        <w:rPr>
          <w:rFonts w:ascii="Liberation Serif" w:hAnsi="Liberation Serif" w:cs="Liberation Serif"/>
          <w:color w:val="000000"/>
          <w:sz w:val="22"/>
          <w:szCs w:val="22"/>
        </w:rPr>
      </w:pPr>
      <w:r>
        <w:rPr>
          <w:rFonts w:ascii="Liberation Serif" w:hAnsi="Liberation Serif" w:cs="Liberation Serif"/>
          <w:color w:val="000000"/>
          <w:sz w:val="22"/>
          <w:szCs w:val="22"/>
        </w:rPr>
        <w:t xml:space="preserve">dimensioni: almeno foglio A3(42 cm x 29,7 cm) per garantire la gestione di più sacche; </w:t>
      </w:r>
    </w:p>
    <w:p w:rsidR="00D9220D" w:rsidRDefault="00D9220D" w:rsidP="00D9220D">
      <w:pPr>
        <w:pStyle w:val="NormaleWeb"/>
        <w:numPr>
          <w:ilvl w:val="0"/>
          <w:numId w:val="60"/>
        </w:numPr>
        <w:suppressAutoHyphens/>
        <w:spacing w:before="280" w:beforeAutospacing="0" w:after="40" w:afterAutospacing="0"/>
        <w:rPr>
          <w:rFonts w:ascii="Liberation Serif" w:hAnsi="Liberation Serif" w:cs="Liberation Serif"/>
          <w:color w:val="000000"/>
          <w:sz w:val="22"/>
          <w:szCs w:val="22"/>
        </w:rPr>
      </w:pPr>
      <w:r>
        <w:rPr>
          <w:rFonts w:ascii="Liberation Serif" w:hAnsi="Liberation Serif" w:cs="Liberation Serif"/>
          <w:color w:val="000000"/>
          <w:sz w:val="22"/>
          <w:szCs w:val="22"/>
        </w:rPr>
        <w:t xml:space="preserve">percentuale di non lettura/scrittura dei </w:t>
      </w:r>
      <w:proofErr w:type="spellStart"/>
      <w:r>
        <w:rPr>
          <w:rFonts w:ascii="Liberation Serif" w:hAnsi="Liberation Serif" w:cs="Liberation Serif"/>
          <w:color w:val="000000"/>
          <w:sz w:val="22"/>
          <w:szCs w:val="22"/>
        </w:rPr>
        <w:t>tag</w:t>
      </w:r>
      <w:proofErr w:type="spellEnd"/>
      <w:r>
        <w:rPr>
          <w:rFonts w:ascii="Liberation Serif" w:hAnsi="Liberation Serif" w:cs="Liberation Serif"/>
          <w:color w:val="000000"/>
          <w:sz w:val="22"/>
          <w:szCs w:val="22"/>
        </w:rPr>
        <w:t xml:space="preserve"> inferiore a 1% </w:t>
      </w:r>
    </w:p>
    <w:p w:rsidR="00D9220D" w:rsidRDefault="00D9220D" w:rsidP="00D9220D">
      <w:pPr>
        <w:pStyle w:val="NormaleWeb"/>
        <w:numPr>
          <w:ilvl w:val="0"/>
          <w:numId w:val="60"/>
        </w:numPr>
        <w:suppressAutoHyphens/>
        <w:spacing w:before="280" w:beforeAutospacing="0" w:after="40" w:afterAutospacing="0"/>
        <w:rPr>
          <w:rFonts w:ascii="Liberation Serif" w:hAnsi="Liberation Serif" w:cs="Liberation Serif"/>
          <w:color w:val="000000"/>
          <w:sz w:val="22"/>
          <w:szCs w:val="22"/>
        </w:rPr>
      </w:pPr>
      <w:r>
        <w:rPr>
          <w:rFonts w:ascii="Liberation Serif" w:hAnsi="Liberation Serif" w:cs="Liberation Serif"/>
          <w:color w:val="000000"/>
          <w:sz w:val="22"/>
          <w:szCs w:val="22"/>
        </w:rPr>
        <w:t xml:space="preserve">indirizzamento selettivo in scrittura, data la gestione multipla; </w:t>
      </w:r>
    </w:p>
    <w:p w:rsidR="00D9220D" w:rsidRDefault="00D9220D" w:rsidP="00D9220D">
      <w:pPr>
        <w:pStyle w:val="NormaleWeb"/>
        <w:numPr>
          <w:ilvl w:val="0"/>
          <w:numId w:val="60"/>
        </w:numPr>
        <w:suppressAutoHyphens/>
        <w:spacing w:before="280" w:beforeAutospacing="0" w:after="0" w:afterAutospacing="0"/>
        <w:rPr>
          <w:rFonts w:ascii="Liberation Serif" w:hAnsi="Liberation Serif" w:cs="Liberation Serif"/>
          <w:i/>
          <w:iCs/>
          <w:color w:val="000000"/>
          <w:sz w:val="22"/>
          <w:szCs w:val="22"/>
        </w:rPr>
      </w:pPr>
      <w:r>
        <w:rPr>
          <w:rFonts w:ascii="Liberation Serif" w:hAnsi="Liberation Serif" w:cs="Liberation Serif"/>
          <w:color w:val="000000"/>
          <w:sz w:val="22"/>
          <w:szCs w:val="22"/>
        </w:rPr>
        <w:t xml:space="preserve">il software del </w:t>
      </w:r>
      <w:proofErr w:type="spellStart"/>
      <w:r>
        <w:rPr>
          <w:rFonts w:ascii="Liberation Serif" w:hAnsi="Liberation Serif" w:cs="Liberation Serif"/>
          <w:color w:val="000000"/>
          <w:sz w:val="22"/>
          <w:szCs w:val="22"/>
        </w:rPr>
        <w:t>Plate</w:t>
      </w:r>
      <w:proofErr w:type="spellEnd"/>
      <w:r>
        <w:rPr>
          <w:rFonts w:ascii="Liberation Serif" w:hAnsi="Liberation Serif" w:cs="Liberation Serif"/>
          <w:color w:val="000000"/>
          <w:sz w:val="22"/>
          <w:szCs w:val="22"/>
        </w:rPr>
        <w:t xml:space="preserve"> deve essere collegato in modo bidirezionale con il sistema informatico trasfusionale dei DIMT in tempo reale. I dati registrati devono essere consultabili in qualsiasi momento. </w:t>
      </w:r>
    </w:p>
    <w:p w:rsidR="00D9220D" w:rsidRDefault="00D9220D" w:rsidP="00D9220D">
      <w:pPr>
        <w:pStyle w:val="NormaleWeb"/>
        <w:spacing w:after="0"/>
        <w:rPr>
          <w:rFonts w:ascii="Liberation Serif" w:hAnsi="Liberation Serif" w:cs="Liberation Serif"/>
          <w:color w:val="000000"/>
          <w:sz w:val="22"/>
          <w:szCs w:val="22"/>
        </w:rPr>
      </w:pPr>
      <w:r>
        <w:rPr>
          <w:rFonts w:ascii="Liberation Serif" w:hAnsi="Liberation Serif" w:cs="Liberation Serif"/>
          <w:i/>
          <w:iCs/>
          <w:color w:val="000000"/>
          <w:sz w:val="22"/>
          <w:szCs w:val="22"/>
        </w:rPr>
        <w:t xml:space="preserve">Caratteristiche preferibili del </w:t>
      </w:r>
      <w:proofErr w:type="spellStart"/>
      <w:r>
        <w:rPr>
          <w:rFonts w:ascii="Liberation Serif" w:hAnsi="Liberation Serif" w:cs="Liberation Serif"/>
          <w:i/>
          <w:iCs/>
          <w:color w:val="000000"/>
          <w:sz w:val="22"/>
          <w:szCs w:val="22"/>
        </w:rPr>
        <w:t>plate</w:t>
      </w:r>
      <w:proofErr w:type="spellEnd"/>
      <w:r>
        <w:rPr>
          <w:rFonts w:ascii="Liberation Serif" w:hAnsi="Liberation Serif" w:cs="Liberation Serif"/>
          <w:i/>
          <w:iCs/>
          <w:color w:val="000000"/>
          <w:sz w:val="22"/>
          <w:szCs w:val="22"/>
        </w:rPr>
        <w:t xml:space="preserve">, oggetto di valutazione: </w:t>
      </w:r>
    </w:p>
    <w:p w:rsidR="00D9220D" w:rsidRDefault="00D9220D" w:rsidP="00D9220D">
      <w:pPr>
        <w:pStyle w:val="NormaleWeb"/>
        <w:numPr>
          <w:ilvl w:val="0"/>
          <w:numId w:val="70"/>
        </w:numPr>
        <w:suppressAutoHyphens/>
        <w:spacing w:before="280" w:beforeAutospacing="0" w:after="40" w:afterAutospacing="0"/>
        <w:rPr>
          <w:rFonts w:ascii="Liberation Serif" w:hAnsi="Liberation Serif" w:cs="Liberation Serif"/>
          <w:color w:val="000000"/>
          <w:sz w:val="22"/>
          <w:szCs w:val="22"/>
        </w:rPr>
      </w:pPr>
      <w:r>
        <w:rPr>
          <w:rFonts w:ascii="Liberation Serif" w:hAnsi="Liberation Serif" w:cs="Liberation Serif"/>
          <w:color w:val="000000"/>
          <w:sz w:val="22"/>
          <w:szCs w:val="22"/>
        </w:rPr>
        <w:t xml:space="preserve">indicazione luminosa dello stato del sistema(acceso/spento); </w:t>
      </w:r>
    </w:p>
    <w:p w:rsidR="00D9220D" w:rsidRDefault="00D9220D" w:rsidP="00D9220D">
      <w:pPr>
        <w:pStyle w:val="NormaleWeb"/>
        <w:numPr>
          <w:ilvl w:val="0"/>
          <w:numId w:val="72"/>
        </w:numPr>
        <w:suppressAutoHyphens/>
        <w:spacing w:before="280" w:beforeAutospacing="0" w:after="40" w:afterAutospacing="0"/>
        <w:rPr>
          <w:rFonts w:ascii="Liberation Serif" w:hAnsi="Liberation Serif" w:cs="Liberation Serif"/>
          <w:color w:val="000000"/>
          <w:sz w:val="22"/>
          <w:szCs w:val="22"/>
        </w:rPr>
      </w:pPr>
      <w:r>
        <w:rPr>
          <w:rFonts w:ascii="Liberation Serif" w:hAnsi="Liberation Serif" w:cs="Liberation Serif"/>
          <w:color w:val="000000"/>
          <w:sz w:val="22"/>
          <w:szCs w:val="22"/>
        </w:rPr>
        <w:t xml:space="preserve">indicazioni visive e sonore per eventuali segnalazioni di errori; </w:t>
      </w:r>
    </w:p>
    <w:p w:rsidR="00D9220D" w:rsidRDefault="00D9220D" w:rsidP="00D9220D">
      <w:pPr>
        <w:pStyle w:val="NormaleWeb"/>
        <w:numPr>
          <w:ilvl w:val="0"/>
          <w:numId w:val="72"/>
        </w:numPr>
        <w:suppressAutoHyphens/>
        <w:spacing w:before="280" w:beforeAutospacing="0" w:after="40" w:afterAutospacing="0"/>
        <w:rPr>
          <w:rFonts w:ascii="Liberation Serif" w:hAnsi="Liberation Serif" w:cs="Liberation Serif"/>
          <w:color w:val="000000"/>
          <w:sz w:val="22"/>
          <w:szCs w:val="22"/>
        </w:rPr>
      </w:pPr>
      <w:r>
        <w:rPr>
          <w:rFonts w:ascii="Liberation Serif" w:hAnsi="Liberation Serif" w:cs="Liberation Serif"/>
          <w:color w:val="000000"/>
          <w:sz w:val="22"/>
          <w:szCs w:val="22"/>
        </w:rPr>
        <w:t xml:space="preserve">sistema sigillato in materiale lavabile e disinfettabile (tipo di soluzione utilizzabile); </w:t>
      </w:r>
    </w:p>
    <w:p w:rsidR="00D9220D" w:rsidRDefault="00D9220D" w:rsidP="00D9220D">
      <w:pPr>
        <w:pStyle w:val="NormaleWeb"/>
        <w:numPr>
          <w:ilvl w:val="0"/>
          <w:numId w:val="72"/>
        </w:numPr>
        <w:suppressAutoHyphens/>
        <w:spacing w:before="280" w:beforeAutospacing="0" w:after="40" w:afterAutospacing="0"/>
        <w:rPr>
          <w:rFonts w:ascii="Liberation Serif" w:hAnsi="Liberation Serif" w:cs="Liberation Serif"/>
          <w:color w:val="000000"/>
          <w:sz w:val="22"/>
          <w:szCs w:val="22"/>
        </w:rPr>
      </w:pPr>
      <w:r>
        <w:rPr>
          <w:rFonts w:ascii="Liberation Serif" w:hAnsi="Liberation Serif" w:cs="Liberation Serif"/>
          <w:color w:val="000000"/>
          <w:sz w:val="22"/>
          <w:szCs w:val="22"/>
        </w:rPr>
        <w:t xml:space="preserve">funzionalità di lettura gestita su richiesta o in modalità spontanea/continua; </w:t>
      </w:r>
    </w:p>
    <w:p w:rsidR="00D9220D" w:rsidRDefault="00D9220D" w:rsidP="00D9220D">
      <w:pPr>
        <w:pStyle w:val="NormaleWeb"/>
        <w:numPr>
          <w:ilvl w:val="0"/>
          <w:numId w:val="72"/>
        </w:numPr>
        <w:suppressAutoHyphens/>
        <w:spacing w:before="280" w:beforeAutospacing="0" w:after="40" w:afterAutospacing="0"/>
        <w:rPr>
          <w:rFonts w:ascii="Liberation Serif" w:hAnsi="Liberation Serif" w:cs="Liberation Serif"/>
          <w:color w:val="000000"/>
          <w:sz w:val="22"/>
          <w:szCs w:val="22"/>
        </w:rPr>
      </w:pPr>
      <w:r>
        <w:rPr>
          <w:rFonts w:ascii="Liberation Serif" w:hAnsi="Liberation Serif" w:cs="Liberation Serif"/>
          <w:color w:val="000000"/>
          <w:sz w:val="22"/>
          <w:szCs w:val="22"/>
        </w:rPr>
        <w:t xml:space="preserve">peso e dimensioni ridotte; </w:t>
      </w:r>
    </w:p>
    <w:p w:rsidR="00D9220D" w:rsidRDefault="00D9220D" w:rsidP="00D9220D">
      <w:pPr>
        <w:pStyle w:val="NormaleWeb"/>
        <w:numPr>
          <w:ilvl w:val="0"/>
          <w:numId w:val="72"/>
        </w:numPr>
        <w:suppressAutoHyphens/>
        <w:spacing w:before="280" w:beforeAutospacing="0" w:after="40" w:afterAutospacing="0"/>
        <w:rPr>
          <w:rFonts w:ascii="Liberation Serif" w:hAnsi="Liberation Serif" w:cs="Liberation Serif"/>
          <w:color w:val="000000"/>
          <w:sz w:val="22"/>
          <w:szCs w:val="22"/>
        </w:rPr>
      </w:pPr>
      <w:r>
        <w:rPr>
          <w:rFonts w:ascii="Liberation Serif" w:hAnsi="Liberation Serif" w:cs="Liberation Serif"/>
          <w:color w:val="000000"/>
          <w:sz w:val="22"/>
          <w:szCs w:val="22"/>
        </w:rPr>
        <w:t xml:space="preserve">dotazione di un software che permette di gestire in modo autonomo i dati di identificazione anche in modalità </w:t>
      </w:r>
      <w:r>
        <w:rPr>
          <w:rFonts w:ascii="Liberation Serif" w:hAnsi="Liberation Serif" w:cs="Liberation Serif"/>
          <w:i/>
          <w:iCs/>
          <w:color w:val="000000"/>
          <w:sz w:val="22"/>
          <w:szCs w:val="22"/>
        </w:rPr>
        <w:t xml:space="preserve">off-line; </w:t>
      </w:r>
    </w:p>
    <w:p w:rsidR="00D9220D" w:rsidRDefault="00D9220D" w:rsidP="00D9220D">
      <w:pPr>
        <w:pStyle w:val="NormaleWeb"/>
        <w:numPr>
          <w:ilvl w:val="0"/>
          <w:numId w:val="72"/>
        </w:numPr>
        <w:suppressAutoHyphens/>
        <w:spacing w:before="280" w:beforeAutospacing="0" w:after="40" w:afterAutospacing="0"/>
        <w:rPr>
          <w:rFonts w:ascii="Liberation Serif" w:hAnsi="Liberation Serif" w:cs="Liberation Serif"/>
          <w:color w:val="000000"/>
          <w:sz w:val="22"/>
          <w:szCs w:val="22"/>
        </w:rPr>
      </w:pPr>
      <w:r>
        <w:rPr>
          <w:rFonts w:ascii="Liberation Serif" w:hAnsi="Liberation Serif" w:cs="Liberation Serif"/>
          <w:color w:val="000000"/>
          <w:sz w:val="22"/>
          <w:szCs w:val="22"/>
        </w:rPr>
        <w:t xml:space="preserve">maggior numero di </w:t>
      </w:r>
      <w:proofErr w:type="spellStart"/>
      <w:r>
        <w:rPr>
          <w:rFonts w:ascii="Liberation Serif" w:hAnsi="Liberation Serif" w:cs="Liberation Serif"/>
          <w:color w:val="000000"/>
          <w:sz w:val="22"/>
          <w:szCs w:val="22"/>
        </w:rPr>
        <w:t>tag</w:t>
      </w:r>
      <w:proofErr w:type="spellEnd"/>
      <w:r>
        <w:rPr>
          <w:rFonts w:ascii="Liberation Serif" w:hAnsi="Liberation Serif" w:cs="Liberation Serif"/>
          <w:color w:val="000000"/>
          <w:sz w:val="22"/>
          <w:szCs w:val="22"/>
        </w:rPr>
        <w:t xml:space="preserve"> letti contemporaneamente; </w:t>
      </w:r>
    </w:p>
    <w:p w:rsidR="00D9220D" w:rsidRDefault="00D9220D" w:rsidP="00D9220D">
      <w:pPr>
        <w:pStyle w:val="NormaleWeb"/>
        <w:numPr>
          <w:ilvl w:val="0"/>
          <w:numId w:val="72"/>
        </w:numPr>
        <w:suppressAutoHyphens/>
        <w:spacing w:before="280" w:beforeAutospacing="0" w:after="0" w:afterAutospacing="0"/>
      </w:pPr>
      <w:r>
        <w:rPr>
          <w:rFonts w:ascii="Liberation Serif" w:hAnsi="Liberation Serif" w:cs="Liberation Serif"/>
          <w:color w:val="000000"/>
          <w:sz w:val="22"/>
          <w:szCs w:val="22"/>
        </w:rPr>
        <w:lastRenderedPageBreak/>
        <w:t xml:space="preserve">facile trasferibilità anche per quanto riguarda l'interfacciamento informatico. In particolare per lo spostamento di un </w:t>
      </w:r>
      <w:proofErr w:type="spellStart"/>
      <w:r>
        <w:rPr>
          <w:rFonts w:ascii="Liberation Serif" w:hAnsi="Liberation Serif" w:cs="Liberation Serif"/>
          <w:color w:val="000000"/>
          <w:sz w:val="22"/>
          <w:szCs w:val="22"/>
        </w:rPr>
        <w:t>plate</w:t>
      </w:r>
      <w:proofErr w:type="spellEnd"/>
      <w:r>
        <w:rPr>
          <w:rFonts w:ascii="Liberation Serif" w:hAnsi="Liberation Serif" w:cs="Liberation Serif"/>
          <w:color w:val="000000"/>
          <w:sz w:val="22"/>
          <w:szCs w:val="22"/>
        </w:rPr>
        <w:t xml:space="preserve"> da un punto di raccolta ad un altro, verrà valutato il tipo di configurazione offerta (manuale o automatica). </w:t>
      </w:r>
    </w:p>
    <w:p w:rsidR="00D9220D" w:rsidRDefault="00D9220D" w:rsidP="00D9220D">
      <w:pPr>
        <w:pStyle w:val="NormaleWeb"/>
        <w:spacing w:after="0"/>
      </w:pPr>
    </w:p>
    <w:p w:rsidR="00D9220D" w:rsidRDefault="00D9220D" w:rsidP="00D9220D">
      <w:pPr>
        <w:pStyle w:val="NormaleWeb"/>
        <w:spacing w:after="0"/>
        <w:rPr>
          <w:sz w:val="22"/>
          <w:szCs w:val="22"/>
        </w:rPr>
      </w:pPr>
      <w:r>
        <w:rPr>
          <w:b/>
          <w:bCs/>
          <w:sz w:val="22"/>
          <w:szCs w:val="22"/>
        </w:rPr>
        <w:t xml:space="preserve">5.2 TAG liberi e adesivi per l’etichettatura delle unità di sangue ed </w:t>
      </w:r>
      <w:proofErr w:type="spellStart"/>
      <w:r>
        <w:rPr>
          <w:b/>
          <w:bCs/>
          <w:sz w:val="22"/>
          <w:szCs w:val="22"/>
        </w:rPr>
        <w:t>emocomponenti</w:t>
      </w:r>
      <w:proofErr w:type="spellEnd"/>
      <w:r>
        <w:rPr>
          <w:b/>
          <w:bCs/>
          <w:sz w:val="22"/>
          <w:szCs w:val="22"/>
        </w:rPr>
        <w:t xml:space="preserve"> </w:t>
      </w:r>
    </w:p>
    <w:p w:rsidR="00D9220D" w:rsidRDefault="00D9220D" w:rsidP="00D9220D">
      <w:pPr>
        <w:pStyle w:val="NormaleWeb"/>
        <w:numPr>
          <w:ilvl w:val="0"/>
          <w:numId w:val="65"/>
        </w:numPr>
        <w:suppressAutoHyphens/>
        <w:spacing w:before="52" w:beforeAutospacing="0" w:after="0" w:afterAutospacing="0"/>
        <w:jc w:val="both"/>
        <w:rPr>
          <w:sz w:val="22"/>
          <w:szCs w:val="22"/>
        </w:rPr>
      </w:pPr>
      <w:r>
        <w:rPr>
          <w:sz w:val="22"/>
          <w:szCs w:val="22"/>
        </w:rPr>
        <w:t>Caratteristiche tecniche dell’</w:t>
      </w:r>
      <w:proofErr w:type="spellStart"/>
      <w:r>
        <w:rPr>
          <w:sz w:val="22"/>
          <w:szCs w:val="22"/>
        </w:rPr>
        <w:t>RFId</w:t>
      </w:r>
      <w:proofErr w:type="spellEnd"/>
      <w:r>
        <w:rPr>
          <w:sz w:val="22"/>
          <w:szCs w:val="22"/>
        </w:rPr>
        <w:t xml:space="preserve"> conformi alle “</w:t>
      </w:r>
      <w:proofErr w:type="spellStart"/>
      <w:r>
        <w:rPr>
          <w:sz w:val="22"/>
          <w:szCs w:val="22"/>
        </w:rPr>
        <w:t>Guidelines</w:t>
      </w:r>
      <w:proofErr w:type="spellEnd"/>
      <w:r>
        <w:rPr>
          <w:sz w:val="22"/>
          <w:szCs w:val="22"/>
        </w:rPr>
        <w:t xml:space="preserve"> </w:t>
      </w:r>
      <w:proofErr w:type="spellStart"/>
      <w:r>
        <w:rPr>
          <w:sz w:val="22"/>
          <w:szCs w:val="22"/>
        </w:rPr>
        <w:t>for</w:t>
      </w:r>
      <w:proofErr w:type="spellEnd"/>
      <w:r>
        <w:rPr>
          <w:sz w:val="22"/>
          <w:szCs w:val="22"/>
        </w:rPr>
        <w:t xml:space="preserve"> the </w:t>
      </w:r>
      <w:proofErr w:type="spellStart"/>
      <w:r>
        <w:rPr>
          <w:sz w:val="22"/>
          <w:szCs w:val="22"/>
        </w:rPr>
        <w:t>use</w:t>
      </w:r>
      <w:proofErr w:type="spellEnd"/>
      <w:r>
        <w:rPr>
          <w:sz w:val="22"/>
          <w:szCs w:val="22"/>
        </w:rPr>
        <w:t xml:space="preserve"> </w:t>
      </w:r>
      <w:proofErr w:type="spellStart"/>
      <w:r>
        <w:rPr>
          <w:sz w:val="22"/>
          <w:szCs w:val="22"/>
        </w:rPr>
        <w:t>of</w:t>
      </w:r>
      <w:proofErr w:type="spellEnd"/>
      <w:r>
        <w:rPr>
          <w:sz w:val="22"/>
          <w:szCs w:val="22"/>
        </w:rPr>
        <w:t xml:space="preserve"> RFID </w:t>
      </w:r>
      <w:proofErr w:type="spellStart"/>
      <w:r>
        <w:rPr>
          <w:sz w:val="22"/>
          <w:szCs w:val="22"/>
        </w:rPr>
        <w:t>Technology</w:t>
      </w:r>
      <w:proofErr w:type="spellEnd"/>
      <w:r>
        <w:rPr>
          <w:sz w:val="22"/>
          <w:szCs w:val="22"/>
        </w:rPr>
        <w:t xml:space="preserve"> in trasfusione medicine”: TAG passivo (13.56 MHz), lettura </w:t>
      </w:r>
      <w:proofErr w:type="spellStart"/>
      <w:r>
        <w:rPr>
          <w:sz w:val="22"/>
          <w:szCs w:val="22"/>
        </w:rPr>
        <w:t>RFId</w:t>
      </w:r>
      <w:proofErr w:type="spellEnd"/>
      <w:r>
        <w:rPr>
          <w:sz w:val="22"/>
          <w:szCs w:val="22"/>
        </w:rPr>
        <w:t xml:space="preserve"> conforme agli standard ISO 15693.</w:t>
      </w:r>
    </w:p>
    <w:p w:rsidR="00D9220D" w:rsidRDefault="00D9220D" w:rsidP="00D9220D">
      <w:pPr>
        <w:pStyle w:val="NormaleWeb"/>
        <w:numPr>
          <w:ilvl w:val="0"/>
          <w:numId w:val="69"/>
        </w:numPr>
        <w:suppressAutoHyphens/>
        <w:spacing w:before="166" w:beforeAutospacing="0" w:after="0" w:afterAutospacing="0"/>
        <w:jc w:val="both"/>
        <w:rPr>
          <w:sz w:val="22"/>
          <w:szCs w:val="22"/>
        </w:rPr>
      </w:pPr>
      <w:r>
        <w:rPr>
          <w:sz w:val="22"/>
          <w:szCs w:val="22"/>
        </w:rPr>
        <w:t xml:space="preserve">Resistenza agli stress fisici e meccanici previsti nelle fasi di preparazione e conservazione delle unità di sangue ed </w:t>
      </w:r>
      <w:proofErr w:type="spellStart"/>
      <w:r>
        <w:rPr>
          <w:sz w:val="22"/>
          <w:szCs w:val="22"/>
        </w:rPr>
        <w:t>emocomponenti</w:t>
      </w:r>
      <w:proofErr w:type="spellEnd"/>
      <w:r>
        <w:rPr>
          <w:sz w:val="22"/>
          <w:szCs w:val="22"/>
        </w:rPr>
        <w:t xml:space="preserve">. </w:t>
      </w:r>
    </w:p>
    <w:p w:rsidR="00D9220D" w:rsidRDefault="00D9220D" w:rsidP="00D9220D">
      <w:pPr>
        <w:pStyle w:val="NormaleWeb"/>
        <w:numPr>
          <w:ilvl w:val="0"/>
          <w:numId w:val="63"/>
        </w:numPr>
        <w:suppressAutoHyphens/>
        <w:spacing w:before="223" w:beforeAutospacing="0" w:after="0" w:afterAutospacing="0"/>
        <w:jc w:val="both"/>
      </w:pPr>
      <w:r>
        <w:rPr>
          <w:sz w:val="22"/>
          <w:szCs w:val="22"/>
        </w:rPr>
        <w:t xml:space="preserve">Colla a base acquosa, conforme ai requisiti di non nocività, antimigrazione e aderenza su superfici convesse, anche a temperature di -40°C, p </w:t>
      </w:r>
      <w:proofErr w:type="spellStart"/>
      <w:r>
        <w:rPr>
          <w:sz w:val="22"/>
          <w:szCs w:val="22"/>
        </w:rPr>
        <w:t>revisti</w:t>
      </w:r>
      <w:proofErr w:type="spellEnd"/>
      <w:r>
        <w:rPr>
          <w:sz w:val="22"/>
          <w:szCs w:val="22"/>
        </w:rPr>
        <w:t xml:space="preserve"> per il settore farmaceutico.</w:t>
      </w:r>
    </w:p>
    <w:p w:rsidR="00061DFA" w:rsidRDefault="00061DFA" w:rsidP="00D9220D">
      <w:pPr>
        <w:pStyle w:val="NormaleWeb"/>
        <w:spacing w:after="0"/>
        <w:rPr>
          <w:rFonts w:ascii="Liberation Serif" w:hAnsi="Liberation Serif" w:cs="Liberation Serif"/>
          <w:b/>
          <w:bCs/>
          <w:color w:val="000000"/>
          <w:sz w:val="22"/>
          <w:szCs w:val="22"/>
          <w:u w:val="single"/>
        </w:rPr>
      </w:pPr>
    </w:p>
    <w:p w:rsidR="00D9220D" w:rsidRDefault="00D9220D" w:rsidP="00D9220D">
      <w:pPr>
        <w:pStyle w:val="NormaleWeb"/>
        <w:spacing w:after="0"/>
        <w:rPr>
          <w:rFonts w:ascii="Liberation Serif" w:hAnsi="Liberation Serif" w:cs="Liberation Serif"/>
          <w:color w:val="000000"/>
          <w:sz w:val="22"/>
          <w:szCs w:val="22"/>
        </w:rPr>
      </w:pPr>
      <w:r>
        <w:rPr>
          <w:rFonts w:ascii="Liberation Serif" w:hAnsi="Liberation Serif" w:cs="Liberation Serif"/>
          <w:b/>
          <w:bCs/>
          <w:color w:val="000000"/>
          <w:sz w:val="22"/>
          <w:szCs w:val="22"/>
          <w:u w:val="single"/>
        </w:rPr>
        <w:t xml:space="preserve">5.3 data </w:t>
      </w:r>
      <w:proofErr w:type="spellStart"/>
      <w:r>
        <w:rPr>
          <w:rFonts w:ascii="Liberation Serif" w:hAnsi="Liberation Serif" w:cs="Liberation Serif"/>
          <w:b/>
          <w:bCs/>
          <w:color w:val="000000"/>
          <w:sz w:val="22"/>
          <w:szCs w:val="22"/>
          <w:u w:val="single"/>
        </w:rPr>
        <w:t>logger</w:t>
      </w:r>
      <w:proofErr w:type="spellEnd"/>
    </w:p>
    <w:p w:rsidR="00D9220D" w:rsidRDefault="00D9220D" w:rsidP="00D9220D">
      <w:pPr>
        <w:pStyle w:val="NormaleWeb"/>
        <w:spacing w:after="0"/>
        <w:rPr>
          <w:rFonts w:ascii="Liberation Serif" w:hAnsi="Liberation Serif" w:cs="Liberation Serif"/>
          <w:color w:val="000000"/>
          <w:sz w:val="22"/>
          <w:szCs w:val="22"/>
        </w:rPr>
      </w:pPr>
      <w:r>
        <w:rPr>
          <w:rFonts w:ascii="Liberation Serif" w:hAnsi="Liberation Serif" w:cs="Liberation Serif"/>
          <w:color w:val="000000"/>
          <w:sz w:val="22"/>
          <w:szCs w:val="22"/>
        </w:rPr>
        <w:t xml:space="preserve">dispositivi per la tracciabilità della temperatura da inserire nei contenitori per il trasporto di </w:t>
      </w:r>
      <w:proofErr w:type="spellStart"/>
      <w:r>
        <w:rPr>
          <w:rFonts w:ascii="Liberation Serif" w:hAnsi="Liberation Serif" w:cs="Liberation Serif"/>
          <w:color w:val="000000"/>
          <w:sz w:val="22"/>
          <w:szCs w:val="22"/>
        </w:rPr>
        <w:t>emocomponenti</w:t>
      </w:r>
      <w:proofErr w:type="spellEnd"/>
      <w:r>
        <w:rPr>
          <w:rFonts w:ascii="Liberation Serif" w:hAnsi="Liberation Serif" w:cs="Liberation Serif"/>
          <w:color w:val="000000"/>
          <w:sz w:val="22"/>
          <w:szCs w:val="22"/>
        </w:rPr>
        <w:t xml:space="preserve"> e provette.</w:t>
      </w:r>
    </w:p>
    <w:p w:rsidR="00D9220D" w:rsidRDefault="00D9220D" w:rsidP="00D9220D">
      <w:pPr>
        <w:pStyle w:val="NormaleWeb"/>
        <w:numPr>
          <w:ilvl w:val="0"/>
          <w:numId w:val="71"/>
        </w:numPr>
        <w:suppressAutoHyphens/>
        <w:spacing w:before="280" w:beforeAutospacing="0" w:after="34" w:afterAutospacing="0"/>
        <w:rPr>
          <w:rFonts w:ascii="Liberation Serif" w:hAnsi="Liberation Serif" w:cs="Liberation Serif"/>
          <w:color w:val="000000"/>
          <w:sz w:val="22"/>
          <w:szCs w:val="22"/>
        </w:rPr>
      </w:pPr>
      <w:r>
        <w:rPr>
          <w:rFonts w:ascii="Liberation Serif" w:hAnsi="Liberation Serif" w:cs="Liberation Serif"/>
          <w:color w:val="000000"/>
          <w:sz w:val="22"/>
          <w:szCs w:val="22"/>
        </w:rPr>
        <w:t xml:space="preserve">deve avere un </w:t>
      </w:r>
      <w:proofErr w:type="spellStart"/>
      <w:r>
        <w:rPr>
          <w:rFonts w:ascii="Liberation Serif" w:hAnsi="Liberation Serif" w:cs="Liberation Serif"/>
          <w:color w:val="000000"/>
          <w:sz w:val="22"/>
          <w:szCs w:val="22"/>
        </w:rPr>
        <w:t>Tag</w:t>
      </w:r>
      <w:proofErr w:type="spellEnd"/>
      <w:r>
        <w:rPr>
          <w:rFonts w:ascii="Liberation Serif" w:hAnsi="Liberation Serif" w:cs="Liberation Serif"/>
          <w:color w:val="000000"/>
          <w:sz w:val="22"/>
          <w:szCs w:val="22"/>
        </w:rPr>
        <w:t xml:space="preserve"> a tecnologia RFID. </w:t>
      </w:r>
    </w:p>
    <w:p w:rsidR="00D9220D" w:rsidRDefault="00D9220D" w:rsidP="00D9220D">
      <w:pPr>
        <w:pStyle w:val="NormaleWeb"/>
        <w:numPr>
          <w:ilvl w:val="0"/>
          <w:numId w:val="71"/>
        </w:numPr>
        <w:suppressAutoHyphens/>
        <w:spacing w:before="280" w:beforeAutospacing="0" w:after="34" w:afterAutospacing="0"/>
        <w:rPr>
          <w:rFonts w:ascii="Liberation Serif" w:hAnsi="Liberation Serif" w:cs="Liberation Serif"/>
          <w:color w:val="000000"/>
          <w:sz w:val="22"/>
          <w:szCs w:val="22"/>
        </w:rPr>
      </w:pPr>
      <w:r>
        <w:rPr>
          <w:rFonts w:ascii="Liberation Serif" w:hAnsi="Liberation Serif" w:cs="Liberation Serif"/>
          <w:color w:val="000000"/>
          <w:sz w:val="22"/>
          <w:szCs w:val="22"/>
        </w:rPr>
        <w:t>Il gestionale deve essere compatibile con il sistemi gestionali in uso</w:t>
      </w:r>
    </w:p>
    <w:p w:rsidR="00D9220D" w:rsidRDefault="00D9220D" w:rsidP="00D9220D">
      <w:pPr>
        <w:pStyle w:val="NormaleWeb"/>
        <w:numPr>
          <w:ilvl w:val="0"/>
          <w:numId w:val="71"/>
        </w:numPr>
        <w:suppressAutoHyphens/>
        <w:spacing w:before="280" w:beforeAutospacing="0" w:after="34" w:afterAutospacing="0"/>
        <w:rPr>
          <w:rFonts w:ascii="Liberation Serif" w:hAnsi="Liberation Serif" w:cs="Liberation Serif"/>
          <w:color w:val="000000"/>
          <w:sz w:val="22"/>
          <w:szCs w:val="22"/>
        </w:rPr>
      </w:pPr>
      <w:r>
        <w:rPr>
          <w:rFonts w:ascii="Liberation Serif" w:hAnsi="Liberation Serif" w:cs="Liberation Serif"/>
          <w:color w:val="000000"/>
          <w:sz w:val="22"/>
          <w:szCs w:val="22"/>
        </w:rPr>
        <w:t xml:space="preserve">Software multiutente e multilivello, struttura client/server con possibilità di elaborazione grafica, archiviazione ed esportazione dei dati di trasporto e report statistici dei dati ottenuti; </w:t>
      </w:r>
    </w:p>
    <w:p w:rsidR="00D9220D" w:rsidRDefault="00D9220D" w:rsidP="00D9220D">
      <w:pPr>
        <w:pStyle w:val="NormaleWeb"/>
        <w:numPr>
          <w:ilvl w:val="0"/>
          <w:numId w:val="71"/>
        </w:numPr>
        <w:suppressAutoHyphens/>
        <w:spacing w:before="280" w:beforeAutospacing="0" w:after="34" w:afterAutospacing="0"/>
        <w:rPr>
          <w:rFonts w:ascii="Liberation Serif" w:hAnsi="Liberation Serif" w:cs="Liberation Serif"/>
          <w:color w:val="000000"/>
          <w:sz w:val="22"/>
          <w:szCs w:val="22"/>
        </w:rPr>
      </w:pPr>
      <w:r>
        <w:rPr>
          <w:rFonts w:ascii="Liberation Serif" w:hAnsi="Liberation Serif" w:cs="Liberation Serif"/>
          <w:color w:val="000000"/>
          <w:sz w:val="22"/>
          <w:szCs w:val="22"/>
        </w:rPr>
        <w:t xml:space="preserve">Il </w:t>
      </w:r>
      <w:proofErr w:type="spellStart"/>
      <w:r>
        <w:rPr>
          <w:rFonts w:ascii="Liberation Serif" w:hAnsi="Liberation Serif" w:cs="Liberation Serif"/>
          <w:color w:val="000000"/>
          <w:sz w:val="22"/>
          <w:szCs w:val="22"/>
        </w:rPr>
        <w:t>range</w:t>
      </w:r>
      <w:proofErr w:type="spellEnd"/>
      <w:r>
        <w:rPr>
          <w:rFonts w:ascii="Liberation Serif" w:hAnsi="Liberation Serif" w:cs="Liberation Serif"/>
          <w:color w:val="000000"/>
          <w:sz w:val="22"/>
          <w:szCs w:val="22"/>
        </w:rPr>
        <w:t xml:space="preserve"> di temperatura registrabile deve essere compreso tra -40°C e +55°C. </w:t>
      </w:r>
    </w:p>
    <w:p w:rsidR="00D9220D" w:rsidRDefault="00D9220D" w:rsidP="00D9220D">
      <w:pPr>
        <w:pStyle w:val="NormaleWeb"/>
        <w:numPr>
          <w:ilvl w:val="0"/>
          <w:numId w:val="71"/>
        </w:numPr>
        <w:suppressAutoHyphens/>
        <w:spacing w:before="280" w:beforeAutospacing="0" w:after="34" w:afterAutospacing="0"/>
        <w:rPr>
          <w:rFonts w:ascii="Liberation Serif" w:hAnsi="Liberation Serif" w:cs="Liberation Serif"/>
          <w:color w:val="000000"/>
          <w:sz w:val="22"/>
          <w:szCs w:val="22"/>
        </w:rPr>
      </w:pPr>
      <w:r>
        <w:rPr>
          <w:rFonts w:ascii="Liberation Serif" w:hAnsi="Liberation Serif" w:cs="Liberation Serif"/>
          <w:color w:val="000000"/>
          <w:sz w:val="22"/>
          <w:szCs w:val="22"/>
        </w:rPr>
        <w:t xml:space="preserve">I tempi di trasporto devono essere registrabili fino a 24h continuative (con possibilità di programmare gli intervalli di tempo). </w:t>
      </w:r>
    </w:p>
    <w:p w:rsidR="00D9220D" w:rsidRDefault="00D9220D" w:rsidP="00D9220D">
      <w:pPr>
        <w:pStyle w:val="NormaleWeb"/>
        <w:numPr>
          <w:ilvl w:val="0"/>
          <w:numId w:val="62"/>
        </w:numPr>
        <w:suppressAutoHyphens/>
        <w:spacing w:before="280" w:beforeAutospacing="0" w:after="34" w:afterAutospacing="0"/>
        <w:rPr>
          <w:rFonts w:ascii="Liberation Serif" w:hAnsi="Liberation Serif" w:cs="Liberation Serif"/>
          <w:color w:val="000000"/>
          <w:sz w:val="22"/>
          <w:szCs w:val="22"/>
        </w:rPr>
      </w:pPr>
      <w:r>
        <w:rPr>
          <w:rFonts w:ascii="Liberation Serif" w:hAnsi="Liberation Serif" w:cs="Liberation Serif"/>
          <w:color w:val="000000"/>
          <w:sz w:val="22"/>
          <w:szCs w:val="22"/>
        </w:rPr>
        <w:t xml:space="preserve">Possibilità di programmare soglie diversificate di allarme per temperature e tempi di trasporto. </w:t>
      </w:r>
    </w:p>
    <w:p w:rsidR="00D9220D" w:rsidRDefault="00D9220D" w:rsidP="00D9220D">
      <w:pPr>
        <w:pStyle w:val="NormaleWeb"/>
        <w:numPr>
          <w:ilvl w:val="0"/>
          <w:numId w:val="62"/>
        </w:numPr>
        <w:suppressAutoHyphens/>
        <w:spacing w:before="280" w:beforeAutospacing="0" w:after="34" w:afterAutospacing="0"/>
        <w:rPr>
          <w:rFonts w:ascii="Liberation Serif" w:hAnsi="Liberation Serif" w:cs="Liberation Serif"/>
          <w:color w:val="000000"/>
          <w:sz w:val="22"/>
          <w:szCs w:val="22"/>
        </w:rPr>
      </w:pPr>
      <w:r>
        <w:rPr>
          <w:rFonts w:ascii="Liberation Serif" w:hAnsi="Liberation Serif" w:cs="Liberation Serif"/>
          <w:color w:val="000000"/>
          <w:sz w:val="22"/>
          <w:szCs w:val="22"/>
        </w:rPr>
        <w:t xml:space="preserve">Possibilità di personalizzazione per profili di </w:t>
      </w:r>
      <w:proofErr w:type="spellStart"/>
      <w:r>
        <w:rPr>
          <w:rFonts w:ascii="Liberation Serif" w:hAnsi="Liberation Serif" w:cs="Liberation Serif"/>
          <w:color w:val="000000"/>
          <w:sz w:val="22"/>
          <w:szCs w:val="22"/>
        </w:rPr>
        <w:t>emocomponente</w:t>
      </w:r>
      <w:proofErr w:type="spellEnd"/>
      <w:r>
        <w:rPr>
          <w:rFonts w:ascii="Liberation Serif" w:hAnsi="Liberation Serif" w:cs="Liberation Serif"/>
          <w:color w:val="000000"/>
          <w:sz w:val="22"/>
          <w:szCs w:val="22"/>
        </w:rPr>
        <w:t xml:space="preserve"> e configurazione mittente-destinatario. </w:t>
      </w:r>
    </w:p>
    <w:p w:rsidR="00D9220D" w:rsidRDefault="00D9220D" w:rsidP="00D9220D">
      <w:pPr>
        <w:pStyle w:val="NormaleWeb"/>
        <w:numPr>
          <w:ilvl w:val="0"/>
          <w:numId w:val="62"/>
        </w:numPr>
        <w:suppressAutoHyphens/>
        <w:spacing w:before="280" w:beforeAutospacing="0" w:after="34" w:afterAutospacing="0"/>
        <w:rPr>
          <w:rFonts w:ascii="Liberation Serif" w:hAnsi="Liberation Serif" w:cs="Liberation Serif"/>
          <w:color w:val="000000"/>
          <w:sz w:val="22"/>
          <w:szCs w:val="22"/>
        </w:rPr>
      </w:pPr>
      <w:r>
        <w:rPr>
          <w:rFonts w:ascii="Liberation Serif" w:hAnsi="Liberation Serif" w:cs="Liberation Serif"/>
          <w:color w:val="000000"/>
          <w:sz w:val="22"/>
          <w:szCs w:val="22"/>
        </w:rPr>
        <w:t xml:space="preserve">Presenza di un dispositivo di start (da attivare al momento della chiusura del contenitore all'inizio del trasporto) e di un dispositivo di stop (da attivare al momento dell'apertura del contenitore all'arrivo a destinazione) , anche in manuale . </w:t>
      </w:r>
    </w:p>
    <w:p w:rsidR="00D9220D" w:rsidRDefault="00D9220D" w:rsidP="00D9220D">
      <w:pPr>
        <w:pStyle w:val="NormaleWeb"/>
        <w:numPr>
          <w:ilvl w:val="0"/>
          <w:numId w:val="62"/>
        </w:numPr>
        <w:suppressAutoHyphens/>
        <w:spacing w:before="280" w:beforeAutospacing="0" w:after="34" w:afterAutospacing="0"/>
        <w:rPr>
          <w:rFonts w:ascii="Liberation Serif" w:hAnsi="Liberation Serif" w:cs="Liberation Serif"/>
          <w:color w:val="000000"/>
          <w:sz w:val="22"/>
          <w:szCs w:val="22"/>
        </w:rPr>
      </w:pPr>
      <w:r>
        <w:rPr>
          <w:rFonts w:ascii="Liberation Serif" w:hAnsi="Liberation Serif" w:cs="Liberation Serif"/>
          <w:color w:val="000000"/>
          <w:sz w:val="22"/>
          <w:szCs w:val="22"/>
        </w:rPr>
        <w:t xml:space="preserve">Il sistema deve consentire il monitoraggio della temperatura di trasporto di campioni biologici e degli </w:t>
      </w:r>
      <w:proofErr w:type="spellStart"/>
      <w:r>
        <w:rPr>
          <w:rFonts w:ascii="Liberation Serif" w:hAnsi="Liberation Serif" w:cs="Liberation Serif"/>
          <w:color w:val="000000"/>
          <w:sz w:val="22"/>
          <w:szCs w:val="22"/>
        </w:rPr>
        <w:t>emocomponenti</w:t>
      </w:r>
      <w:proofErr w:type="spellEnd"/>
      <w:r>
        <w:rPr>
          <w:rFonts w:ascii="Liberation Serif" w:hAnsi="Liberation Serif" w:cs="Liberation Serif"/>
          <w:color w:val="000000"/>
          <w:sz w:val="22"/>
          <w:szCs w:val="22"/>
        </w:rPr>
        <w:t xml:space="preserve"> dal punto di spedizione al punto di arrivo correlando le temperature registrate con i tempi di trasporto. </w:t>
      </w:r>
    </w:p>
    <w:p w:rsidR="00D9220D" w:rsidRDefault="00D9220D" w:rsidP="00D9220D">
      <w:pPr>
        <w:pStyle w:val="NormaleWeb"/>
        <w:numPr>
          <w:ilvl w:val="0"/>
          <w:numId w:val="62"/>
        </w:numPr>
        <w:suppressAutoHyphens/>
        <w:spacing w:before="280" w:beforeAutospacing="0" w:after="34" w:afterAutospacing="0"/>
        <w:rPr>
          <w:rFonts w:ascii="Liberation Serif" w:hAnsi="Liberation Serif" w:cs="Liberation Serif"/>
          <w:color w:val="000000"/>
          <w:sz w:val="22"/>
          <w:szCs w:val="22"/>
        </w:rPr>
      </w:pPr>
      <w:r>
        <w:rPr>
          <w:rFonts w:ascii="Liberation Serif" w:hAnsi="Liberation Serif" w:cs="Liberation Serif"/>
          <w:color w:val="000000"/>
          <w:sz w:val="22"/>
          <w:szCs w:val="22"/>
        </w:rPr>
        <w:t xml:space="preserve">Il sistema di scarico e visualizzazione dati deve essere agevole, compatibile con le operazioni di rapida accettazione dei materiali così da consentire l'immediata valutazione della conformità del trasporto in relazione alle soglie impostate. </w:t>
      </w:r>
    </w:p>
    <w:p w:rsidR="00D9220D" w:rsidRDefault="00D9220D" w:rsidP="00D9220D">
      <w:pPr>
        <w:pStyle w:val="NormaleWeb"/>
        <w:numPr>
          <w:ilvl w:val="0"/>
          <w:numId w:val="64"/>
        </w:numPr>
        <w:suppressAutoHyphens/>
        <w:spacing w:before="280" w:beforeAutospacing="0" w:after="0" w:afterAutospacing="0"/>
        <w:rPr>
          <w:rFonts w:ascii="Liberation Serif" w:hAnsi="Liberation Serif" w:cs="Liberation Serif"/>
          <w:color w:val="000000"/>
          <w:sz w:val="22"/>
          <w:szCs w:val="22"/>
        </w:rPr>
      </w:pPr>
      <w:r>
        <w:rPr>
          <w:rFonts w:ascii="Liberation Serif" w:hAnsi="Liberation Serif" w:cs="Liberation Serif"/>
          <w:color w:val="000000"/>
          <w:sz w:val="22"/>
          <w:szCs w:val="22"/>
        </w:rPr>
        <w:t xml:space="preserve">Possibilità di verifica e taratura periodica dei data </w:t>
      </w:r>
      <w:proofErr w:type="spellStart"/>
      <w:r>
        <w:rPr>
          <w:rFonts w:ascii="Liberation Serif" w:hAnsi="Liberation Serif" w:cs="Liberation Serif"/>
          <w:color w:val="000000"/>
          <w:sz w:val="22"/>
          <w:szCs w:val="22"/>
        </w:rPr>
        <w:t>logger</w:t>
      </w:r>
      <w:proofErr w:type="spellEnd"/>
      <w:r>
        <w:rPr>
          <w:rFonts w:ascii="Liberation Serif" w:hAnsi="Liberation Serif" w:cs="Liberation Serif"/>
          <w:color w:val="000000"/>
          <w:sz w:val="22"/>
          <w:szCs w:val="22"/>
        </w:rPr>
        <w:t xml:space="preserve"> (tempo e temperatura). </w:t>
      </w:r>
    </w:p>
    <w:p w:rsidR="00D9220D" w:rsidRDefault="00D9220D" w:rsidP="00D9220D">
      <w:pPr>
        <w:pStyle w:val="NormaleWeb"/>
        <w:numPr>
          <w:ilvl w:val="0"/>
          <w:numId w:val="64"/>
        </w:numPr>
        <w:suppressAutoHyphens/>
        <w:spacing w:before="280" w:beforeAutospacing="0" w:after="34" w:afterAutospacing="0"/>
        <w:rPr>
          <w:rFonts w:ascii="Liberation Serif" w:hAnsi="Liberation Serif" w:cs="Liberation Serif"/>
          <w:color w:val="000000"/>
          <w:sz w:val="22"/>
          <w:szCs w:val="22"/>
        </w:rPr>
      </w:pPr>
      <w:r>
        <w:rPr>
          <w:rFonts w:ascii="Liberation Serif" w:hAnsi="Liberation Serif" w:cs="Liberation Serif"/>
          <w:color w:val="000000"/>
          <w:sz w:val="22"/>
          <w:szCs w:val="22"/>
        </w:rPr>
        <w:lastRenderedPageBreak/>
        <w:t xml:space="preserve">Nel caso di alimentazione tramite batterie, questo costo dovrà essere previsto nell'offerta (sommato al prezzo dei dispositivi) ai fini dell'aggiudicazione. </w:t>
      </w:r>
    </w:p>
    <w:p w:rsidR="00D9220D" w:rsidRDefault="00D9220D" w:rsidP="00D9220D">
      <w:pPr>
        <w:pStyle w:val="NormaleWeb"/>
        <w:numPr>
          <w:ilvl w:val="0"/>
          <w:numId w:val="64"/>
        </w:numPr>
        <w:suppressAutoHyphens/>
        <w:spacing w:before="280" w:beforeAutospacing="0" w:after="34" w:afterAutospacing="0"/>
        <w:rPr>
          <w:rFonts w:ascii="Liberation Serif" w:hAnsi="Liberation Serif" w:cs="Liberation Serif"/>
          <w:color w:val="000000"/>
          <w:sz w:val="22"/>
          <w:szCs w:val="22"/>
        </w:rPr>
      </w:pPr>
      <w:r>
        <w:rPr>
          <w:rFonts w:ascii="Liberation Serif" w:hAnsi="Liberation Serif" w:cs="Liberation Serif"/>
          <w:color w:val="000000"/>
          <w:sz w:val="22"/>
          <w:szCs w:val="22"/>
        </w:rPr>
        <w:t xml:space="preserve">Nel caso di alimentazione tramite batterie, visualizzazione della vita residua della batteria o segnalazione del prossimo esaurimento. </w:t>
      </w:r>
    </w:p>
    <w:p w:rsidR="00D9220D" w:rsidRDefault="00D9220D" w:rsidP="00D9220D">
      <w:pPr>
        <w:pStyle w:val="NormaleWeb"/>
        <w:numPr>
          <w:ilvl w:val="0"/>
          <w:numId w:val="64"/>
        </w:numPr>
        <w:suppressAutoHyphens/>
        <w:spacing w:before="280" w:beforeAutospacing="0" w:after="34" w:afterAutospacing="0"/>
        <w:rPr>
          <w:rFonts w:ascii="Liberation Serif" w:hAnsi="Liberation Serif" w:cs="Liberation Serif"/>
          <w:color w:val="000000"/>
          <w:sz w:val="22"/>
          <w:szCs w:val="22"/>
        </w:rPr>
      </w:pPr>
      <w:r>
        <w:rPr>
          <w:rFonts w:ascii="Liberation Serif" w:hAnsi="Liberation Serif" w:cs="Liberation Serif"/>
          <w:color w:val="000000"/>
          <w:sz w:val="22"/>
          <w:szCs w:val="22"/>
        </w:rPr>
        <w:t xml:space="preserve">Dimensioni compatibili e alloggiabili nei contenitori in uso e comunque inferiori a 10x7x2 cm. </w:t>
      </w:r>
    </w:p>
    <w:p w:rsidR="00D9220D" w:rsidRDefault="00D9220D" w:rsidP="00D9220D">
      <w:pPr>
        <w:pStyle w:val="NormaleWeb"/>
        <w:numPr>
          <w:ilvl w:val="0"/>
          <w:numId w:val="64"/>
        </w:numPr>
        <w:suppressAutoHyphens/>
        <w:spacing w:before="280" w:beforeAutospacing="0" w:after="34" w:afterAutospacing="0"/>
        <w:rPr>
          <w:rFonts w:ascii="Liberation Serif" w:hAnsi="Liberation Serif" w:cs="Liberation Serif"/>
          <w:color w:val="000000"/>
          <w:sz w:val="22"/>
          <w:szCs w:val="22"/>
        </w:rPr>
      </w:pPr>
      <w:r>
        <w:rPr>
          <w:rFonts w:ascii="Liberation Serif" w:hAnsi="Liberation Serif" w:cs="Liberation Serif"/>
          <w:color w:val="000000"/>
          <w:sz w:val="22"/>
          <w:szCs w:val="22"/>
        </w:rPr>
        <w:t xml:space="preserve">L’offerta di ciascun dispositivo dovrà essere comprensiva di eventuali consumabili (batterie, etc.), manutenzione full </w:t>
      </w:r>
      <w:proofErr w:type="spellStart"/>
      <w:r>
        <w:rPr>
          <w:rFonts w:ascii="Liberation Serif" w:hAnsi="Liberation Serif" w:cs="Liberation Serif"/>
          <w:color w:val="000000"/>
          <w:sz w:val="22"/>
          <w:szCs w:val="22"/>
        </w:rPr>
        <w:t>risk</w:t>
      </w:r>
      <w:proofErr w:type="spellEnd"/>
      <w:r>
        <w:rPr>
          <w:rFonts w:ascii="Liberation Serif" w:hAnsi="Liberation Serif" w:cs="Liberation Serif"/>
          <w:color w:val="000000"/>
          <w:sz w:val="22"/>
          <w:szCs w:val="22"/>
        </w:rPr>
        <w:t xml:space="preserve"> e assistenza software/hardware, aggiornamento tecnologico (previa accettazione da parte della commissione aggiudicatrice) per tutta la durata del contratto. </w:t>
      </w:r>
    </w:p>
    <w:p w:rsidR="00D9220D" w:rsidRDefault="00D9220D" w:rsidP="00D9220D">
      <w:pPr>
        <w:pStyle w:val="NormaleWeb"/>
        <w:numPr>
          <w:ilvl w:val="0"/>
          <w:numId w:val="64"/>
        </w:numPr>
        <w:suppressAutoHyphens/>
        <w:spacing w:before="280" w:beforeAutospacing="0" w:after="34" w:afterAutospacing="0"/>
        <w:rPr>
          <w:rFonts w:ascii="Liberation Serif" w:hAnsi="Liberation Serif" w:cs="Liberation Serif"/>
          <w:color w:val="000000"/>
          <w:sz w:val="22"/>
          <w:szCs w:val="22"/>
        </w:rPr>
      </w:pPr>
      <w:r>
        <w:rPr>
          <w:rFonts w:ascii="Liberation Serif" w:hAnsi="Liberation Serif" w:cs="Liberation Serif"/>
          <w:color w:val="000000"/>
          <w:sz w:val="22"/>
          <w:szCs w:val="22"/>
        </w:rPr>
        <w:t xml:space="preserve">Eventuali interventi di riparazione devono garantire la continuità operativa mediante assistenza entro le 24 ore solari o con la messa a disposizione, nei tempi indicati per l’assistenza, di dispositivi sostitutivi. </w:t>
      </w:r>
    </w:p>
    <w:p w:rsidR="00D9220D" w:rsidRDefault="00D9220D" w:rsidP="00D9220D">
      <w:pPr>
        <w:pStyle w:val="Corpodeltesto22"/>
        <w:rPr>
          <w:rFonts w:ascii="Arial" w:hAnsi="Arial" w:cs="Arial"/>
          <w:b/>
          <w:sz w:val="22"/>
          <w:szCs w:val="22"/>
          <w:u w:val="single"/>
        </w:rPr>
      </w:pPr>
      <w:r>
        <w:rPr>
          <w:rFonts w:ascii="Liberation Serif" w:hAnsi="Liberation Serif" w:cs="Liberation Serif"/>
          <w:color w:val="000000"/>
          <w:sz w:val="22"/>
          <w:szCs w:val="22"/>
        </w:rPr>
        <w:t xml:space="preserve">Il sistema deve essere conforme ai requisiti previsti per la certificazione ISO 15189 </w:t>
      </w:r>
      <w:proofErr w:type="spellStart"/>
      <w:r>
        <w:rPr>
          <w:rFonts w:ascii="Liberation Serif" w:hAnsi="Liberation Serif" w:cs="Liberation Serif"/>
          <w:color w:val="000000"/>
          <w:sz w:val="22"/>
          <w:szCs w:val="22"/>
        </w:rPr>
        <w:t>Medical</w:t>
      </w:r>
      <w:proofErr w:type="spellEnd"/>
      <w:r>
        <w:rPr>
          <w:rFonts w:ascii="Liberation Serif" w:hAnsi="Liberation Serif" w:cs="Liberation Serif"/>
          <w:color w:val="000000"/>
          <w:sz w:val="22"/>
          <w:szCs w:val="22"/>
        </w:rPr>
        <w:t xml:space="preserve"> </w:t>
      </w:r>
      <w:proofErr w:type="spellStart"/>
      <w:r>
        <w:rPr>
          <w:rFonts w:ascii="Liberation Serif" w:hAnsi="Liberation Serif" w:cs="Liberation Serif"/>
          <w:color w:val="000000"/>
          <w:sz w:val="22"/>
          <w:szCs w:val="22"/>
        </w:rPr>
        <w:t>Laboratories</w:t>
      </w:r>
      <w:proofErr w:type="spellEnd"/>
      <w:r>
        <w:rPr>
          <w:rFonts w:ascii="Liberation Serif" w:hAnsi="Liberation Serif" w:cs="Liberation Serif"/>
          <w:color w:val="000000"/>
          <w:sz w:val="22"/>
          <w:szCs w:val="22"/>
        </w:rPr>
        <w:t xml:space="preserve"> (Articolo 5.4).</w:t>
      </w:r>
    </w:p>
    <w:p w:rsidR="00D9220D" w:rsidRDefault="00D9220D" w:rsidP="00D9220D">
      <w:pPr>
        <w:widowControl w:val="0"/>
        <w:jc w:val="both"/>
        <w:rPr>
          <w:rFonts w:ascii="Arial" w:hAnsi="Arial" w:cs="Arial"/>
          <w:b/>
          <w:sz w:val="22"/>
          <w:szCs w:val="22"/>
          <w:u w:val="single"/>
        </w:rPr>
      </w:pPr>
    </w:p>
    <w:p w:rsidR="00D9220D" w:rsidRDefault="00D9220D" w:rsidP="00D9220D">
      <w:pPr>
        <w:widowControl w:val="0"/>
        <w:jc w:val="both"/>
        <w:rPr>
          <w:rFonts w:ascii="Arial" w:hAnsi="Arial" w:cs="Arial"/>
          <w:b/>
          <w:sz w:val="22"/>
          <w:szCs w:val="22"/>
          <w:u w:val="single"/>
        </w:rPr>
      </w:pPr>
    </w:p>
    <w:p w:rsidR="00297A28" w:rsidRPr="00307FF2" w:rsidRDefault="00297A28" w:rsidP="00297A28">
      <w:pPr>
        <w:rPr>
          <w:rFonts w:ascii="Cambria" w:hAnsi="Cambria" w:cs="Tahoma"/>
          <w:b/>
          <w:sz w:val="28"/>
          <w:szCs w:val="28"/>
          <w:u w:val="single"/>
        </w:rPr>
      </w:pPr>
      <w:r w:rsidRPr="00307FF2">
        <w:rPr>
          <w:rFonts w:ascii="Cambria" w:hAnsi="Cambria" w:cs="Tahoma"/>
          <w:b/>
          <w:sz w:val="28"/>
          <w:szCs w:val="28"/>
          <w:u w:val="single"/>
        </w:rPr>
        <w:t>PREZZI BASE, CAUZIONI PROVVISORIE DA VERSARE E CODICI CIG:</w:t>
      </w:r>
    </w:p>
    <w:p w:rsidR="00297A28" w:rsidRPr="00276298" w:rsidRDefault="00297A28" w:rsidP="00297A28">
      <w:pPr>
        <w:pStyle w:val="Corpodeltesto2"/>
        <w:spacing w:after="0" w:line="240" w:lineRule="auto"/>
        <w:jc w:val="both"/>
        <w:rPr>
          <w:rFonts w:ascii="Cambria" w:hAnsi="Cambria" w:cs="Tahoma"/>
          <w:b/>
          <w:sz w:val="28"/>
          <w:szCs w:val="28"/>
          <w:u w:val="single"/>
        </w:rPr>
      </w:pPr>
      <w:r w:rsidRPr="00307FF2">
        <w:rPr>
          <w:rFonts w:ascii="Cambria" w:hAnsi="Cambria" w:cs="Tahoma"/>
          <w:sz w:val="22"/>
          <w:szCs w:val="22"/>
        </w:rPr>
        <w:t xml:space="preserve">Nelle tabelle di seguito riportate, per ogni lotto, vengono indicate le seguenti informazioni: prezzo a base d’asta omnicomprensivo per </w:t>
      </w:r>
      <w:r>
        <w:rPr>
          <w:rFonts w:ascii="Cambria" w:hAnsi="Cambria" w:cs="Tahoma"/>
          <w:sz w:val="22"/>
          <w:szCs w:val="22"/>
        </w:rPr>
        <w:t>48</w:t>
      </w:r>
      <w:r w:rsidRPr="00307FF2">
        <w:rPr>
          <w:rFonts w:ascii="Cambria" w:hAnsi="Cambria" w:cs="Tahoma"/>
          <w:sz w:val="22"/>
          <w:szCs w:val="22"/>
        </w:rPr>
        <w:t xml:space="preserve"> mesi, cauzione provvisoria da versare, codice CIG e importo da versare per la contribuzione dovuta all’Autorità di vigilanza sui contratti pubblici.</w:t>
      </w:r>
    </w:p>
    <w:p w:rsidR="00297A28" w:rsidRDefault="00297A28" w:rsidP="00297A28">
      <w:pPr>
        <w:jc w:val="both"/>
        <w:rPr>
          <w:rFonts w:ascii="Cambria" w:hAnsi="Cambria" w:cs="Tahoma"/>
          <w:b/>
          <w:sz w:val="28"/>
          <w:szCs w:val="28"/>
          <w:u w:val="single"/>
        </w:rPr>
      </w:pPr>
    </w:p>
    <w:tbl>
      <w:tblPr>
        <w:tblW w:w="5420" w:type="dxa"/>
        <w:tblInd w:w="70" w:type="dxa"/>
        <w:tblCellMar>
          <w:left w:w="70" w:type="dxa"/>
          <w:right w:w="70" w:type="dxa"/>
        </w:tblCellMar>
        <w:tblLook w:val="04A0"/>
      </w:tblPr>
      <w:tblGrid>
        <w:gridCol w:w="960"/>
        <w:gridCol w:w="2480"/>
        <w:gridCol w:w="1980"/>
      </w:tblGrid>
      <w:tr w:rsidR="00061DFA" w:rsidRPr="00061DFA" w:rsidTr="00061DFA">
        <w:trPr>
          <w:trHeight w:val="918"/>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61DFA" w:rsidRPr="00061DFA" w:rsidRDefault="00061DFA" w:rsidP="00061DFA">
            <w:pPr>
              <w:jc w:val="center"/>
              <w:rPr>
                <w:rFonts w:ascii="Calibri" w:hAnsi="Calibri" w:cs="Arial"/>
                <w:b/>
                <w:bCs/>
                <w:color w:val="000000"/>
                <w:sz w:val="22"/>
                <w:szCs w:val="22"/>
              </w:rPr>
            </w:pPr>
            <w:r w:rsidRPr="00061DFA">
              <w:rPr>
                <w:rFonts w:ascii="Calibri" w:hAnsi="Calibri" w:cs="Calibri"/>
                <w:b/>
                <w:bCs/>
                <w:color w:val="000000"/>
                <w:sz w:val="22"/>
                <w:szCs w:val="22"/>
              </w:rPr>
              <w:t xml:space="preserve">LOTTO </w:t>
            </w:r>
          </w:p>
        </w:tc>
        <w:tc>
          <w:tcPr>
            <w:tcW w:w="2480" w:type="dxa"/>
            <w:tcBorders>
              <w:top w:val="single" w:sz="4" w:space="0" w:color="auto"/>
              <w:left w:val="nil"/>
              <w:bottom w:val="single" w:sz="4" w:space="0" w:color="auto"/>
              <w:right w:val="single" w:sz="4" w:space="0" w:color="auto"/>
            </w:tcBorders>
            <w:shd w:val="clear" w:color="auto" w:fill="auto"/>
            <w:vAlign w:val="center"/>
            <w:hideMark/>
          </w:tcPr>
          <w:p w:rsidR="00061DFA" w:rsidRPr="00061DFA" w:rsidRDefault="00061DFA" w:rsidP="00061DFA">
            <w:pPr>
              <w:jc w:val="center"/>
              <w:rPr>
                <w:rFonts w:ascii="Calibri" w:hAnsi="Calibri" w:cs="Arial"/>
                <w:b/>
                <w:bCs/>
                <w:color w:val="000000"/>
                <w:sz w:val="22"/>
                <w:szCs w:val="22"/>
              </w:rPr>
            </w:pPr>
            <w:r w:rsidRPr="00061DFA">
              <w:rPr>
                <w:rFonts w:ascii="Calibri" w:hAnsi="Calibri" w:cs="Calibri"/>
                <w:b/>
                <w:bCs/>
                <w:color w:val="000000"/>
                <w:sz w:val="22"/>
                <w:szCs w:val="22"/>
              </w:rPr>
              <w:t>prezzo omnicomprensivo a base d'asta per 48 mesi in euro</w:t>
            </w:r>
          </w:p>
        </w:tc>
        <w:tc>
          <w:tcPr>
            <w:tcW w:w="1980" w:type="dxa"/>
            <w:tcBorders>
              <w:top w:val="single" w:sz="4" w:space="0" w:color="auto"/>
              <w:left w:val="nil"/>
              <w:bottom w:val="single" w:sz="4" w:space="0" w:color="auto"/>
              <w:right w:val="single" w:sz="4" w:space="0" w:color="auto"/>
            </w:tcBorders>
            <w:shd w:val="clear" w:color="auto" w:fill="auto"/>
            <w:vAlign w:val="center"/>
            <w:hideMark/>
          </w:tcPr>
          <w:p w:rsidR="00061DFA" w:rsidRPr="00061DFA" w:rsidRDefault="00061DFA" w:rsidP="00061DFA">
            <w:pPr>
              <w:jc w:val="center"/>
              <w:rPr>
                <w:rFonts w:ascii="Calibri" w:hAnsi="Calibri" w:cs="Arial"/>
                <w:b/>
                <w:bCs/>
                <w:color w:val="000000"/>
                <w:sz w:val="22"/>
                <w:szCs w:val="22"/>
              </w:rPr>
            </w:pPr>
            <w:r w:rsidRPr="00061DFA">
              <w:rPr>
                <w:rFonts w:ascii="Calibri" w:hAnsi="Calibri" w:cs="Arial"/>
                <w:b/>
                <w:bCs/>
                <w:color w:val="000000"/>
                <w:sz w:val="22"/>
                <w:szCs w:val="22"/>
              </w:rPr>
              <w:t>cauzione provvisoria da versare in euro</w:t>
            </w:r>
          </w:p>
        </w:tc>
      </w:tr>
      <w:tr w:rsidR="00061DFA" w:rsidRPr="00061DFA" w:rsidTr="00061DFA">
        <w:trPr>
          <w:trHeight w:val="52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1DFA" w:rsidRPr="00061DFA" w:rsidRDefault="00061DFA" w:rsidP="00061DFA">
            <w:pPr>
              <w:jc w:val="center"/>
              <w:rPr>
                <w:rFonts w:ascii="Calibri" w:hAnsi="Calibri" w:cs="Arial"/>
                <w:b/>
                <w:bCs/>
                <w:color w:val="000000"/>
                <w:sz w:val="22"/>
                <w:szCs w:val="22"/>
              </w:rPr>
            </w:pPr>
            <w:r w:rsidRPr="00061DFA">
              <w:rPr>
                <w:rFonts w:ascii="Calibri" w:hAnsi="Calibri" w:cs="Calibri"/>
                <w:b/>
                <w:bCs/>
                <w:color w:val="000000"/>
                <w:sz w:val="22"/>
                <w:szCs w:val="22"/>
              </w:rPr>
              <w:t>1</w:t>
            </w:r>
          </w:p>
        </w:tc>
        <w:tc>
          <w:tcPr>
            <w:tcW w:w="2480" w:type="dxa"/>
            <w:tcBorders>
              <w:top w:val="nil"/>
              <w:left w:val="nil"/>
              <w:bottom w:val="single" w:sz="4" w:space="0" w:color="auto"/>
              <w:right w:val="single" w:sz="4" w:space="0" w:color="auto"/>
            </w:tcBorders>
            <w:shd w:val="clear" w:color="auto" w:fill="auto"/>
            <w:vAlign w:val="center"/>
            <w:hideMark/>
          </w:tcPr>
          <w:p w:rsidR="00061DFA" w:rsidRPr="00061DFA" w:rsidRDefault="00061DFA" w:rsidP="00061DFA">
            <w:pPr>
              <w:jc w:val="center"/>
              <w:rPr>
                <w:rFonts w:ascii="Calibri" w:hAnsi="Calibri" w:cs="Arial"/>
                <w:color w:val="000000"/>
                <w:sz w:val="22"/>
                <w:szCs w:val="22"/>
              </w:rPr>
            </w:pPr>
            <w:r w:rsidRPr="00061DFA">
              <w:rPr>
                <w:rFonts w:ascii="Calibri" w:hAnsi="Calibri" w:cs="Calibri"/>
                <w:color w:val="000000"/>
                <w:sz w:val="22"/>
                <w:szCs w:val="22"/>
              </w:rPr>
              <w:t>2.512.300,00</w:t>
            </w:r>
            <w:r>
              <w:rPr>
                <w:rFonts w:ascii="Calibri" w:hAnsi="Calibri" w:cs="Calibri"/>
                <w:color w:val="000000"/>
                <w:sz w:val="22"/>
                <w:szCs w:val="22"/>
              </w:rPr>
              <w:t>*</w:t>
            </w:r>
          </w:p>
        </w:tc>
        <w:tc>
          <w:tcPr>
            <w:tcW w:w="1980" w:type="dxa"/>
            <w:tcBorders>
              <w:top w:val="nil"/>
              <w:left w:val="nil"/>
              <w:bottom w:val="single" w:sz="4" w:space="0" w:color="auto"/>
              <w:right w:val="single" w:sz="4" w:space="0" w:color="auto"/>
            </w:tcBorders>
            <w:shd w:val="clear" w:color="auto" w:fill="auto"/>
            <w:vAlign w:val="center"/>
            <w:hideMark/>
          </w:tcPr>
          <w:p w:rsidR="00061DFA" w:rsidRPr="00061DFA" w:rsidRDefault="00061DFA" w:rsidP="00061DFA">
            <w:pPr>
              <w:jc w:val="center"/>
              <w:rPr>
                <w:rFonts w:ascii="Calibri" w:hAnsi="Calibri" w:cs="Arial"/>
                <w:color w:val="000000"/>
                <w:sz w:val="22"/>
                <w:szCs w:val="22"/>
              </w:rPr>
            </w:pPr>
            <w:r w:rsidRPr="00061DFA">
              <w:rPr>
                <w:rFonts w:ascii="Calibri" w:hAnsi="Calibri" w:cs="Arial"/>
                <w:color w:val="000000"/>
                <w:sz w:val="22"/>
                <w:szCs w:val="22"/>
              </w:rPr>
              <w:t>50.246,00</w:t>
            </w:r>
          </w:p>
        </w:tc>
      </w:tr>
      <w:tr w:rsidR="00061DFA" w:rsidRPr="00061DFA" w:rsidTr="00061DFA">
        <w:trPr>
          <w:trHeight w:val="52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1DFA" w:rsidRPr="00061DFA" w:rsidRDefault="00061DFA" w:rsidP="00061DFA">
            <w:pPr>
              <w:jc w:val="center"/>
              <w:rPr>
                <w:rFonts w:ascii="Calibri" w:hAnsi="Calibri" w:cs="Arial"/>
                <w:b/>
                <w:bCs/>
                <w:color w:val="000000"/>
                <w:sz w:val="22"/>
                <w:szCs w:val="22"/>
              </w:rPr>
            </w:pPr>
            <w:r w:rsidRPr="00061DFA">
              <w:rPr>
                <w:rFonts w:ascii="Calibri" w:hAnsi="Calibri" w:cs="Calibri"/>
                <w:b/>
                <w:bCs/>
                <w:color w:val="000000"/>
                <w:sz w:val="22"/>
                <w:szCs w:val="22"/>
              </w:rPr>
              <w:t>2</w:t>
            </w:r>
          </w:p>
        </w:tc>
        <w:tc>
          <w:tcPr>
            <w:tcW w:w="2480" w:type="dxa"/>
            <w:tcBorders>
              <w:top w:val="nil"/>
              <w:left w:val="nil"/>
              <w:bottom w:val="single" w:sz="4" w:space="0" w:color="auto"/>
              <w:right w:val="single" w:sz="4" w:space="0" w:color="auto"/>
            </w:tcBorders>
            <w:shd w:val="clear" w:color="auto" w:fill="auto"/>
            <w:vAlign w:val="center"/>
            <w:hideMark/>
          </w:tcPr>
          <w:p w:rsidR="00061DFA" w:rsidRPr="00061DFA" w:rsidRDefault="00061DFA" w:rsidP="00061DFA">
            <w:pPr>
              <w:jc w:val="center"/>
              <w:rPr>
                <w:rFonts w:ascii="Calibri" w:hAnsi="Calibri" w:cs="Arial"/>
                <w:color w:val="000000"/>
                <w:sz w:val="22"/>
                <w:szCs w:val="22"/>
              </w:rPr>
            </w:pPr>
            <w:r w:rsidRPr="00061DFA">
              <w:rPr>
                <w:rFonts w:ascii="Calibri" w:hAnsi="Calibri" w:cs="Calibri"/>
                <w:color w:val="000000"/>
                <w:sz w:val="22"/>
                <w:szCs w:val="22"/>
              </w:rPr>
              <w:t>35.100,00</w:t>
            </w:r>
          </w:p>
        </w:tc>
        <w:tc>
          <w:tcPr>
            <w:tcW w:w="1980" w:type="dxa"/>
            <w:tcBorders>
              <w:top w:val="nil"/>
              <w:left w:val="nil"/>
              <w:bottom w:val="single" w:sz="4" w:space="0" w:color="auto"/>
              <w:right w:val="single" w:sz="4" w:space="0" w:color="auto"/>
            </w:tcBorders>
            <w:shd w:val="clear" w:color="auto" w:fill="auto"/>
            <w:vAlign w:val="center"/>
            <w:hideMark/>
          </w:tcPr>
          <w:p w:rsidR="00061DFA" w:rsidRPr="00061DFA" w:rsidRDefault="00061DFA" w:rsidP="00061DFA">
            <w:pPr>
              <w:jc w:val="center"/>
              <w:rPr>
                <w:rFonts w:ascii="Calibri" w:hAnsi="Calibri" w:cs="Arial"/>
                <w:color w:val="000000"/>
                <w:sz w:val="22"/>
                <w:szCs w:val="22"/>
              </w:rPr>
            </w:pPr>
            <w:r w:rsidRPr="00061DFA">
              <w:rPr>
                <w:rFonts w:ascii="Calibri" w:hAnsi="Calibri" w:cs="Arial"/>
                <w:color w:val="000000"/>
                <w:sz w:val="22"/>
                <w:szCs w:val="22"/>
              </w:rPr>
              <w:t>702,00</w:t>
            </w:r>
          </w:p>
        </w:tc>
      </w:tr>
      <w:tr w:rsidR="00061DFA" w:rsidRPr="00061DFA" w:rsidTr="00061DFA">
        <w:trPr>
          <w:trHeight w:val="52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1DFA" w:rsidRPr="00061DFA" w:rsidRDefault="00061DFA" w:rsidP="00061DFA">
            <w:pPr>
              <w:jc w:val="center"/>
              <w:rPr>
                <w:rFonts w:ascii="Calibri" w:hAnsi="Calibri" w:cs="Arial"/>
                <w:b/>
                <w:bCs/>
                <w:color w:val="000000"/>
                <w:sz w:val="22"/>
                <w:szCs w:val="22"/>
              </w:rPr>
            </w:pPr>
            <w:r w:rsidRPr="00061DFA">
              <w:rPr>
                <w:rFonts w:ascii="Calibri" w:hAnsi="Calibri" w:cs="Calibri"/>
                <w:b/>
                <w:bCs/>
                <w:color w:val="000000"/>
                <w:sz w:val="22"/>
                <w:szCs w:val="22"/>
              </w:rPr>
              <w:t>3</w:t>
            </w:r>
          </w:p>
        </w:tc>
        <w:tc>
          <w:tcPr>
            <w:tcW w:w="2480" w:type="dxa"/>
            <w:tcBorders>
              <w:top w:val="nil"/>
              <w:left w:val="nil"/>
              <w:bottom w:val="single" w:sz="4" w:space="0" w:color="auto"/>
              <w:right w:val="single" w:sz="4" w:space="0" w:color="auto"/>
            </w:tcBorders>
            <w:shd w:val="clear" w:color="auto" w:fill="auto"/>
            <w:vAlign w:val="center"/>
            <w:hideMark/>
          </w:tcPr>
          <w:p w:rsidR="00061DFA" w:rsidRPr="00061DFA" w:rsidRDefault="00061DFA" w:rsidP="00061DFA">
            <w:pPr>
              <w:jc w:val="center"/>
              <w:rPr>
                <w:rFonts w:ascii="Calibri" w:hAnsi="Calibri" w:cs="Arial"/>
                <w:color w:val="000000"/>
                <w:sz w:val="22"/>
                <w:szCs w:val="22"/>
              </w:rPr>
            </w:pPr>
            <w:r w:rsidRPr="00061DFA">
              <w:rPr>
                <w:rFonts w:ascii="Calibri" w:hAnsi="Calibri" w:cs="Calibri"/>
                <w:color w:val="000000"/>
                <w:sz w:val="22"/>
                <w:szCs w:val="22"/>
              </w:rPr>
              <w:t>440.000,00</w:t>
            </w:r>
          </w:p>
        </w:tc>
        <w:tc>
          <w:tcPr>
            <w:tcW w:w="1980" w:type="dxa"/>
            <w:tcBorders>
              <w:top w:val="nil"/>
              <w:left w:val="nil"/>
              <w:bottom w:val="single" w:sz="4" w:space="0" w:color="auto"/>
              <w:right w:val="single" w:sz="4" w:space="0" w:color="auto"/>
            </w:tcBorders>
            <w:shd w:val="clear" w:color="auto" w:fill="auto"/>
            <w:vAlign w:val="center"/>
            <w:hideMark/>
          </w:tcPr>
          <w:p w:rsidR="00061DFA" w:rsidRPr="00061DFA" w:rsidRDefault="00061DFA" w:rsidP="00061DFA">
            <w:pPr>
              <w:jc w:val="center"/>
              <w:rPr>
                <w:rFonts w:ascii="Calibri" w:hAnsi="Calibri" w:cs="Arial"/>
                <w:color w:val="000000"/>
                <w:sz w:val="22"/>
                <w:szCs w:val="22"/>
              </w:rPr>
            </w:pPr>
            <w:r w:rsidRPr="00061DFA">
              <w:rPr>
                <w:rFonts w:ascii="Calibri" w:hAnsi="Calibri" w:cs="Arial"/>
                <w:color w:val="000000"/>
                <w:sz w:val="22"/>
                <w:szCs w:val="22"/>
              </w:rPr>
              <w:t>8.800,00</w:t>
            </w:r>
          </w:p>
        </w:tc>
      </w:tr>
      <w:tr w:rsidR="00061DFA" w:rsidRPr="00061DFA" w:rsidTr="00061DFA">
        <w:trPr>
          <w:trHeight w:val="52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1DFA" w:rsidRPr="00061DFA" w:rsidRDefault="00061DFA" w:rsidP="00061DFA">
            <w:pPr>
              <w:jc w:val="center"/>
              <w:rPr>
                <w:rFonts w:ascii="Calibri" w:hAnsi="Calibri" w:cs="Arial"/>
                <w:b/>
                <w:bCs/>
                <w:color w:val="000000"/>
                <w:sz w:val="22"/>
                <w:szCs w:val="22"/>
              </w:rPr>
            </w:pPr>
            <w:r w:rsidRPr="00061DFA">
              <w:rPr>
                <w:rFonts w:ascii="Calibri" w:hAnsi="Calibri" w:cs="Calibri"/>
                <w:b/>
                <w:bCs/>
                <w:color w:val="000000"/>
                <w:sz w:val="22"/>
                <w:szCs w:val="22"/>
              </w:rPr>
              <w:t>4</w:t>
            </w:r>
          </w:p>
        </w:tc>
        <w:tc>
          <w:tcPr>
            <w:tcW w:w="2480" w:type="dxa"/>
            <w:tcBorders>
              <w:top w:val="nil"/>
              <w:left w:val="nil"/>
              <w:bottom w:val="single" w:sz="4" w:space="0" w:color="auto"/>
              <w:right w:val="single" w:sz="4" w:space="0" w:color="auto"/>
            </w:tcBorders>
            <w:shd w:val="clear" w:color="auto" w:fill="auto"/>
            <w:vAlign w:val="center"/>
            <w:hideMark/>
          </w:tcPr>
          <w:p w:rsidR="00061DFA" w:rsidRPr="00061DFA" w:rsidRDefault="00061DFA" w:rsidP="00061DFA">
            <w:pPr>
              <w:jc w:val="center"/>
              <w:rPr>
                <w:rFonts w:ascii="Calibri" w:hAnsi="Calibri" w:cs="Arial"/>
                <w:color w:val="000000"/>
                <w:sz w:val="22"/>
                <w:szCs w:val="22"/>
              </w:rPr>
            </w:pPr>
            <w:r w:rsidRPr="00061DFA">
              <w:rPr>
                <w:rFonts w:ascii="Calibri" w:hAnsi="Calibri" w:cs="Calibri"/>
                <w:color w:val="000000"/>
                <w:sz w:val="22"/>
                <w:szCs w:val="22"/>
              </w:rPr>
              <w:t>1.772.000,00</w:t>
            </w:r>
            <w:r>
              <w:rPr>
                <w:rFonts w:ascii="Calibri" w:hAnsi="Calibri" w:cs="Calibri"/>
                <w:color w:val="000000"/>
                <w:sz w:val="22"/>
                <w:szCs w:val="22"/>
              </w:rPr>
              <w:t>**</w:t>
            </w:r>
          </w:p>
        </w:tc>
        <w:tc>
          <w:tcPr>
            <w:tcW w:w="1980" w:type="dxa"/>
            <w:tcBorders>
              <w:top w:val="nil"/>
              <w:left w:val="nil"/>
              <w:bottom w:val="single" w:sz="4" w:space="0" w:color="auto"/>
              <w:right w:val="single" w:sz="4" w:space="0" w:color="auto"/>
            </w:tcBorders>
            <w:shd w:val="clear" w:color="auto" w:fill="auto"/>
            <w:vAlign w:val="center"/>
            <w:hideMark/>
          </w:tcPr>
          <w:p w:rsidR="00061DFA" w:rsidRPr="00061DFA" w:rsidRDefault="00061DFA" w:rsidP="00061DFA">
            <w:pPr>
              <w:jc w:val="center"/>
              <w:rPr>
                <w:rFonts w:ascii="Calibri" w:hAnsi="Calibri" w:cs="Arial"/>
                <w:color w:val="000000"/>
                <w:sz w:val="22"/>
                <w:szCs w:val="22"/>
              </w:rPr>
            </w:pPr>
            <w:r w:rsidRPr="00061DFA">
              <w:rPr>
                <w:rFonts w:ascii="Calibri" w:hAnsi="Calibri" w:cs="Arial"/>
                <w:color w:val="000000"/>
                <w:sz w:val="22"/>
                <w:szCs w:val="22"/>
              </w:rPr>
              <w:t>35.440,00</w:t>
            </w:r>
          </w:p>
        </w:tc>
      </w:tr>
      <w:tr w:rsidR="00061DFA" w:rsidRPr="00061DFA" w:rsidTr="00061DFA">
        <w:trPr>
          <w:trHeight w:val="52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061DFA" w:rsidRPr="00061DFA" w:rsidRDefault="00061DFA" w:rsidP="00061DFA">
            <w:pPr>
              <w:jc w:val="center"/>
              <w:rPr>
                <w:rFonts w:ascii="Calibri" w:hAnsi="Calibri" w:cs="Arial"/>
                <w:b/>
                <w:bCs/>
                <w:color w:val="000000"/>
                <w:sz w:val="22"/>
                <w:szCs w:val="22"/>
              </w:rPr>
            </w:pPr>
            <w:r w:rsidRPr="00061DFA">
              <w:rPr>
                <w:rFonts w:ascii="Calibri" w:hAnsi="Calibri" w:cs="Calibri"/>
                <w:b/>
                <w:bCs/>
                <w:color w:val="000000"/>
                <w:sz w:val="22"/>
                <w:szCs w:val="22"/>
              </w:rPr>
              <w:t>5</w:t>
            </w:r>
          </w:p>
        </w:tc>
        <w:tc>
          <w:tcPr>
            <w:tcW w:w="2480" w:type="dxa"/>
            <w:tcBorders>
              <w:top w:val="nil"/>
              <w:left w:val="nil"/>
              <w:bottom w:val="single" w:sz="4" w:space="0" w:color="auto"/>
              <w:right w:val="single" w:sz="4" w:space="0" w:color="auto"/>
            </w:tcBorders>
            <w:shd w:val="clear" w:color="auto" w:fill="auto"/>
            <w:vAlign w:val="center"/>
            <w:hideMark/>
          </w:tcPr>
          <w:p w:rsidR="00061DFA" w:rsidRPr="00061DFA" w:rsidRDefault="00061DFA" w:rsidP="00061DFA">
            <w:pPr>
              <w:jc w:val="center"/>
              <w:rPr>
                <w:rFonts w:ascii="Calibri" w:hAnsi="Calibri" w:cs="Arial"/>
                <w:color w:val="000000"/>
                <w:sz w:val="22"/>
                <w:szCs w:val="22"/>
              </w:rPr>
            </w:pPr>
            <w:r w:rsidRPr="00061DFA">
              <w:rPr>
                <w:rFonts w:ascii="Calibri" w:hAnsi="Calibri" w:cs="Calibri"/>
                <w:color w:val="000000"/>
                <w:sz w:val="22"/>
                <w:szCs w:val="22"/>
              </w:rPr>
              <w:t>606.000,00</w:t>
            </w:r>
            <w:r>
              <w:rPr>
                <w:rFonts w:ascii="Calibri" w:hAnsi="Calibri" w:cs="Calibri"/>
                <w:color w:val="000000"/>
                <w:sz w:val="22"/>
                <w:szCs w:val="22"/>
              </w:rPr>
              <w:t>***</w:t>
            </w:r>
          </w:p>
        </w:tc>
        <w:tc>
          <w:tcPr>
            <w:tcW w:w="1980" w:type="dxa"/>
            <w:tcBorders>
              <w:top w:val="nil"/>
              <w:left w:val="nil"/>
              <w:bottom w:val="single" w:sz="4" w:space="0" w:color="auto"/>
              <w:right w:val="single" w:sz="4" w:space="0" w:color="auto"/>
            </w:tcBorders>
            <w:shd w:val="clear" w:color="auto" w:fill="auto"/>
            <w:vAlign w:val="center"/>
            <w:hideMark/>
          </w:tcPr>
          <w:p w:rsidR="00061DFA" w:rsidRPr="00061DFA" w:rsidRDefault="00061DFA" w:rsidP="00061DFA">
            <w:pPr>
              <w:jc w:val="center"/>
              <w:rPr>
                <w:rFonts w:ascii="Calibri" w:hAnsi="Calibri" w:cs="Arial"/>
                <w:color w:val="000000"/>
                <w:sz w:val="22"/>
                <w:szCs w:val="22"/>
              </w:rPr>
            </w:pPr>
            <w:r w:rsidRPr="00061DFA">
              <w:rPr>
                <w:rFonts w:ascii="Calibri" w:hAnsi="Calibri" w:cs="Arial"/>
                <w:color w:val="000000"/>
                <w:sz w:val="22"/>
                <w:szCs w:val="22"/>
              </w:rPr>
              <w:t>12.120,00</w:t>
            </w:r>
          </w:p>
        </w:tc>
      </w:tr>
    </w:tbl>
    <w:p w:rsidR="00061DFA" w:rsidRDefault="00061DFA" w:rsidP="00297A28">
      <w:pPr>
        <w:jc w:val="both"/>
        <w:rPr>
          <w:rFonts w:ascii="Cambria" w:hAnsi="Cambria" w:cs="Tahoma"/>
          <w:b/>
          <w:sz w:val="28"/>
          <w:szCs w:val="28"/>
          <w:u w:val="single"/>
        </w:rPr>
      </w:pPr>
    </w:p>
    <w:p w:rsidR="00601D98" w:rsidRPr="00BD4532" w:rsidRDefault="00601D98" w:rsidP="00601D98">
      <w:pPr>
        <w:pStyle w:val="Corpodeltesto2"/>
        <w:spacing w:after="0" w:line="240" w:lineRule="auto"/>
        <w:jc w:val="both"/>
        <w:rPr>
          <w:rFonts w:ascii="Cambria" w:hAnsi="Cambria" w:cs="Tahoma"/>
          <w:b/>
          <w:color w:val="000000"/>
          <w:sz w:val="22"/>
          <w:szCs w:val="22"/>
        </w:rPr>
      </w:pPr>
      <w:proofErr w:type="spellStart"/>
      <w:r w:rsidRPr="00BD4532">
        <w:rPr>
          <w:rFonts w:ascii="Cambria" w:hAnsi="Cambria" w:cs="Tahoma"/>
          <w:b/>
          <w:sz w:val="22"/>
          <w:szCs w:val="22"/>
        </w:rPr>
        <w:t>*di</w:t>
      </w:r>
      <w:proofErr w:type="spellEnd"/>
      <w:r w:rsidRPr="00BD4532">
        <w:rPr>
          <w:rFonts w:ascii="Cambria" w:hAnsi="Cambria" w:cs="Tahoma"/>
          <w:b/>
          <w:sz w:val="22"/>
          <w:szCs w:val="22"/>
        </w:rPr>
        <w:t xml:space="preserve"> cui </w:t>
      </w:r>
      <w:r>
        <w:rPr>
          <w:rFonts w:ascii="Cambria" w:hAnsi="Cambria" w:cs="Tahoma"/>
          <w:b/>
          <w:sz w:val="22"/>
          <w:szCs w:val="22"/>
          <w:u w:val="single"/>
        </w:rPr>
        <w:t>446,46</w:t>
      </w:r>
      <w:r w:rsidRPr="00BD4532">
        <w:rPr>
          <w:rFonts w:ascii="Cambria" w:hAnsi="Cambria" w:cs="Tahoma"/>
          <w:b/>
          <w:sz w:val="22"/>
          <w:szCs w:val="22"/>
          <w:u w:val="single"/>
        </w:rPr>
        <w:t xml:space="preserve"> euro</w:t>
      </w:r>
      <w:r w:rsidRPr="00BD4532">
        <w:rPr>
          <w:rFonts w:ascii="Cambria" w:hAnsi="Cambria" w:cs="Tahoma"/>
          <w:b/>
          <w:sz w:val="22"/>
          <w:szCs w:val="22"/>
        </w:rPr>
        <w:t xml:space="preserve"> complessivi relativi a </w:t>
      </w:r>
      <w:r w:rsidRPr="00BD4532">
        <w:rPr>
          <w:rFonts w:ascii="Cambria" w:hAnsi="Cambria" w:cs="Tahoma"/>
          <w:b/>
          <w:color w:val="000000"/>
          <w:sz w:val="22"/>
          <w:szCs w:val="22"/>
        </w:rPr>
        <w:t>oneri della sicurezza in relazione ai rischi interferenziali, valutati dalla Stazione Appaltante, non soggetti a ribasso.</w:t>
      </w:r>
    </w:p>
    <w:p w:rsidR="00601D98" w:rsidRPr="00BD4532" w:rsidRDefault="00601D98" w:rsidP="00601D98">
      <w:pPr>
        <w:pStyle w:val="Corpodeltesto2"/>
        <w:spacing w:after="0" w:line="240" w:lineRule="auto"/>
        <w:jc w:val="both"/>
        <w:rPr>
          <w:rFonts w:ascii="Cambria" w:hAnsi="Cambria" w:cs="Tahoma"/>
          <w:color w:val="000000"/>
          <w:sz w:val="22"/>
          <w:szCs w:val="22"/>
        </w:rPr>
      </w:pPr>
      <w:r>
        <w:rPr>
          <w:rFonts w:ascii="Cambria" w:hAnsi="Cambria" w:cs="Tahoma"/>
          <w:color w:val="000000"/>
          <w:sz w:val="22"/>
          <w:szCs w:val="22"/>
        </w:rPr>
        <w:t xml:space="preserve">Dettaglio </w:t>
      </w:r>
      <w:r w:rsidRPr="00BD4532">
        <w:rPr>
          <w:rFonts w:ascii="Cambria" w:hAnsi="Cambria" w:cs="Tahoma"/>
          <w:color w:val="000000"/>
          <w:sz w:val="22"/>
          <w:szCs w:val="22"/>
        </w:rPr>
        <w:t>oneri della sicurezza in rela</w:t>
      </w:r>
      <w:r>
        <w:rPr>
          <w:rFonts w:ascii="Cambria" w:hAnsi="Cambria" w:cs="Tahoma"/>
          <w:color w:val="000000"/>
          <w:sz w:val="22"/>
          <w:szCs w:val="22"/>
        </w:rPr>
        <w:t>zione ai rischi interferenziali,</w:t>
      </w:r>
      <w:r w:rsidRPr="00BD4532">
        <w:rPr>
          <w:rFonts w:ascii="Cambria" w:hAnsi="Cambria" w:cs="Tahoma"/>
          <w:color w:val="000000"/>
          <w:sz w:val="22"/>
          <w:szCs w:val="22"/>
        </w:rPr>
        <w:t xml:space="preserve"> non soggetti a ribasso</w:t>
      </w:r>
      <w:r>
        <w:rPr>
          <w:rFonts w:ascii="Cambria" w:hAnsi="Cambria" w:cs="Tahoma"/>
          <w:color w:val="000000"/>
          <w:sz w:val="22"/>
          <w:szCs w:val="22"/>
        </w:rPr>
        <w:t xml:space="preserve"> </w:t>
      </w:r>
      <w:r w:rsidRPr="00601D98">
        <w:rPr>
          <w:rFonts w:ascii="Cambria" w:hAnsi="Cambria" w:cs="Tahoma"/>
          <w:b/>
          <w:color w:val="000000"/>
          <w:sz w:val="22"/>
          <w:szCs w:val="22"/>
        </w:rPr>
        <w:t>(lotto 1)</w:t>
      </w:r>
      <w:r w:rsidRPr="00BD4532">
        <w:rPr>
          <w:rFonts w:ascii="Cambria" w:hAnsi="Cambria" w:cs="Tahoma"/>
          <w:color w:val="000000"/>
          <w:sz w:val="22"/>
          <w:szCs w:val="22"/>
        </w:rPr>
        <w:t>:</w:t>
      </w:r>
    </w:p>
    <w:p w:rsidR="00601D98" w:rsidRPr="00BD4532" w:rsidRDefault="00601D98" w:rsidP="00601D98">
      <w:pPr>
        <w:pStyle w:val="Corpodeltesto2"/>
        <w:spacing w:after="0" w:line="240" w:lineRule="auto"/>
        <w:jc w:val="both"/>
        <w:rPr>
          <w:rFonts w:ascii="Cambria" w:hAnsi="Cambria" w:cs="Tahoma"/>
          <w:color w:val="000000"/>
          <w:sz w:val="22"/>
          <w:szCs w:val="22"/>
        </w:rPr>
      </w:pPr>
      <w:r>
        <w:rPr>
          <w:rFonts w:ascii="Cambria" w:hAnsi="Cambria" w:cs="Tahoma"/>
          <w:color w:val="000000"/>
          <w:sz w:val="22"/>
          <w:szCs w:val="22"/>
        </w:rPr>
        <w:t xml:space="preserve">- </w:t>
      </w:r>
      <w:proofErr w:type="spellStart"/>
      <w:r>
        <w:rPr>
          <w:rFonts w:ascii="Cambria" w:hAnsi="Cambria" w:cs="Tahoma"/>
          <w:color w:val="000000"/>
          <w:sz w:val="22"/>
          <w:szCs w:val="22"/>
        </w:rPr>
        <w:t>ASUI.</w:t>
      </w:r>
      <w:r w:rsidRPr="00BD4532">
        <w:rPr>
          <w:rFonts w:ascii="Cambria" w:hAnsi="Cambria" w:cs="Tahoma"/>
          <w:color w:val="000000"/>
          <w:sz w:val="22"/>
          <w:szCs w:val="22"/>
        </w:rPr>
        <w:t>UD</w:t>
      </w:r>
      <w:proofErr w:type="spellEnd"/>
      <w:r w:rsidRPr="00BD4532">
        <w:rPr>
          <w:rFonts w:ascii="Cambria" w:hAnsi="Cambria" w:cs="Tahoma"/>
          <w:color w:val="000000"/>
          <w:sz w:val="22"/>
          <w:szCs w:val="22"/>
        </w:rPr>
        <w:t xml:space="preserve">: </w:t>
      </w:r>
      <w:r>
        <w:rPr>
          <w:rFonts w:ascii="Cambria" w:hAnsi="Cambria" w:cs="Tahoma"/>
          <w:color w:val="000000"/>
          <w:sz w:val="22"/>
          <w:szCs w:val="22"/>
        </w:rPr>
        <w:t>276</w:t>
      </w:r>
      <w:r w:rsidRPr="00BD4532">
        <w:rPr>
          <w:rFonts w:ascii="Cambria" w:hAnsi="Cambria" w:cs="Tahoma"/>
          <w:color w:val="000000"/>
          <w:sz w:val="22"/>
          <w:szCs w:val="22"/>
        </w:rPr>
        <w:t>,00 euro;</w:t>
      </w:r>
    </w:p>
    <w:p w:rsidR="00601D98" w:rsidRPr="00BD4532" w:rsidRDefault="00601D98" w:rsidP="00601D98">
      <w:pPr>
        <w:pStyle w:val="Corpodeltesto2"/>
        <w:spacing w:after="0" w:line="240" w:lineRule="auto"/>
        <w:jc w:val="both"/>
        <w:rPr>
          <w:rFonts w:ascii="Cambria" w:hAnsi="Cambria" w:cs="Tahoma"/>
          <w:color w:val="000000"/>
          <w:sz w:val="22"/>
          <w:szCs w:val="22"/>
        </w:rPr>
      </w:pPr>
      <w:r>
        <w:rPr>
          <w:rFonts w:ascii="Cambria" w:hAnsi="Cambria" w:cs="Tahoma"/>
          <w:color w:val="000000"/>
          <w:sz w:val="22"/>
          <w:szCs w:val="22"/>
        </w:rPr>
        <w:t xml:space="preserve">- </w:t>
      </w:r>
      <w:proofErr w:type="spellStart"/>
      <w:r>
        <w:rPr>
          <w:rFonts w:ascii="Cambria" w:hAnsi="Cambria" w:cs="Tahoma"/>
          <w:color w:val="000000"/>
          <w:sz w:val="22"/>
          <w:szCs w:val="22"/>
        </w:rPr>
        <w:t>ASUI.</w:t>
      </w:r>
      <w:r w:rsidRPr="00BD4532">
        <w:rPr>
          <w:rFonts w:ascii="Cambria" w:hAnsi="Cambria" w:cs="Tahoma"/>
          <w:color w:val="000000"/>
          <w:sz w:val="22"/>
          <w:szCs w:val="22"/>
        </w:rPr>
        <w:t>TS</w:t>
      </w:r>
      <w:proofErr w:type="spellEnd"/>
      <w:r w:rsidRPr="00BD4532">
        <w:rPr>
          <w:rFonts w:ascii="Cambria" w:hAnsi="Cambria" w:cs="Tahoma"/>
          <w:color w:val="000000"/>
          <w:sz w:val="22"/>
          <w:szCs w:val="22"/>
        </w:rPr>
        <w:t>: 1</w:t>
      </w:r>
      <w:r>
        <w:rPr>
          <w:rFonts w:ascii="Cambria" w:hAnsi="Cambria" w:cs="Tahoma"/>
          <w:color w:val="000000"/>
          <w:sz w:val="22"/>
          <w:szCs w:val="22"/>
        </w:rPr>
        <w:t>70,46</w:t>
      </w:r>
      <w:r w:rsidRPr="00BD4532">
        <w:rPr>
          <w:rFonts w:ascii="Cambria" w:hAnsi="Cambria" w:cs="Tahoma"/>
          <w:color w:val="000000"/>
          <w:sz w:val="22"/>
          <w:szCs w:val="22"/>
        </w:rPr>
        <w:t xml:space="preserve"> euro;</w:t>
      </w:r>
    </w:p>
    <w:p w:rsidR="00601D98" w:rsidRDefault="00601D98" w:rsidP="00601D98">
      <w:pPr>
        <w:pStyle w:val="Corpodeltesto2"/>
        <w:spacing w:after="0" w:line="240" w:lineRule="auto"/>
        <w:jc w:val="both"/>
        <w:rPr>
          <w:rFonts w:ascii="Cambria" w:hAnsi="Cambria"/>
          <w:b/>
          <w:bCs/>
          <w:sz w:val="28"/>
          <w:szCs w:val="28"/>
          <w:highlight w:val="yellow"/>
        </w:rPr>
      </w:pPr>
    </w:p>
    <w:p w:rsidR="00601D98" w:rsidRDefault="00601D98" w:rsidP="00601D98">
      <w:pPr>
        <w:pStyle w:val="Corpodeltesto2"/>
        <w:spacing w:after="0" w:line="240" w:lineRule="auto"/>
        <w:jc w:val="both"/>
        <w:rPr>
          <w:rFonts w:ascii="Cambria" w:hAnsi="Cambria"/>
          <w:b/>
          <w:bCs/>
          <w:sz w:val="28"/>
          <w:szCs w:val="28"/>
          <w:highlight w:val="yellow"/>
        </w:rPr>
      </w:pPr>
      <w:r w:rsidRPr="00BD4532">
        <w:rPr>
          <w:rFonts w:ascii="Cambria" w:hAnsi="Cambria" w:cs="Tahoma"/>
          <w:b/>
          <w:sz w:val="22"/>
          <w:szCs w:val="22"/>
        </w:rPr>
        <w:t>*</w:t>
      </w:r>
      <w:r>
        <w:rPr>
          <w:rFonts w:ascii="Cambria" w:hAnsi="Cambria" w:cs="Tahoma"/>
          <w:b/>
          <w:sz w:val="22"/>
          <w:szCs w:val="22"/>
        </w:rPr>
        <w:t>*</w:t>
      </w:r>
      <w:r w:rsidRPr="00BD4532">
        <w:rPr>
          <w:rFonts w:ascii="Cambria" w:hAnsi="Cambria" w:cs="Tahoma"/>
          <w:b/>
          <w:sz w:val="22"/>
          <w:szCs w:val="22"/>
        </w:rPr>
        <w:t xml:space="preserve">di cui </w:t>
      </w:r>
      <w:r>
        <w:rPr>
          <w:rFonts w:ascii="Cambria" w:hAnsi="Cambria" w:cs="Tahoma"/>
          <w:b/>
          <w:sz w:val="22"/>
          <w:szCs w:val="22"/>
          <w:u w:val="single"/>
        </w:rPr>
        <w:t>276,00</w:t>
      </w:r>
      <w:r w:rsidRPr="00BD4532">
        <w:rPr>
          <w:rFonts w:ascii="Cambria" w:hAnsi="Cambria" w:cs="Tahoma"/>
          <w:b/>
          <w:sz w:val="22"/>
          <w:szCs w:val="22"/>
          <w:u w:val="single"/>
        </w:rPr>
        <w:t xml:space="preserve"> euro</w:t>
      </w:r>
      <w:r w:rsidRPr="00BD4532">
        <w:rPr>
          <w:rFonts w:ascii="Cambria" w:hAnsi="Cambria" w:cs="Tahoma"/>
          <w:b/>
          <w:sz w:val="22"/>
          <w:szCs w:val="22"/>
        </w:rPr>
        <w:t xml:space="preserve"> complessivi </w:t>
      </w:r>
      <w:r w:rsidR="00304E51">
        <w:rPr>
          <w:rFonts w:ascii="Cambria" w:hAnsi="Cambria" w:cs="Tahoma"/>
          <w:b/>
          <w:color w:val="000000"/>
          <w:sz w:val="22"/>
          <w:szCs w:val="22"/>
        </w:rPr>
        <w:t xml:space="preserve">per </w:t>
      </w:r>
      <w:proofErr w:type="spellStart"/>
      <w:r w:rsidR="00304E51">
        <w:rPr>
          <w:rFonts w:ascii="Cambria" w:hAnsi="Cambria" w:cs="Tahoma"/>
          <w:b/>
          <w:color w:val="000000"/>
          <w:sz w:val="22"/>
          <w:szCs w:val="22"/>
        </w:rPr>
        <w:t>ASUI.UD</w:t>
      </w:r>
      <w:proofErr w:type="spellEnd"/>
      <w:r w:rsidR="00304E51">
        <w:rPr>
          <w:rFonts w:ascii="Cambria" w:hAnsi="Cambria" w:cs="Tahoma"/>
          <w:b/>
          <w:color w:val="000000"/>
          <w:sz w:val="22"/>
          <w:szCs w:val="22"/>
        </w:rPr>
        <w:t xml:space="preserve"> </w:t>
      </w:r>
      <w:r w:rsidRPr="00BD4532">
        <w:rPr>
          <w:rFonts w:ascii="Cambria" w:hAnsi="Cambria" w:cs="Tahoma"/>
          <w:b/>
          <w:sz w:val="22"/>
          <w:szCs w:val="22"/>
        </w:rPr>
        <w:t xml:space="preserve">relativi a </w:t>
      </w:r>
      <w:r w:rsidRPr="00BD4532">
        <w:rPr>
          <w:rFonts w:ascii="Cambria" w:hAnsi="Cambria" w:cs="Tahoma"/>
          <w:b/>
          <w:color w:val="000000"/>
          <w:sz w:val="22"/>
          <w:szCs w:val="22"/>
        </w:rPr>
        <w:t>oneri della sicurezza in relazione ai rischi interferenziali, valutati dalla Stazione Appaltante, non soggetti a ribasso</w:t>
      </w:r>
      <w:r>
        <w:rPr>
          <w:rFonts w:ascii="Cambria" w:hAnsi="Cambria" w:cs="Tahoma"/>
          <w:b/>
          <w:color w:val="000000"/>
          <w:sz w:val="22"/>
          <w:szCs w:val="22"/>
        </w:rPr>
        <w:t xml:space="preserve"> (lotto 4)</w:t>
      </w:r>
      <w:r w:rsidRPr="00BD4532">
        <w:rPr>
          <w:rFonts w:ascii="Cambria" w:hAnsi="Cambria" w:cs="Tahoma"/>
          <w:b/>
          <w:color w:val="000000"/>
          <w:sz w:val="22"/>
          <w:szCs w:val="22"/>
        </w:rPr>
        <w:t>.</w:t>
      </w:r>
    </w:p>
    <w:p w:rsidR="00601D98" w:rsidRDefault="00601D98" w:rsidP="00601D98">
      <w:pPr>
        <w:pStyle w:val="Corpodeltesto2"/>
        <w:spacing w:after="0" w:line="240" w:lineRule="auto"/>
        <w:jc w:val="both"/>
        <w:rPr>
          <w:rFonts w:ascii="Cambria" w:hAnsi="Cambria"/>
          <w:b/>
          <w:bCs/>
          <w:sz w:val="28"/>
          <w:szCs w:val="28"/>
          <w:highlight w:val="yellow"/>
        </w:rPr>
      </w:pPr>
    </w:p>
    <w:p w:rsidR="000D3FF0" w:rsidRDefault="00601D98" w:rsidP="000D3FF0">
      <w:pPr>
        <w:rPr>
          <w:rFonts w:ascii="Cambria" w:hAnsi="Cambria" w:cs="Tahoma"/>
          <w:b/>
          <w:sz w:val="28"/>
          <w:szCs w:val="28"/>
          <w:highlight w:val="yellow"/>
          <w:u w:val="single"/>
        </w:rPr>
      </w:pPr>
      <w:r w:rsidRPr="00BD4532">
        <w:rPr>
          <w:rFonts w:ascii="Cambria" w:hAnsi="Cambria" w:cs="Tahoma"/>
          <w:b/>
          <w:sz w:val="22"/>
          <w:szCs w:val="22"/>
        </w:rPr>
        <w:t>*</w:t>
      </w:r>
      <w:r>
        <w:rPr>
          <w:rFonts w:ascii="Cambria" w:hAnsi="Cambria" w:cs="Tahoma"/>
          <w:b/>
          <w:sz w:val="22"/>
          <w:szCs w:val="22"/>
        </w:rPr>
        <w:t>**</w:t>
      </w:r>
      <w:r w:rsidRPr="00BD4532">
        <w:rPr>
          <w:rFonts w:ascii="Cambria" w:hAnsi="Cambria" w:cs="Tahoma"/>
          <w:b/>
          <w:sz w:val="22"/>
          <w:szCs w:val="22"/>
        </w:rPr>
        <w:t xml:space="preserve">di cui </w:t>
      </w:r>
      <w:r>
        <w:rPr>
          <w:rFonts w:ascii="Cambria" w:hAnsi="Cambria" w:cs="Tahoma"/>
          <w:b/>
          <w:sz w:val="22"/>
          <w:szCs w:val="22"/>
          <w:u w:val="single"/>
        </w:rPr>
        <w:t>276,00</w:t>
      </w:r>
      <w:r w:rsidRPr="00BD4532">
        <w:rPr>
          <w:rFonts w:ascii="Cambria" w:hAnsi="Cambria" w:cs="Tahoma"/>
          <w:b/>
          <w:sz w:val="22"/>
          <w:szCs w:val="22"/>
          <w:u w:val="single"/>
        </w:rPr>
        <w:t xml:space="preserve"> euro</w:t>
      </w:r>
      <w:r w:rsidRPr="00BD4532">
        <w:rPr>
          <w:rFonts w:ascii="Cambria" w:hAnsi="Cambria" w:cs="Tahoma"/>
          <w:b/>
          <w:sz w:val="22"/>
          <w:szCs w:val="22"/>
        </w:rPr>
        <w:t xml:space="preserve"> complessivi </w:t>
      </w:r>
      <w:r w:rsidR="00304E51">
        <w:rPr>
          <w:rFonts w:ascii="Cambria" w:hAnsi="Cambria" w:cs="Tahoma"/>
          <w:b/>
          <w:color w:val="000000"/>
          <w:sz w:val="22"/>
          <w:szCs w:val="22"/>
        </w:rPr>
        <w:t xml:space="preserve">per </w:t>
      </w:r>
      <w:proofErr w:type="spellStart"/>
      <w:r w:rsidR="00304E51">
        <w:rPr>
          <w:rFonts w:ascii="Cambria" w:hAnsi="Cambria" w:cs="Tahoma"/>
          <w:b/>
          <w:color w:val="000000"/>
          <w:sz w:val="22"/>
          <w:szCs w:val="22"/>
        </w:rPr>
        <w:t>ASUI.UD</w:t>
      </w:r>
      <w:proofErr w:type="spellEnd"/>
      <w:r w:rsidR="00304E51">
        <w:rPr>
          <w:rFonts w:ascii="Cambria" w:hAnsi="Cambria" w:cs="Tahoma"/>
          <w:b/>
          <w:color w:val="000000"/>
          <w:sz w:val="22"/>
          <w:szCs w:val="22"/>
        </w:rPr>
        <w:t xml:space="preserve"> </w:t>
      </w:r>
      <w:r w:rsidRPr="00BD4532">
        <w:rPr>
          <w:rFonts w:ascii="Cambria" w:hAnsi="Cambria" w:cs="Tahoma"/>
          <w:b/>
          <w:sz w:val="22"/>
          <w:szCs w:val="22"/>
        </w:rPr>
        <w:t xml:space="preserve">relativi a </w:t>
      </w:r>
      <w:r w:rsidRPr="00BD4532">
        <w:rPr>
          <w:rFonts w:ascii="Cambria" w:hAnsi="Cambria" w:cs="Tahoma"/>
          <w:b/>
          <w:color w:val="000000"/>
          <w:sz w:val="22"/>
          <w:szCs w:val="22"/>
        </w:rPr>
        <w:t>oneri della sicurezza in relazione ai rischi interferenziali, valutati dalla Stazione Appaltante, non soggetti a ribasso</w:t>
      </w:r>
      <w:r>
        <w:rPr>
          <w:rFonts w:ascii="Cambria" w:hAnsi="Cambria" w:cs="Tahoma"/>
          <w:b/>
          <w:color w:val="000000"/>
          <w:sz w:val="22"/>
          <w:szCs w:val="22"/>
        </w:rPr>
        <w:t xml:space="preserve"> (lotto 5)</w:t>
      </w:r>
      <w:r w:rsidRPr="00BD4532">
        <w:rPr>
          <w:rFonts w:ascii="Cambria" w:hAnsi="Cambria" w:cs="Tahoma"/>
          <w:b/>
          <w:color w:val="000000"/>
          <w:sz w:val="22"/>
          <w:szCs w:val="22"/>
        </w:rPr>
        <w:t>.</w:t>
      </w:r>
    </w:p>
    <w:p w:rsidR="00F04837" w:rsidRPr="00276298" w:rsidRDefault="00F04837" w:rsidP="00297A28">
      <w:pPr>
        <w:jc w:val="both"/>
        <w:rPr>
          <w:rFonts w:ascii="Cambria" w:hAnsi="Cambria" w:cs="Tahoma"/>
          <w:b/>
          <w:sz w:val="28"/>
          <w:szCs w:val="28"/>
          <w:u w:val="single"/>
        </w:rPr>
      </w:pP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1923"/>
        <w:gridCol w:w="3207"/>
        <w:gridCol w:w="4481"/>
      </w:tblGrid>
      <w:tr w:rsidR="004A46C2" w:rsidRPr="00276298" w:rsidTr="004A46C2">
        <w:tc>
          <w:tcPr>
            <w:tcW w:w="1923" w:type="dxa"/>
            <w:shd w:val="clear" w:color="auto" w:fill="FFFFFF" w:themeFill="background1"/>
          </w:tcPr>
          <w:p w:rsidR="004A46C2" w:rsidRPr="004A46C2" w:rsidRDefault="004A46C2" w:rsidP="0094076B">
            <w:pPr>
              <w:pStyle w:val="Corpodeltesto2"/>
              <w:spacing w:after="0" w:line="240" w:lineRule="auto"/>
              <w:jc w:val="center"/>
              <w:rPr>
                <w:rFonts w:ascii="Cambria" w:hAnsi="Cambria"/>
                <w:sz w:val="28"/>
                <w:szCs w:val="28"/>
              </w:rPr>
            </w:pPr>
            <w:r w:rsidRPr="004A46C2">
              <w:rPr>
                <w:rFonts w:ascii="Cambria" w:hAnsi="Cambria"/>
                <w:sz w:val="28"/>
                <w:szCs w:val="28"/>
              </w:rPr>
              <w:lastRenderedPageBreak/>
              <w:t>LOTTO</w:t>
            </w:r>
          </w:p>
        </w:tc>
        <w:tc>
          <w:tcPr>
            <w:tcW w:w="3207" w:type="dxa"/>
            <w:shd w:val="clear" w:color="auto" w:fill="FFFFFF" w:themeFill="background1"/>
          </w:tcPr>
          <w:p w:rsidR="004A46C2" w:rsidRPr="004A46C2" w:rsidRDefault="004A46C2" w:rsidP="0094076B">
            <w:pPr>
              <w:pStyle w:val="Corpodeltesto2"/>
              <w:spacing w:after="0" w:line="240" w:lineRule="auto"/>
              <w:jc w:val="center"/>
              <w:rPr>
                <w:rFonts w:ascii="Cambria" w:hAnsi="Cambria"/>
                <w:sz w:val="28"/>
                <w:szCs w:val="28"/>
              </w:rPr>
            </w:pPr>
            <w:r w:rsidRPr="004A46C2">
              <w:rPr>
                <w:rFonts w:ascii="Cambria" w:hAnsi="Cambria"/>
                <w:sz w:val="28"/>
                <w:szCs w:val="28"/>
              </w:rPr>
              <w:t>CIG</w:t>
            </w:r>
          </w:p>
        </w:tc>
        <w:tc>
          <w:tcPr>
            <w:tcW w:w="4481" w:type="dxa"/>
            <w:shd w:val="clear" w:color="auto" w:fill="FFFFFF" w:themeFill="background1"/>
          </w:tcPr>
          <w:p w:rsidR="004A46C2" w:rsidRPr="004A46C2" w:rsidRDefault="004A46C2" w:rsidP="0094076B">
            <w:pPr>
              <w:pStyle w:val="Corpodeltesto2"/>
              <w:spacing w:after="0" w:line="240" w:lineRule="auto"/>
              <w:jc w:val="center"/>
              <w:rPr>
                <w:rFonts w:ascii="Cambria" w:hAnsi="Cambria"/>
                <w:sz w:val="28"/>
                <w:szCs w:val="28"/>
              </w:rPr>
            </w:pPr>
            <w:r w:rsidRPr="004A46C2">
              <w:rPr>
                <w:rFonts w:ascii="Cambria" w:hAnsi="Cambria"/>
                <w:sz w:val="28"/>
                <w:szCs w:val="28"/>
              </w:rPr>
              <w:t>Importo da versare (comprensivo di eventuali opzioni contrattuali)</w:t>
            </w:r>
          </w:p>
        </w:tc>
      </w:tr>
      <w:tr w:rsidR="004A46C2" w:rsidRPr="00276298" w:rsidTr="004A46C2">
        <w:tc>
          <w:tcPr>
            <w:tcW w:w="1923" w:type="dxa"/>
            <w:shd w:val="clear" w:color="auto" w:fill="FFFFFF" w:themeFill="background1"/>
          </w:tcPr>
          <w:p w:rsidR="004A46C2" w:rsidRPr="004A46C2" w:rsidRDefault="004A46C2" w:rsidP="0094076B">
            <w:pPr>
              <w:pStyle w:val="Corpodeltesto2"/>
              <w:spacing w:after="0" w:line="240" w:lineRule="auto"/>
              <w:ind w:firstLine="709"/>
              <w:rPr>
                <w:rFonts w:ascii="Cambria" w:hAnsi="Cambria"/>
                <w:sz w:val="28"/>
                <w:szCs w:val="28"/>
              </w:rPr>
            </w:pPr>
            <w:r>
              <w:rPr>
                <w:rFonts w:ascii="Cambria" w:hAnsi="Cambria"/>
                <w:sz w:val="28"/>
                <w:szCs w:val="28"/>
              </w:rPr>
              <w:t>1</w:t>
            </w:r>
          </w:p>
        </w:tc>
        <w:tc>
          <w:tcPr>
            <w:tcW w:w="3207" w:type="dxa"/>
            <w:shd w:val="clear" w:color="auto" w:fill="FFFFFF" w:themeFill="background1"/>
            <w:vAlign w:val="center"/>
          </w:tcPr>
          <w:p w:rsidR="004A46C2" w:rsidRDefault="004A46C2">
            <w:pPr>
              <w:spacing w:before="15" w:after="15"/>
              <w:ind w:left="30" w:right="30"/>
              <w:rPr>
                <w:rFonts w:ascii="Verdana" w:hAnsi="Verdana"/>
                <w:color w:val="000000"/>
              </w:rPr>
            </w:pPr>
            <w:r>
              <w:rPr>
                <w:rFonts w:ascii="Verdana" w:hAnsi="Verdana"/>
                <w:color w:val="000000"/>
              </w:rPr>
              <w:t>6995596471</w:t>
            </w:r>
          </w:p>
        </w:tc>
        <w:tc>
          <w:tcPr>
            <w:tcW w:w="4481" w:type="dxa"/>
            <w:shd w:val="clear" w:color="auto" w:fill="FFFFFF" w:themeFill="background1"/>
            <w:vAlign w:val="center"/>
          </w:tcPr>
          <w:p w:rsidR="004A46C2" w:rsidRDefault="004A46C2">
            <w:pPr>
              <w:spacing w:before="15" w:after="15"/>
              <w:ind w:left="30" w:right="30"/>
              <w:rPr>
                <w:rFonts w:ascii="Verdana" w:hAnsi="Verdana"/>
                <w:color w:val="000000"/>
              </w:rPr>
            </w:pPr>
            <w:r>
              <w:rPr>
                <w:rFonts w:ascii="Verdana" w:hAnsi="Verdana"/>
                <w:color w:val="000000"/>
              </w:rPr>
              <w:t>€ 140,00</w:t>
            </w:r>
          </w:p>
        </w:tc>
      </w:tr>
      <w:tr w:rsidR="004A46C2" w:rsidRPr="00276298" w:rsidTr="004A46C2">
        <w:tc>
          <w:tcPr>
            <w:tcW w:w="1923" w:type="dxa"/>
            <w:shd w:val="clear" w:color="auto" w:fill="FFFFFF" w:themeFill="background1"/>
          </w:tcPr>
          <w:p w:rsidR="004A46C2" w:rsidRPr="004A46C2" w:rsidRDefault="004A46C2" w:rsidP="0094076B">
            <w:pPr>
              <w:pStyle w:val="Corpodeltesto2"/>
              <w:spacing w:after="0" w:line="240" w:lineRule="auto"/>
              <w:ind w:firstLine="709"/>
              <w:rPr>
                <w:rFonts w:ascii="Cambria" w:hAnsi="Cambria"/>
                <w:sz w:val="28"/>
                <w:szCs w:val="28"/>
              </w:rPr>
            </w:pPr>
            <w:r>
              <w:rPr>
                <w:rFonts w:ascii="Cambria" w:hAnsi="Cambria"/>
                <w:sz w:val="28"/>
                <w:szCs w:val="28"/>
              </w:rPr>
              <w:t>2</w:t>
            </w:r>
          </w:p>
        </w:tc>
        <w:tc>
          <w:tcPr>
            <w:tcW w:w="3207" w:type="dxa"/>
            <w:shd w:val="clear" w:color="auto" w:fill="FFFFFF" w:themeFill="background1"/>
            <w:vAlign w:val="center"/>
          </w:tcPr>
          <w:p w:rsidR="004A46C2" w:rsidRDefault="004A46C2">
            <w:pPr>
              <w:spacing w:before="15" w:after="15"/>
              <w:ind w:left="30" w:right="30"/>
              <w:rPr>
                <w:rFonts w:ascii="Verdana" w:hAnsi="Verdana"/>
                <w:color w:val="000000"/>
              </w:rPr>
            </w:pPr>
            <w:r>
              <w:rPr>
                <w:rFonts w:ascii="Verdana" w:hAnsi="Verdana"/>
                <w:color w:val="000000"/>
              </w:rPr>
              <w:t>69955996EA</w:t>
            </w:r>
          </w:p>
        </w:tc>
        <w:tc>
          <w:tcPr>
            <w:tcW w:w="4481" w:type="dxa"/>
            <w:shd w:val="clear" w:color="auto" w:fill="FFFFFF" w:themeFill="background1"/>
            <w:vAlign w:val="center"/>
          </w:tcPr>
          <w:p w:rsidR="004A46C2" w:rsidRDefault="004A46C2">
            <w:pPr>
              <w:spacing w:before="15" w:after="15"/>
              <w:ind w:left="30" w:right="30"/>
              <w:rPr>
                <w:rFonts w:ascii="Verdana" w:hAnsi="Verdana"/>
                <w:color w:val="000000"/>
              </w:rPr>
            </w:pPr>
            <w:r>
              <w:rPr>
                <w:rFonts w:ascii="Verdana" w:hAnsi="Verdana"/>
                <w:color w:val="000000"/>
              </w:rPr>
              <w:t>NON DOVUTO</w:t>
            </w:r>
          </w:p>
        </w:tc>
      </w:tr>
      <w:tr w:rsidR="004A46C2" w:rsidRPr="004A46C2" w:rsidTr="004A46C2">
        <w:tc>
          <w:tcPr>
            <w:tcW w:w="1923" w:type="dxa"/>
            <w:tcBorders>
              <w:top w:val="single" w:sz="4" w:space="0" w:color="auto"/>
              <w:left w:val="single" w:sz="4" w:space="0" w:color="auto"/>
              <w:bottom w:val="single" w:sz="4" w:space="0" w:color="auto"/>
              <w:right w:val="single" w:sz="4" w:space="0" w:color="auto"/>
            </w:tcBorders>
            <w:shd w:val="clear" w:color="auto" w:fill="FFFFFF" w:themeFill="background1"/>
          </w:tcPr>
          <w:p w:rsidR="004A46C2" w:rsidRPr="004A46C2" w:rsidRDefault="004A46C2" w:rsidP="00C2523E">
            <w:pPr>
              <w:pStyle w:val="Corpodeltesto2"/>
              <w:spacing w:after="0" w:line="240" w:lineRule="auto"/>
              <w:ind w:firstLine="709"/>
              <w:rPr>
                <w:rFonts w:ascii="Cambria" w:hAnsi="Cambria"/>
                <w:sz w:val="28"/>
                <w:szCs w:val="28"/>
              </w:rPr>
            </w:pPr>
            <w:r>
              <w:rPr>
                <w:rFonts w:ascii="Cambria" w:hAnsi="Cambria"/>
                <w:sz w:val="28"/>
                <w:szCs w:val="28"/>
              </w:rPr>
              <w:t>3</w:t>
            </w:r>
          </w:p>
        </w:tc>
        <w:tc>
          <w:tcPr>
            <w:tcW w:w="32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A46C2" w:rsidRDefault="004A46C2">
            <w:pPr>
              <w:spacing w:before="15" w:after="15"/>
              <w:ind w:left="30" w:right="30"/>
              <w:rPr>
                <w:rFonts w:ascii="Verdana" w:hAnsi="Verdana"/>
                <w:color w:val="000000"/>
              </w:rPr>
            </w:pPr>
            <w:r>
              <w:rPr>
                <w:rFonts w:ascii="Verdana" w:hAnsi="Verdana"/>
                <w:color w:val="000000"/>
              </w:rPr>
              <w:t>6995602963</w:t>
            </w:r>
          </w:p>
        </w:tc>
        <w:tc>
          <w:tcPr>
            <w:tcW w:w="448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A46C2" w:rsidRDefault="004A46C2">
            <w:pPr>
              <w:spacing w:before="15" w:after="15"/>
              <w:ind w:left="30" w:right="30"/>
              <w:rPr>
                <w:rFonts w:ascii="Verdana" w:hAnsi="Verdana"/>
                <w:color w:val="000000"/>
              </w:rPr>
            </w:pPr>
            <w:r>
              <w:rPr>
                <w:rFonts w:ascii="Verdana" w:hAnsi="Verdana"/>
                <w:color w:val="000000"/>
              </w:rPr>
              <w:t>€ 80,00</w:t>
            </w:r>
          </w:p>
        </w:tc>
      </w:tr>
      <w:tr w:rsidR="004A46C2" w:rsidRPr="004A46C2" w:rsidTr="004A46C2">
        <w:tc>
          <w:tcPr>
            <w:tcW w:w="1923" w:type="dxa"/>
            <w:tcBorders>
              <w:top w:val="single" w:sz="4" w:space="0" w:color="auto"/>
              <w:left w:val="single" w:sz="4" w:space="0" w:color="auto"/>
              <w:bottom w:val="single" w:sz="4" w:space="0" w:color="auto"/>
              <w:right w:val="single" w:sz="4" w:space="0" w:color="auto"/>
            </w:tcBorders>
            <w:shd w:val="clear" w:color="auto" w:fill="FFFFFF" w:themeFill="background1"/>
          </w:tcPr>
          <w:p w:rsidR="004A46C2" w:rsidRPr="004A46C2" w:rsidRDefault="004A46C2" w:rsidP="00C2523E">
            <w:pPr>
              <w:pStyle w:val="Corpodeltesto2"/>
              <w:spacing w:after="0" w:line="240" w:lineRule="auto"/>
              <w:ind w:firstLine="709"/>
              <w:rPr>
                <w:rFonts w:ascii="Cambria" w:hAnsi="Cambria"/>
                <w:sz w:val="28"/>
                <w:szCs w:val="28"/>
              </w:rPr>
            </w:pPr>
            <w:r>
              <w:rPr>
                <w:rFonts w:ascii="Cambria" w:hAnsi="Cambria"/>
                <w:sz w:val="28"/>
                <w:szCs w:val="28"/>
              </w:rPr>
              <w:t>4</w:t>
            </w:r>
          </w:p>
        </w:tc>
        <w:tc>
          <w:tcPr>
            <w:tcW w:w="32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A46C2" w:rsidRDefault="004A46C2">
            <w:pPr>
              <w:spacing w:before="15" w:after="15"/>
              <w:ind w:left="30" w:right="30"/>
              <w:rPr>
                <w:rFonts w:ascii="Verdana" w:hAnsi="Verdana"/>
                <w:color w:val="000000"/>
              </w:rPr>
            </w:pPr>
            <w:r>
              <w:rPr>
                <w:rFonts w:ascii="Verdana" w:hAnsi="Verdana"/>
                <w:color w:val="000000"/>
              </w:rPr>
              <w:t>6995603A36</w:t>
            </w:r>
          </w:p>
        </w:tc>
        <w:tc>
          <w:tcPr>
            <w:tcW w:w="448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A46C2" w:rsidRDefault="004A46C2">
            <w:pPr>
              <w:spacing w:before="15" w:after="15"/>
              <w:ind w:left="30" w:right="30"/>
              <w:rPr>
                <w:rFonts w:ascii="Verdana" w:hAnsi="Verdana"/>
                <w:color w:val="000000"/>
              </w:rPr>
            </w:pPr>
            <w:r>
              <w:rPr>
                <w:rFonts w:ascii="Verdana" w:hAnsi="Verdana"/>
                <w:color w:val="000000"/>
              </w:rPr>
              <w:t>€ 140,00</w:t>
            </w:r>
          </w:p>
        </w:tc>
      </w:tr>
      <w:tr w:rsidR="004A46C2" w:rsidRPr="004A46C2" w:rsidTr="004A46C2">
        <w:tc>
          <w:tcPr>
            <w:tcW w:w="1923" w:type="dxa"/>
            <w:tcBorders>
              <w:top w:val="single" w:sz="4" w:space="0" w:color="auto"/>
              <w:left w:val="single" w:sz="4" w:space="0" w:color="auto"/>
              <w:bottom w:val="single" w:sz="4" w:space="0" w:color="auto"/>
              <w:right w:val="single" w:sz="4" w:space="0" w:color="auto"/>
            </w:tcBorders>
            <w:shd w:val="clear" w:color="auto" w:fill="FFFFFF" w:themeFill="background1"/>
          </w:tcPr>
          <w:p w:rsidR="004A46C2" w:rsidRPr="004A46C2" w:rsidRDefault="004A46C2" w:rsidP="00C2523E">
            <w:pPr>
              <w:pStyle w:val="Corpodeltesto2"/>
              <w:spacing w:after="0" w:line="240" w:lineRule="auto"/>
              <w:ind w:firstLine="709"/>
              <w:rPr>
                <w:rFonts w:ascii="Cambria" w:hAnsi="Cambria"/>
                <w:sz w:val="28"/>
                <w:szCs w:val="28"/>
              </w:rPr>
            </w:pPr>
            <w:r>
              <w:rPr>
                <w:rFonts w:ascii="Cambria" w:hAnsi="Cambria"/>
                <w:sz w:val="28"/>
                <w:szCs w:val="28"/>
              </w:rPr>
              <w:t>5</w:t>
            </w:r>
          </w:p>
        </w:tc>
        <w:tc>
          <w:tcPr>
            <w:tcW w:w="320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A46C2" w:rsidRDefault="004A46C2">
            <w:pPr>
              <w:spacing w:before="15" w:after="15"/>
              <w:ind w:left="30" w:right="30"/>
              <w:rPr>
                <w:rFonts w:ascii="Verdana" w:hAnsi="Verdana"/>
                <w:color w:val="000000"/>
              </w:rPr>
            </w:pPr>
            <w:r>
              <w:rPr>
                <w:rFonts w:ascii="Verdana" w:hAnsi="Verdana"/>
                <w:color w:val="000000"/>
              </w:rPr>
              <w:t>6995605BDC</w:t>
            </w:r>
          </w:p>
        </w:tc>
        <w:tc>
          <w:tcPr>
            <w:tcW w:w="448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A46C2" w:rsidRDefault="004A46C2">
            <w:r>
              <w:t>€ 140,00</w:t>
            </w:r>
          </w:p>
        </w:tc>
      </w:tr>
    </w:tbl>
    <w:p w:rsidR="00297A28" w:rsidRPr="00276298" w:rsidRDefault="00297A28" w:rsidP="00297A28">
      <w:pPr>
        <w:pStyle w:val="Corpodeltesto2"/>
        <w:spacing w:after="0" w:line="240" w:lineRule="auto"/>
        <w:rPr>
          <w:rFonts w:ascii="Cambria" w:hAnsi="Cambria"/>
          <w:b/>
          <w:sz w:val="28"/>
          <w:szCs w:val="28"/>
          <w:u w:val="single"/>
        </w:rPr>
      </w:pPr>
    </w:p>
    <w:p w:rsidR="00297A28" w:rsidRPr="00276298" w:rsidRDefault="00297A28" w:rsidP="00297A28">
      <w:pPr>
        <w:autoSpaceDE w:val="0"/>
        <w:autoSpaceDN w:val="0"/>
        <w:adjustRightInd w:val="0"/>
        <w:jc w:val="both"/>
        <w:rPr>
          <w:rFonts w:ascii="Cambria" w:hAnsi="Cambria" w:cs="Tahoma"/>
          <w:b/>
        </w:rPr>
      </w:pPr>
      <w:r w:rsidRPr="00276298">
        <w:rPr>
          <w:rFonts w:ascii="Cambria" w:hAnsi="Cambria" w:cs="Tahoma"/>
          <w:b/>
        </w:rPr>
        <w:t xml:space="preserve">NB: </w:t>
      </w:r>
    </w:p>
    <w:p w:rsidR="00297A28" w:rsidRPr="00276298" w:rsidRDefault="00297A28" w:rsidP="00297A28">
      <w:pPr>
        <w:pStyle w:val="Corpodeltesto2"/>
        <w:numPr>
          <w:ilvl w:val="1"/>
          <w:numId w:val="16"/>
        </w:numPr>
        <w:spacing w:after="0" w:line="240" w:lineRule="auto"/>
        <w:rPr>
          <w:rFonts w:ascii="Cambria" w:hAnsi="Cambria"/>
          <w:sz w:val="28"/>
          <w:szCs w:val="28"/>
        </w:rPr>
      </w:pPr>
      <w:r w:rsidRPr="00276298">
        <w:rPr>
          <w:rFonts w:ascii="Cambria" w:hAnsi="Cambria" w:cs="Tahoma"/>
          <w:sz w:val="22"/>
          <w:szCs w:val="22"/>
        </w:rPr>
        <w:t>Il pagamento del CIG (e l’ottenimento dei “PASSOE”) potrà essere effettuato, con le modalità indicate nell’allegato B delle Norme di partecipazione alla gara, non prima di 15 giorni del termine ultimo per la ricezione delle offerte indicato dal bando di gara.</w:t>
      </w:r>
    </w:p>
    <w:p w:rsidR="00297A28" w:rsidRPr="00276298" w:rsidRDefault="00297A28" w:rsidP="00297A28">
      <w:pPr>
        <w:pStyle w:val="Corpodeltesto2"/>
        <w:numPr>
          <w:ilvl w:val="1"/>
          <w:numId w:val="16"/>
        </w:numPr>
        <w:spacing w:after="0" w:line="240" w:lineRule="auto"/>
        <w:rPr>
          <w:rFonts w:ascii="Cambria" w:hAnsi="Cambria"/>
          <w:sz w:val="28"/>
          <w:szCs w:val="28"/>
        </w:rPr>
      </w:pPr>
      <w:r w:rsidRPr="00276298">
        <w:rPr>
          <w:rFonts w:ascii="Cambria" w:hAnsi="Cambria"/>
          <w:sz w:val="22"/>
          <w:szCs w:val="22"/>
        </w:rPr>
        <w:t>Gli importi “PASSOE” sono superiori rispetto alle basi d’asta, in quanto sono comprensivi anche delle “opzioni contrattuali” (proroghe ed estensioni) già “</w:t>
      </w:r>
      <w:proofErr w:type="spellStart"/>
      <w:r w:rsidRPr="00276298">
        <w:rPr>
          <w:rFonts w:ascii="Cambria" w:hAnsi="Cambria"/>
          <w:sz w:val="22"/>
          <w:szCs w:val="22"/>
        </w:rPr>
        <w:t>ciggate</w:t>
      </w:r>
      <w:proofErr w:type="spellEnd"/>
      <w:r w:rsidRPr="00276298">
        <w:rPr>
          <w:rFonts w:ascii="Cambria" w:hAnsi="Cambria"/>
          <w:sz w:val="22"/>
          <w:szCs w:val="22"/>
        </w:rPr>
        <w:t>” dall’EGAS in fase di indizione della gara.</w:t>
      </w:r>
    </w:p>
    <w:p w:rsidR="00297A28" w:rsidRPr="00276298" w:rsidRDefault="00297A28" w:rsidP="00297A28">
      <w:pPr>
        <w:pStyle w:val="Corpodeltesto2"/>
        <w:spacing w:after="0" w:line="240" w:lineRule="auto"/>
        <w:rPr>
          <w:rFonts w:ascii="Cambria" w:hAnsi="Cambria"/>
          <w:b/>
          <w:sz w:val="28"/>
          <w:szCs w:val="28"/>
          <w:u w:val="single"/>
        </w:rPr>
      </w:pPr>
    </w:p>
    <w:p w:rsidR="00297A28" w:rsidRDefault="00297A28" w:rsidP="00297A28">
      <w:pPr>
        <w:rPr>
          <w:rFonts w:ascii="Cambria" w:hAnsi="Cambria"/>
          <w:b/>
          <w:sz w:val="28"/>
          <w:szCs w:val="28"/>
          <w:u w:val="single"/>
        </w:rPr>
      </w:pPr>
    </w:p>
    <w:p w:rsidR="00297A28" w:rsidRDefault="00297A28" w:rsidP="00297A28">
      <w:pPr>
        <w:pStyle w:val="Corpodeltesto2"/>
        <w:spacing w:after="0" w:line="240" w:lineRule="auto"/>
        <w:rPr>
          <w:rFonts w:ascii="Cambria" w:hAnsi="Cambria"/>
          <w:b/>
          <w:sz w:val="28"/>
          <w:szCs w:val="28"/>
          <w:u w:val="single"/>
        </w:rPr>
      </w:pPr>
    </w:p>
    <w:p w:rsidR="00E4662F" w:rsidRDefault="00E4662F" w:rsidP="00297A28">
      <w:pPr>
        <w:pStyle w:val="Corpodeltesto2"/>
        <w:spacing w:after="0" w:line="240" w:lineRule="auto"/>
        <w:rPr>
          <w:rFonts w:ascii="Cambria" w:hAnsi="Cambria"/>
          <w:b/>
          <w:sz w:val="28"/>
          <w:szCs w:val="28"/>
          <w:u w:val="single"/>
        </w:rPr>
      </w:pPr>
    </w:p>
    <w:p w:rsidR="00297A28" w:rsidRPr="0071026E" w:rsidRDefault="00297A28" w:rsidP="00297A28">
      <w:pPr>
        <w:pStyle w:val="Corpodeltesto2"/>
        <w:spacing w:after="0" w:line="240" w:lineRule="auto"/>
        <w:rPr>
          <w:rFonts w:ascii="Cambria" w:hAnsi="Cambria"/>
          <w:b/>
          <w:sz w:val="28"/>
          <w:szCs w:val="28"/>
          <w:u w:val="single"/>
        </w:rPr>
      </w:pPr>
      <w:r w:rsidRPr="0071026E">
        <w:rPr>
          <w:rFonts w:ascii="Cambria" w:hAnsi="Cambria"/>
          <w:b/>
          <w:sz w:val="28"/>
          <w:szCs w:val="28"/>
          <w:u w:val="single"/>
        </w:rPr>
        <w:t>DOCUMENTAZIONE TECNICO QUALITATIVA:</w:t>
      </w:r>
    </w:p>
    <w:p w:rsidR="00297A28" w:rsidRPr="0071026E" w:rsidRDefault="00297A28" w:rsidP="00297A28">
      <w:pPr>
        <w:jc w:val="both"/>
        <w:rPr>
          <w:rFonts w:ascii="Cambria" w:hAnsi="Cambria" w:cs="Tahoma"/>
          <w:sz w:val="22"/>
          <w:szCs w:val="22"/>
        </w:rPr>
      </w:pPr>
      <w:r w:rsidRPr="0071026E">
        <w:rPr>
          <w:rFonts w:ascii="Cambria" w:hAnsi="Cambria" w:cs="Tahoma"/>
          <w:sz w:val="22"/>
          <w:szCs w:val="22"/>
          <w:u w:val="single"/>
        </w:rPr>
        <w:t>La busta n 2 dovrà contenere i</w:t>
      </w:r>
      <w:r w:rsidRPr="0071026E">
        <w:rPr>
          <w:rFonts w:ascii="Cambria" w:hAnsi="Cambria" w:cs="Tahoma"/>
          <w:sz w:val="22"/>
          <w:szCs w:val="22"/>
        </w:rPr>
        <w:t xml:space="preserve"> seguenti documenti:</w:t>
      </w:r>
    </w:p>
    <w:p w:rsidR="00297A28" w:rsidRPr="0071026E" w:rsidRDefault="00297A28" w:rsidP="00297A28">
      <w:pPr>
        <w:jc w:val="both"/>
        <w:rPr>
          <w:rFonts w:ascii="Cambria" w:hAnsi="Cambria" w:cs="Tahoma"/>
          <w:sz w:val="22"/>
          <w:szCs w:val="22"/>
        </w:rPr>
      </w:pPr>
    </w:p>
    <w:p w:rsidR="00297A28" w:rsidRPr="00ED2FBF" w:rsidRDefault="00297A28" w:rsidP="00297A28">
      <w:pPr>
        <w:numPr>
          <w:ilvl w:val="0"/>
          <w:numId w:val="33"/>
        </w:numPr>
        <w:jc w:val="both"/>
        <w:rPr>
          <w:rFonts w:ascii="Cambria" w:hAnsi="Cambria" w:cs="Tahoma"/>
          <w:sz w:val="22"/>
          <w:szCs w:val="22"/>
          <w:u w:val="single"/>
        </w:rPr>
      </w:pPr>
      <w:r w:rsidRPr="00A72DB5">
        <w:rPr>
          <w:rFonts w:ascii="Cambria" w:hAnsi="Cambria" w:cs="Tahoma"/>
          <w:sz w:val="22"/>
          <w:szCs w:val="22"/>
          <w:u w:val="single"/>
        </w:rPr>
        <w:t>l’elenco numerato dei documenti presenti al proprio interno</w:t>
      </w:r>
      <w:r w:rsidRPr="00A72DB5">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r>
        <w:rPr>
          <w:rFonts w:ascii="Cambria" w:hAnsi="Cambria" w:cs="Tahoma"/>
          <w:sz w:val="22"/>
          <w:szCs w:val="22"/>
        </w:rPr>
        <w:t>;</w:t>
      </w:r>
    </w:p>
    <w:p w:rsidR="00297A28" w:rsidRDefault="00297A28" w:rsidP="00297A28">
      <w:pPr>
        <w:pStyle w:val="Paragrafoelenco"/>
        <w:rPr>
          <w:rFonts w:ascii="Cambria" w:hAnsi="Cambria" w:cs="Tahoma"/>
          <w:sz w:val="22"/>
          <w:szCs w:val="22"/>
          <w:u w:val="single"/>
        </w:rPr>
      </w:pPr>
    </w:p>
    <w:p w:rsidR="00297A28" w:rsidRPr="00DF626B" w:rsidRDefault="00297A28" w:rsidP="00297A28">
      <w:pPr>
        <w:numPr>
          <w:ilvl w:val="0"/>
          <w:numId w:val="33"/>
        </w:numPr>
        <w:jc w:val="both"/>
        <w:rPr>
          <w:rFonts w:ascii="Cambria" w:hAnsi="Cambria" w:cs="Tahoma"/>
          <w:sz w:val="22"/>
          <w:szCs w:val="22"/>
          <w:u w:val="single"/>
        </w:rPr>
      </w:pPr>
      <w:r>
        <w:rPr>
          <w:rFonts w:ascii="Cambria" w:hAnsi="Cambria" w:cs="Tahoma"/>
          <w:bCs/>
          <w:sz w:val="22"/>
          <w:szCs w:val="22"/>
        </w:rPr>
        <w:t>c</w:t>
      </w:r>
      <w:r w:rsidRPr="00BE42E3">
        <w:rPr>
          <w:rFonts w:ascii="Cambria" w:hAnsi="Cambria" w:cs="Tahoma"/>
          <w:bCs/>
          <w:sz w:val="22"/>
          <w:szCs w:val="22"/>
        </w:rPr>
        <w:t xml:space="preserve">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297A28" w:rsidRPr="0071026E" w:rsidRDefault="00297A28" w:rsidP="00297A28">
      <w:pPr>
        <w:jc w:val="both"/>
        <w:rPr>
          <w:rFonts w:ascii="Cambria" w:hAnsi="Cambria" w:cs="Tahoma"/>
          <w:sz w:val="22"/>
          <w:szCs w:val="22"/>
        </w:rPr>
      </w:pPr>
    </w:p>
    <w:p w:rsidR="00297A28" w:rsidRPr="00297A28" w:rsidRDefault="00297A28" w:rsidP="00297A28">
      <w:pPr>
        <w:numPr>
          <w:ilvl w:val="0"/>
          <w:numId w:val="33"/>
        </w:numPr>
        <w:jc w:val="both"/>
        <w:rPr>
          <w:rFonts w:ascii="Tahoma" w:hAnsi="Tahoma" w:cs="Tahoma"/>
          <w:sz w:val="22"/>
          <w:szCs w:val="22"/>
        </w:rPr>
      </w:pPr>
      <w:r w:rsidRPr="007712C8">
        <w:rPr>
          <w:rFonts w:ascii="Cambria" w:hAnsi="Cambria" w:cs="Tahoma"/>
          <w:bCs/>
          <w:sz w:val="22"/>
          <w:szCs w:val="22"/>
        </w:rPr>
        <w:t xml:space="preserve">una </w:t>
      </w:r>
      <w:r w:rsidRPr="007712C8">
        <w:rPr>
          <w:rFonts w:ascii="Cambria" w:hAnsi="Cambria" w:cs="Tahoma"/>
          <w:bCs/>
          <w:sz w:val="22"/>
          <w:szCs w:val="22"/>
          <w:u w:val="single"/>
        </w:rPr>
        <w:t>motivata e comprovata dichiarazione</w:t>
      </w:r>
      <w:r w:rsidRPr="007712C8">
        <w:rPr>
          <w:rFonts w:ascii="Cambria" w:hAnsi="Cambria" w:cs="Tahoma"/>
          <w:bCs/>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297A28" w:rsidRDefault="00297A28" w:rsidP="00297A28">
      <w:pPr>
        <w:pStyle w:val="Paragrafoelenco"/>
        <w:rPr>
          <w:rFonts w:ascii="Tahoma" w:hAnsi="Tahoma" w:cs="Tahoma"/>
          <w:sz w:val="22"/>
          <w:szCs w:val="22"/>
        </w:rPr>
      </w:pPr>
    </w:p>
    <w:p w:rsidR="00D9220D" w:rsidRPr="00297A28" w:rsidRDefault="00297A28" w:rsidP="00297A28">
      <w:pPr>
        <w:numPr>
          <w:ilvl w:val="0"/>
          <w:numId w:val="33"/>
        </w:numPr>
        <w:jc w:val="both"/>
        <w:rPr>
          <w:rFonts w:ascii="Tahoma" w:hAnsi="Tahoma" w:cs="Tahoma"/>
          <w:sz w:val="22"/>
          <w:szCs w:val="22"/>
        </w:rPr>
      </w:pPr>
      <w:r w:rsidRPr="00297A28">
        <w:rPr>
          <w:rFonts w:ascii="Cambria" w:hAnsi="Cambria" w:cs="Tahoma"/>
          <w:sz w:val="22"/>
          <w:szCs w:val="22"/>
        </w:rPr>
        <w:t xml:space="preserve">schede tecniche e ogni altra documentazione, per ogni prodotto offerto, che possa consentire una completa valutazione, </w:t>
      </w:r>
      <w:r w:rsidRPr="00297A28">
        <w:rPr>
          <w:rFonts w:ascii="Cambria" w:hAnsi="Cambria" w:cs="Tahoma"/>
          <w:b/>
          <w:sz w:val="22"/>
          <w:szCs w:val="22"/>
          <w:u w:val="single"/>
        </w:rPr>
        <w:t>in base ai criteri di valutazione “qualità” sotto indicati</w:t>
      </w:r>
      <w:r w:rsidRPr="00297A28">
        <w:rPr>
          <w:rFonts w:ascii="Cambria" w:hAnsi="Cambria" w:cs="Tahoma"/>
          <w:sz w:val="22"/>
          <w:szCs w:val="22"/>
        </w:rPr>
        <w:t xml:space="preserve">; si precisa che nella documentazione presentata dovranno essere espressamente indicate ed evidenziate le caratteristiche tecniche richieste per i prodotti posti in gara. </w:t>
      </w:r>
      <w:r w:rsidRPr="00297A28">
        <w:rPr>
          <w:rFonts w:ascii="Cambria" w:hAnsi="Cambria" w:cs="Tahoma"/>
          <w:sz w:val="22"/>
          <w:szCs w:val="22"/>
          <w:u w:val="single"/>
        </w:rPr>
        <w:t xml:space="preserve">Tale documentazione dovrà essere presentata sia in formato cartaceo che su </w:t>
      </w:r>
      <w:proofErr w:type="spellStart"/>
      <w:r w:rsidRPr="00297A28">
        <w:rPr>
          <w:rFonts w:ascii="Cambria" w:hAnsi="Cambria" w:cs="Tahoma"/>
          <w:sz w:val="22"/>
          <w:szCs w:val="22"/>
          <w:u w:val="single"/>
        </w:rPr>
        <w:t>CD</w:t>
      </w:r>
      <w:proofErr w:type="spellEnd"/>
      <w:r w:rsidRPr="00297A28">
        <w:rPr>
          <w:rFonts w:ascii="Cambria" w:hAnsi="Cambria" w:cs="Tahoma"/>
          <w:sz w:val="22"/>
          <w:szCs w:val="22"/>
          <w:u w:val="single"/>
        </w:rPr>
        <w:t>;</w:t>
      </w:r>
    </w:p>
    <w:p w:rsidR="00D9220D" w:rsidRDefault="00D9220D" w:rsidP="00D9220D">
      <w:pPr>
        <w:widowControl w:val="0"/>
        <w:jc w:val="both"/>
        <w:rPr>
          <w:rFonts w:ascii="Arial" w:hAnsi="Arial" w:cs="Arial"/>
          <w:b/>
          <w:sz w:val="22"/>
          <w:szCs w:val="22"/>
          <w:u w:val="single"/>
        </w:rPr>
      </w:pPr>
    </w:p>
    <w:p w:rsidR="00D9220D" w:rsidRDefault="00297A28" w:rsidP="00297A28">
      <w:pPr>
        <w:widowControl w:val="0"/>
        <w:ind w:firstLine="708"/>
        <w:jc w:val="both"/>
        <w:rPr>
          <w:rFonts w:ascii="Cambria" w:hAnsi="Cambria" w:cs="Cambria"/>
          <w:sz w:val="22"/>
          <w:szCs w:val="22"/>
          <w:u w:val="single"/>
          <w:shd w:val="clear" w:color="auto" w:fill="FFFFFF"/>
        </w:rPr>
      </w:pPr>
      <w:r>
        <w:rPr>
          <w:rFonts w:ascii="Cambria" w:hAnsi="Cambria" w:cs="Cambria"/>
          <w:sz w:val="22"/>
          <w:szCs w:val="22"/>
          <w:u w:val="single"/>
          <w:shd w:val="clear" w:color="auto" w:fill="FFFFFF"/>
        </w:rPr>
        <w:t xml:space="preserve">SI RICHIEDE NELLO SPECIFICO LA PRESENTAZIONE </w:t>
      </w:r>
      <w:proofErr w:type="spellStart"/>
      <w:r>
        <w:rPr>
          <w:rFonts w:ascii="Cambria" w:hAnsi="Cambria" w:cs="Cambria"/>
          <w:sz w:val="22"/>
          <w:szCs w:val="22"/>
          <w:u w:val="single"/>
          <w:shd w:val="clear" w:color="auto" w:fill="FFFFFF"/>
        </w:rPr>
        <w:t>DI</w:t>
      </w:r>
      <w:proofErr w:type="spellEnd"/>
      <w:r>
        <w:rPr>
          <w:rFonts w:ascii="Cambria" w:hAnsi="Cambria" w:cs="Cambria"/>
          <w:sz w:val="22"/>
          <w:szCs w:val="22"/>
          <w:u w:val="single"/>
          <w:shd w:val="clear" w:color="auto" w:fill="FFFFFF"/>
        </w:rPr>
        <w:t xml:space="preserve"> QUANTO SEGUE:</w:t>
      </w:r>
    </w:p>
    <w:p w:rsidR="00297A28" w:rsidRDefault="00297A28" w:rsidP="00297A28">
      <w:pPr>
        <w:widowControl w:val="0"/>
        <w:ind w:firstLine="708"/>
        <w:jc w:val="both"/>
        <w:rPr>
          <w:rFonts w:ascii="Arial" w:hAnsi="Arial" w:cs="Arial"/>
          <w:b/>
          <w:sz w:val="22"/>
          <w:szCs w:val="22"/>
          <w:u w:val="single"/>
        </w:rPr>
      </w:pPr>
    </w:p>
    <w:p w:rsidR="00D9220D" w:rsidRDefault="00D9220D" w:rsidP="00D9220D">
      <w:pPr>
        <w:numPr>
          <w:ilvl w:val="0"/>
          <w:numId w:val="76"/>
        </w:numPr>
        <w:suppressAutoHyphens/>
        <w:rPr>
          <w:rFonts w:ascii="Arial" w:hAnsi="Arial" w:cs="Arial"/>
          <w:shd w:val="clear" w:color="auto" w:fill="FFFFFF"/>
        </w:rPr>
      </w:pPr>
      <w:r>
        <w:rPr>
          <w:rFonts w:ascii="Arial" w:hAnsi="Arial" w:cs="Arial"/>
          <w:bCs/>
          <w:u w:val="single"/>
          <w:shd w:val="clear" w:color="auto" w:fill="FFFFFF"/>
        </w:rPr>
        <w:t>per le apparecchiature:</w:t>
      </w:r>
    </w:p>
    <w:p w:rsidR="00D9220D" w:rsidRDefault="00D9220D" w:rsidP="00D9220D">
      <w:pPr>
        <w:numPr>
          <w:ilvl w:val="0"/>
          <w:numId w:val="78"/>
        </w:numPr>
        <w:suppressAutoHyphens/>
        <w:jc w:val="both"/>
        <w:rPr>
          <w:rFonts w:ascii="Arial" w:hAnsi="Arial" w:cs="Arial"/>
          <w:shd w:val="clear" w:color="auto" w:fill="FFFFFF"/>
        </w:rPr>
      </w:pPr>
      <w:r>
        <w:rPr>
          <w:rFonts w:ascii="Arial" w:hAnsi="Arial" w:cs="Arial"/>
          <w:shd w:val="clear" w:color="auto" w:fill="FFFFFF"/>
        </w:rPr>
        <w:t>il tipo di apparecchiature che intendono fornire unitamente alla dichiarazione scritta che tali apparecchiature oltre ad essere nuove di fabbrica, di ultima generazione e ancora in produzione, non sono mai state utilizzate per scopi diagnostici, né per dimostrazioni o altro;</w:t>
      </w:r>
    </w:p>
    <w:p w:rsidR="00D9220D" w:rsidRDefault="00D9220D" w:rsidP="00D9220D">
      <w:pPr>
        <w:numPr>
          <w:ilvl w:val="0"/>
          <w:numId w:val="78"/>
        </w:numPr>
        <w:suppressAutoHyphens/>
        <w:jc w:val="both"/>
        <w:rPr>
          <w:rFonts w:ascii="Arial" w:hAnsi="Arial" w:cs="Arial"/>
          <w:shd w:val="clear" w:color="auto" w:fill="FFFFFF"/>
        </w:rPr>
      </w:pPr>
      <w:r>
        <w:rPr>
          <w:rFonts w:ascii="Arial" w:hAnsi="Arial" w:cs="Arial"/>
          <w:shd w:val="clear" w:color="auto" w:fill="FFFFFF"/>
        </w:rPr>
        <w:t>le caratteristiche tecniche funzionali delle stesse, con descrizione dettagliata del sistema proposto allegando depliant illustrativi, schede tecniche ed altro materiale utile in modo che risultino le principali caratteristiche tecnico-scientifiche e di funzionalità;</w:t>
      </w:r>
    </w:p>
    <w:p w:rsidR="00D9220D" w:rsidRDefault="00D9220D" w:rsidP="00D9220D">
      <w:pPr>
        <w:numPr>
          <w:ilvl w:val="0"/>
          <w:numId w:val="78"/>
        </w:numPr>
        <w:suppressAutoHyphens/>
        <w:jc w:val="both"/>
        <w:rPr>
          <w:rFonts w:ascii="Arial" w:eastAsia="Arial" w:hAnsi="Arial" w:cs="Arial"/>
          <w:shd w:val="clear" w:color="auto" w:fill="FFFFFF"/>
        </w:rPr>
      </w:pPr>
      <w:r>
        <w:rPr>
          <w:rFonts w:ascii="Arial" w:hAnsi="Arial" w:cs="Arial"/>
          <w:shd w:val="clear" w:color="auto" w:fill="FFFFFF"/>
        </w:rPr>
        <w:t>la stima del tempo di gestione e manutenzione del sistema offerto in base al carico di lavoro descritto;</w:t>
      </w:r>
    </w:p>
    <w:p w:rsidR="00D9220D" w:rsidRDefault="00D9220D" w:rsidP="00D9220D">
      <w:pPr>
        <w:numPr>
          <w:ilvl w:val="0"/>
          <w:numId w:val="78"/>
        </w:numPr>
        <w:suppressAutoHyphens/>
        <w:jc w:val="both"/>
        <w:rPr>
          <w:rFonts w:ascii="Arial" w:hAnsi="Arial" w:cs="Arial"/>
          <w:shd w:val="clear" w:color="auto" w:fill="FFFFFF"/>
        </w:rPr>
      </w:pPr>
      <w:r>
        <w:rPr>
          <w:rFonts w:ascii="Arial" w:eastAsia="Arial" w:hAnsi="Arial" w:cs="Arial"/>
          <w:shd w:val="clear" w:color="auto" w:fill="FFFFFF"/>
        </w:rPr>
        <w:lastRenderedPageBreak/>
        <w:t xml:space="preserve"> </w:t>
      </w:r>
      <w:r>
        <w:rPr>
          <w:rFonts w:ascii="Arial" w:hAnsi="Arial" w:cs="Arial"/>
          <w:shd w:val="clear" w:color="auto" w:fill="FFFFFF"/>
        </w:rPr>
        <w:t>le eventuali opere ed accorgimenti che si ritiene necessari sia per l’installazione che per il buon funzionamento delle apparecchiature proposte;</w:t>
      </w:r>
    </w:p>
    <w:p w:rsidR="00D9220D" w:rsidRDefault="00D9220D" w:rsidP="00D9220D">
      <w:pPr>
        <w:numPr>
          <w:ilvl w:val="0"/>
          <w:numId w:val="78"/>
        </w:numPr>
        <w:suppressAutoHyphens/>
        <w:jc w:val="both"/>
        <w:rPr>
          <w:rFonts w:ascii="Arial" w:hAnsi="Arial" w:cs="Arial"/>
          <w:strike/>
          <w:shd w:val="clear" w:color="auto" w:fill="FFFFFF"/>
        </w:rPr>
      </w:pPr>
      <w:r>
        <w:rPr>
          <w:rFonts w:ascii="Arial" w:hAnsi="Arial" w:cs="Arial"/>
          <w:shd w:val="clear" w:color="auto" w:fill="FFFFFF"/>
        </w:rPr>
        <w:t>caratteristiche dell’alimentazione elettrica;</w:t>
      </w:r>
    </w:p>
    <w:p w:rsidR="00D9220D" w:rsidRDefault="00D9220D" w:rsidP="00D9220D">
      <w:pPr>
        <w:numPr>
          <w:ilvl w:val="0"/>
          <w:numId w:val="78"/>
        </w:numPr>
        <w:suppressAutoHyphens/>
        <w:jc w:val="both"/>
        <w:rPr>
          <w:rFonts w:ascii="Arial" w:hAnsi="Arial" w:cs="Arial"/>
          <w:strike/>
          <w:shd w:val="clear" w:color="auto" w:fill="FFFFFF"/>
        </w:rPr>
      </w:pPr>
      <w:r>
        <w:rPr>
          <w:rFonts w:ascii="Arial" w:hAnsi="Arial" w:cs="Arial"/>
          <w:shd w:val="clear" w:color="auto" w:fill="FFFFFF"/>
        </w:rPr>
        <w:t>attestazione che le apparecchiature proposte sono conformi alle norme di sicurezza CEI o altre norme internazionali ufficialmente riconosciute sulla sicurezza elettrica nei laboratori, nonché alle norme di qualità vigenti. Allegare i relativi certificati;</w:t>
      </w:r>
    </w:p>
    <w:p w:rsidR="00D9220D" w:rsidRDefault="00D9220D" w:rsidP="00D9220D">
      <w:pPr>
        <w:numPr>
          <w:ilvl w:val="0"/>
          <w:numId w:val="78"/>
        </w:numPr>
        <w:suppressAutoHyphens/>
        <w:jc w:val="both"/>
        <w:rPr>
          <w:rFonts w:ascii="Arial" w:hAnsi="Arial" w:cs="Arial"/>
          <w:highlight w:val="white"/>
        </w:rPr>
      </w:pPr>
      <w:r>
        <w:rPr>
          <w:rFonts w:ascii="Arial" w:hAnsi="Arial" w:cs="Arial"/>
          <w:highlight w:val="white"/>
        </w:rPr>
        <w:t>fornitura di aggiornamenti tecnologici e/o scientifici dell’hardware e del software, successivi alla data di aggiudicazione;</w:t>
      </w:r>
    </w:p>
    <w:p w:rsidR="00D9220D" w:rsidRDefault="00D9220D" w:rsidP="00D9220D">
      <w:pPr>
        <w:numPr>
          <w:ilvl w:val="0"/>
          <w:numId w:val="78"/>
        </w:numPr>
        <w:suppressAutoHyphens/>
        <w:rPr>
          <w:color w:val="FF0000"/>
          <w:highlight w:val="white"/>
        </w:rPr>
      </w:pPr>
      <w:r>
        <w:rPr>
          <w:rFonts w:ascii="Arial" w:hAnsi="Arial" w:cs="Arial"/>
          <w:highlight w:val="white"/>
        </w:rPr>
        <w:t>referenze (elenco dell’installazione di identici sistemi sul territorio nazionale);</w:t>
      </w:r>
    </w:p>
    <w:p w:rsidR="00D9220D" w:rsidRPr="00C27766" w:rsidRDefault="00D9220D" w:rsidP="00D9220D">
      <w:pPr>
        <w:pStyle w:val="Corpodeltesto"/>
        <w:widowControl w:val="0"/>
        <w:numPr>
          <w:ilvl w:val="0"/>
          <w:numId w:val="78"/>
        </w:numPr>
        <w:tabs>
          <w:tab w:val="left" w:pos="6096"/>
        </w:tabs>
        <w:suppressAutoHyphens/>
        <w:spacing w:after="0"/>
        <w:jc w:val="both"/>
        <w:rPr>
          <w:rFonts w:ascii="Arial" w:hAnsi="Arial" w:cs="Arial"/>
        </w:rPr>
      </w:pPr>
      <w:r w:rsidRPr="00C27766">
        <w:rPr>
          <w:rFonts w:ascii="Arial" w:hAnsi="Arial" w:cs="Arial"/>
        </w:rPr>
        <w:t>per i lotti n. 1-4-5, dichiarazione che la Ditta ha preso visione dei locali dove dovranno essere installate le apparecchiature, dell’organizzazione e s</w:t>
      </w:r>
      <w:r w:rsidR="00297A28" w:rsidRPr="00C27766">
        <w:rPr>
          <w:rFonts w:ascii="Arial" w:hAnsi="Arial" w:cs="Arial"/>
        </w:rPr>
        <w:t>i è resa conto delle circostanze</w:t>
      </w:r>
      <w:r w:rsidRPr="00C27766">
        <w:rPr>
          <w:rFonts w:ascii="Arial" w:hAnsi="Arial" w:cs="Arial"/>
        </w:rPr>
        <w:t xml:space="preserve"> nelle quali dovranno svolgersi le attività; </w:t>
      </w:r>
    </w:p>
    <w:p w:rsidR="00D9220D" w:rsidRDefault="00D9220D" w:rsidP="00D9220D">
      <w:pPr>
        <w:numPr>
          <w:ilvl w:val="0"/>
          <w:numId w:val="78"/>
        </w:numPr>
        <w:suppressAutoHyphens/>
        <w:jc w:val="both"/>
        <w:rPr>
          <w:rFonts w:ascii="Arial" w:hAnsi="Arial" w:cs="Arial"/>
          <w:highlight w:val="white"/>
        </w:rPr>
      </w:pPr>
      <w:r w:rsidRPr="00C27766">
        <w:rPr>
          <w:rFonts w:ascii="Arial" w:hAnsi="Arial" w:cs="Arial"/>
        </w:rPr>
        <w:t xml:space="preserve">dichiarazione di impegno, per </w:t>
      </w:r>
      <w:r>
        <w:rPr>
          <w:rFonts w:ascii="Arial" w:hAnsi="Arial" w:cs="Arial"/>
          <w:highlight w:val="white"/>
        </w:rPr>
        <w:t>inconvenienti legati alla strumentazione od al materiale di consumo, ad integrare gratuitamente quanto consumato in eccesso;</w:t>
      </w:r>
    </w:p>
    <w:p w:rsidR="00D9220D" w:rsidRDefault="00D9220D" w:rsidP="00D9220D">
      <w:pPr>
        <w:numPr>
          <w:ilvl w:val="0"/>
          <w:numId w:val="78"/>
        </w:numPr>
        <w:suppressAutoHyphens/>
        <w:jc w:val="both"/>
        <w:rPr>
          <w:rFonts w:ascii="Arial" w:hAnsi="Arial" w:cs="Arial"/>
          <w:highlight w:val="white"/>
        </w:rPr>
      </w:pPr>
      <w:r>
        <w:rPr>
          <w:rFonts w:ascii="Arial" w:hAnsi="Arial" w:cs="Arial"/>
          <w:highlight w:val="white"/>
        </w:rPr>
        <w:t>dichiarazione di impegno ad eseguire eventuali interventi di qualsiasi natura da realizzarsi per permettere il regolare funzionamento delle apparecchiature senza alcun onere per l’Azienda del SSR interessata;</w:t>
      </w:r>
    </w:p>
    <w:p w:rsidR="00D9220D" w:rsidRDefault="00D9220D" w:rsidP="00D9220D">
      <w:pPr>
        <w:numPr>
          <w:ilvl w:val="0"/>
          <w:numId w:val="78"/>
        </w:numPr>
        <w:suppressAutoHyphens/>
        <w:jc w:val="both"/>
        <w:rPr>
          <w:rFonts w:ascii="Arial" w:hAnsi="Arial" w:cs="Arial"/>
          <w:shd w:val="clear" w:color="auto" w:fill="FFFFFF"/>
        </w:rPr>
      </w:pPr>
      <w:r>
        <w:rPr>
          <w:rFonts w:ascii="Arial" w:hAnsi="Arial" w:cs="Arial"/>
          <w:highlight w:val="white"/>
        </w:rPr>
        <w:t>dichiarazione che le apparecchiature proposte sono corredate di tutti gli accessori necessari al loro funzionamento;</w:t>
      </w:r>
    </w:p>
    <w:p w:rsidR="00D9220D" w:rsidRDefault="00D9220D" w:rsidP="00D9220D">
      <w:pPr>
        <w:jc w:val="both"/>
        <w:rPr>
          <w:rFonts w:ascii="Arial" w:hAnsi="Arial" w:cs="Arial"/>
          <w:shd w:val="clear" w:color="auto" w:fill="FFFFFF"/>
        </w:rPr>
      </w:pPr>
    </w:p>
    <w:p w:rsidR="00D9220D" w:rsidRDefault="00D9220D" w:rsidP="00D9220D">
      <w:pPr>
        <w:numPr>
          <w:ilvl w:val="0"/>
          <w:numId w:val="76"/>
        </w:numPr>
        <w:suppressAutoHyphens/>
        <w:jc w:val="both"/>
        <w:rPr>
          <w:rFonts w:ascii="Arial" w:hAnsi="Arial" w:cs="Arial"/>
          <w:shd w:val="clear" w:color="auto" w:fill="FFFFFF"/>
        </w:rPr>
      </w:pPr>
      <w:r>
        <w:rPr>
          <w:rFonts w:ascii="Arial" w:hAnsi="Arial" w:cs="Arial"/>
          <w:bCs/>
          <w:u w:val="single"/>
          <w:shd w:val="clear" w:color="auto" w:fill="FFFFFF"/>
        </w:rPr>
        <w:t>per il materiale di consumo:</w:t>
      </w:r>
    </w:p>
    <w:p w:rsidR="00D9220D" w:rsidRDefault="00D9220D" w:rsidP="00D9220D">
      <w:pPr>
        <w:numPr>
          <w:ilvl w:val="0"/>
          <w:numId w:val="78"/>
        </w:numPr>
        <w:suppressAutoHyphens/>
        <w:jc w:val="both"/>
        <w:rPr>
          <w:rFonts w:ascii="Arial" w:hAnsi="Arial" w:cs="Arial"/>
          <w:shd w:val="clear" w:color="auto" w:fill="FFFFFF"/>
        </w:rPr>
      </w:pPr>
      <w:r>
        <w:rPr>
          <w:rFonts w:ascii="Arial" w:hAnsi="Arial" w:cs="Arial"/>
          <w:shd w:val="clear" w:color="auto" w:fill="FFFFFF"/>
        </w:rPr>
        <w:t>il nome commerciale del prodotto e relativo codice;</w:t>
      </w:r>
    </w:p>
    <w:p w:rsidR="00D9220D" w:rsidRPr="000770C9" w:rsidRDefault="00D9220D" w:rsidP="00D9220D">
      <w:pPr>
        <w:numPr>
          <w:ilvl w:val="0"/>
          <w:numId w:val="78"/>
        </w:numPr>
        <w:suppressAutoHyphens/>
        <w:jc w:val="both"/>
        <w:rPr>
          <w:rFonts w:ascii="Arial" w:hAnsi="Arial" w:cs="Arial"/>
          <w:shd w:val="clear" w:color="auto" w:fill="FFFFFF"/>
        </w:rPr>
      </w:pPr>
      <w:r>
        <w:rPr>
          <w:rFonts w:ascii="Arial" w:hAnsi="Arial" w:cs="Arial"/>
          <w:shd w:val="clear" w:color="auto" w:fill="FFFFFF"/>
        </w:rPr>
        <w:t xml:space="preserve">la quantità delle confezioni di altri consumabili necessari </w:t>
      </w:r>
      <w:r w:rsidRPr="000770C9">
        <w:rPr>
          <w:rFonts w:ascii="Arial" w:hAnsi="Arial" w:cs="Arial"/>
          <w:shd w:val="clear" w:color="auto" w:fill="FFFFFF"/>
        </w:rPr>
        <w:t>all’esecuzione della lavorazione</w:t>
      </w:r>
    </w:p>
    <w:p w:rsidR="00D9220D" w:rsidRDefault="00D9220D" w:rsidP="00D9220D">
      <w:pPr>
        <w:numPr>
          <w:ilvl w:val="0"/>
          <w:numId w:val="78"/>
        </w:numPr>
        <w:suppressAutoHyphens/>
        <w:jc w:val="both"/>
        <w:rPr>
          <w:rFonts w:ascii="Arial" w:hAnsi="Arial" w:cs="Arial"/>
          <w:shd w:val="clear" w:color="auto" w:fill="FFFFFF"/>
        </w:rPr>
      </w:pPr>
      <w:r>
        <w:rPr>
          <w:rFonts w:ascii="Arial" w:hAnsi="Arial" w:cs="Arial"/>
          <w:shd w:val="clear" w:color="auto" w:fill="FFFFFF"/>
        </w:rPr>
        <w:t>condizioni ottimali di conservazione;</w:t>
      </w:r>
    </w:p>
    <w:p w:rsidR="00D9220D" w:rsidRDefault="00D9220D" w:rsidP="00D9220D">
      <w:pPr>
        <w:numPr>
          <w:ilvl w:val="0"/>
          <w:numId w:val="78"/>
        </w:numPr>
        <w:suppressAutoHyphens/>
        <w:jc w:val="both"/>
        <w:rPr>
          <w:rFonts w:ascii="Arial" w:hAnsi="Arial" w:cs="Arial"/>
          <w:strike/>
          <w:shd w:val="clear" w:color="auto" w:fill="FFFFFF"/>
        </w:rPr>
      </w:pPr>
      <w:r>
        <w:rPr>
          <w:rFonts w:ascii="Arial" w:hAnsi="Arial" w:cs="Arial"/>
          <w:shd w:val="clear" w:color="auto" w:fill="FFFFFF"/>
        </w:rPr>
        <w:t>produrre le schede di sicurezza e tecniche per i prodotti offerti;</w:t>
      </w:r>
    </w:p>
    <w:p w:rsidR="00D9220D" w:rsidRDefault="00D9220D" w:rsidP="00D9220D">
      <w:pPr>
        <w:numPr>
          <w:ilvl w:val="0"/>
          <w:numId w:val="78"/>
        </w:numPr>
        <w:suppressAutoHyphens/>
        <w:jc w:val="both"/>
        <w:rPr>
          <w:rFonts w:ascii="Arial" w:hAnsi="Arial" w:cs="Arial"/>
          <w:shd w:val="clear" w:color="auto" w:fill="FFFFFF"/>
        </w:rPr>
      </w:pPr>
      <w:r>
        <w:rPr>
          <w:rFonts w:ascii="Arial" w:hAnsi="Arial" w:cs="Arial"/>
          <w:shd w:val="clear" w:color="auto" w:fill="FFFFFF"/>
        </w:rPr>
        <w:t xml:space="preserve">indicare il possesso del marchio CE in conformità alle direttive del </w:t>
      </w:r>
      <w:proofErr w:type="spellStart"/>
      <w:r>
        <w:rPr>
          <w:rFonts w:ascii="Arial" w:hAnsi="Arial" w:cs="Arial"/>
          <w:shd w:val="clear" w:color="auto" w:fill="FFFFFF"/>
        </w:rPr>
        <w:t>D.Lgs</w:t>
      </w:r>
      <w:proofErr w:type="spellEnd"/>
      <w:r>
        <w:rPr>
          <w:rFonts w:ascii="Arial" w:hAnsi="Arial" w:cs="Arial"/>
          <w:shd w:val="clear" w:color="auto" w:fill="FFFFFF"/>
        </w:rPr>
        <w:t xml:space="preserve"> 332/2000.</w:t>
      </w:r>
    </w:p>
    <w:p w:rsidR="00D9220D" w:rsidRDefault="00D9220D" w:rsidP="00D9220D">
      <w:pPr>
        <w:numPr>
          <w:ilvl w:val="0"/>
          <w:numId w:val="78"/>
        </w:numPr>
        <w:suppressAutoHyphens/>
        <w:jc w:val="both"/>
        <w:rPr>
          <w:rFonts w:ascii="Arial" w:hAnsi="Arial" w:cs="Arial"/>
          <w:shd w:val="clear" w:color="auto" w:fill="FFFFFF"/>
        </w:rPr>
      </w:pPr>
      <w:r>
        <w:rPr>
          <w:rFonts w:ascii="Arial" w:hAnsi="Arial" w:cs="Arial"/>
          <w:shd w:val="clear" w:color="auto" w:fill="FFFFFF"/>
        </w:rPr>
        <w:t>dichiarazione che i prodotti offerti possono essere regolarmente commercializzati in Italia ai sensi della normativa vigente e sono state osservate le disposizioni di legge per gli eventuali obblighi di registrazione presso il Ministero della Sanità;</w:t>
      </w:r>
    </w:p>
    <w:p w:rsidR="00D9220D" w:rsidRDefault="00D9220D" w:rsidP="00D9220D">
      <w:pPr>
        <w:ind w:left="360"/>
        <w:jc w:val="both"/>
        <w:rPr>
          <w:rFonts w:ascii="Arial" w:hAnsi="Arial" w:cs="Arial"/>
          <w:shd w:val="clear" w:color="auto" w:fill="FFFFFF"/>
        </w:rPr>
      </w:pPr>
    </w:p>
    <w:p w:rsidR="00D9220D" w:rsidRDefault="00D9220D" w:rsidP="00D9220D">
      <w:pPr>
        <w:ind w:left="360"/>
        <w:jc w:val="both"/>
        <w:rPr>
          <w:rFonts w:ascii="Arial" w:hAnsi="Arial" w:cs="Arial"/>
          <w:shd w:val="clear" w:color="auto" w:fill="FFFF00"/>
        </w:rPr>
      </w:pPr>
      <w:r>
        <w:rPr>
          <w:rFonts w:ascii="Arial" w:hAnsi="Arial" w:cs="Arial"/>
          <w:shd w:val="clear" w:color="auto" w:fill="FFFFFF"/>
        </w:rPr>
        <w:t>I materiali di consumo dovranno essere dichiarati totalmente compatibili con la strumentazione offerta, pena esclusione dalla gara.</w:t>
      </w:r>
    </w:p>
    <w:p w:rsidR="00D9220D" w:rsidRDefault="00D9220D" w:rsidP="00D9220D">
      <w:pPr>
        <w:ind w:left="360"/>
        <w:jc w:val="both"/>
        <w:rPr>
          <w:rFonts w:ascii="Arial" w:hAnsi="Arial" w:cs="Arial"/>
          <w:shd w:val="clear" w:color="auto" w:fill="FFFF00"/>
        </w:rPr>
      </w:pPr>
    </w:p>
    <w:p w:rsidR="00D9220D" w:rsidRDefault="00D9220D" w:rsidP="00D9220D">
      <w:pPr>
        <w:numPr>
          <w:ilvl w:val="0"/>
          <w:numId w:val="76"/>
        </w:numPr>
        <w:suppressAutoHyphens/>
        <w:jc w:val="both"/>
        <w:rPr>
          <w:rFonts w:ascii="Arial" w:hAnsi="Arial" w:cs="Arial"/>
          <w:highlight w:val="white"/>
        </w:rPr>
      </w:pPr>
      <w:r>
        <w:rPr>
          <w:rFonts w:ascii="Arial" w:hAnsi="Arial" w:cs="Arial"/>
          <w:bCs/>
          <w:highlight w:val="white"/>
          <w:u w:val="single"/>
        </w:rPr>
        <w:t>per l’assistenza tecnica:</w:t>
      </w:r>
    </w:p>
    <w:p w:rsidR="00D9220D" w:rsidRDefault="00D9220D" w:rsidP="00D9220D">
      <w:pPr>
        <w:numPr>
          <w:ilvl w:val="0"/>
          <w:numId w:val="78"/>
        </w:numPr>
        <w:suppressAutoHyphens/>
        <w:jc w:val="both"/>
        <w:rPr>
          <w:rFonts w:ascii="Arial" w:hAnsi="Arial" w:cs="Arial"/>
          <w:highlight w:val="white"/>
        </w:rPr>
      </w:pPr>
      <w:r>
        <w:rPr>
          <w:rFonts w:ascii="Arial" w:hAnsi="Arial" w:cs="Arial"/>
          <w:highlight w:val="white"/>
        </w:rPr>
        <w:t>i tempi di intervento dalla chiamata, che non potranno comunque superare le 24 ore;</w:t>
      </w:r>
    </w:p>
    <w:p w:rsidR="00D9220D" w:rsidRDefault="00D9220D" w:rsidP="00D9220D">
      <w:pPr>
        <w:numPr>
          <w:ilvl w:val="0"/>
          <w:numId w:val="78"/>
        </w:numPr>
        <w:suppressAutoHyphens/>
        <w:jc w:val="both"/>
        <w:rPr>
          <w:rFonts w:ascii="Arial" w:hAnsi="Arial" w:cs="Arial"/>
          <w:highlight w:val="white"/>
        </w:rPr>
      </w:pPr>
      <w:r>
        <w:rPr>
          <w:rFonts w:ascii="Arial" w:hAnsi="Arial" w:cs="Arial"/>
          <w:highlight w:val="white"/>
        </w:rPr>
        <w:t>disponibilità del servizio di consulenza telefonica e/o di assistenza a distanza via modem;</w:t>
      </w:r>
    </w:p>
    <w:p w:rsidR="00D9220D" w:rsidRDefault="00D9220D" w:rsidP="00D9220D">
      <w:pPr>
        <w:numPr>
          <w:ilvl w:val="0"/>
          <w:numId w:val="78"/>
        </w:numPr>
        <w:suppressAutoHyphens/>
        <w:jc w:val="both"/>
        <w:rPr>
          <w:rFonts w:ascii="Arial" w:hAnsi="Arial" w:cs="Arial"/>
          <w:highlight w:val="white"/>
        </w:rPr>
      </w:pPr>
      <w:r>
        <w:rPr>
          <w:rFonts w:ascii="Arial" w:hAnsi="Arial" w:cs="Arial"/>
          <w:highlight w:val="white"/>
        </w:rPr>
        <w:t>le condizioni e le modalità di esecuzione degli interventi programmati e di quelli su chiamata;</w:t>
      </w:r>
    </w:p>
    <w:p w:rsidR="00D9220D" w:rsidRDefault="00D9220D" w:rsidP="00D9220D">
      <w:pPr>
        <w:numPr>
          <w:ilvl w:val="0"/>
          <w:numId w:val="78"/>
        </w:numPr>
        <w:suppressAutoHyphens/>
        <w:jc w:val="both"/>
        <w:rPr>
          <w:rFonts w:ascii="Arial" w:hAnsi="Arial" w:cs="Arial"/>
          <w:highlight w:val="white"/>
        </w:rPr>
      </w:pPr>
      <w:r>
        <w:rPr>
          <w:rFonts w:ascii="Arial" w:hAnsi="Arial" w:cs="Arial"/>
          <w:highlight w:val="white"/>
        </w:rPr>
        <w:t>le modalità con cui viene assicurata la prosecuzione dell’attività, qualora per riparazioni sia necessario un fermo macchina superiore alle 24 ore;</w:t>
      </w:r>
    </w:p>
    <w:p w:rsidR="00D9220D" w:rsidRDefault="00D9220D" w:rsidP="00D9220D">
      <w:pPr>
        <w:numPr>
          <w:ilvl w:val="0"/>
          <w:numId w:val="78"/>
        </w:numPr>
        <w:suppressAutoHyphens/>
        <w:jc w:val="both"/>
        <w:rPr>
          <w:rFonts w:ascii="Arial" w:hAnsi="Arial" w:cs="Arial"/>
          <w:highlight w:val="white"/>
        </w:rPr>
      </w:pPr>
      <w:r>
        <w:rPr>
          <w:rFonts w:ascii="Arial" w:hAnsi="Arial" w:cs="Arial"/>
          <w:highlight w:val="white"/>
        </w:rPr>
        <w:t>in caso di guasti ripetuti, la Ditta dovrà impegnarsi alla sostituzione dello strumento con uno uguale nuovo di fabbrica;</w:t>
      </w:r>
    </w:p>
    <w:p w:rsidR="00D9220D" w:rsidRDefault="00D9220D" w:rsidP="00D9220D">
      <w:pPr>
        <w:numPr>
          <w:ilvl w:val="0"/>
          <w:numId w:val="78"/>
        </w:numPr>
        <w:suppressAutoHyphens/>
        <w:jc w:val="both"/>
        <w:rPr>
          <w:rFonts w:ascii="Arial" w:hAnsi="Arial" w:cs="Arial"/>
          <w:highlight w:val="white"/>
        </w:rPr>
      </w:pPr>
      <w:r>
        <w:rPr>
          <w:rFonts w:ascii="Arial" w:hAnsi="Arial" w:cs="Arial"/>
          <w:highlight w:val="white"/>
        </w:rPr>
        <w:t>modalità e durata dei corsi di istruzione al personale utilizzatore ed il tipo di collaborazione che la Ditta è in grado di prestare in sede di avvio e durante l’uso del sistema.</w:t>
      </w:r>
    </w:p>
    <w:p w:rsidR="00D9220D" w:rsidRDefault="00D9220D" w:rsidP="00D9220D">
      <w:pPr>
        <w:ind w:left="360"/>
        <w:jc w:val="both"/>
        <w:rPr>
          <w:rFonts w:ascii="Arial" w:hAnsi="Arial" w:cs="Arial"/>
          <w:highlight w:val="white"/>
        </w:rPr>
      </w:pPr>
    </w:p>
    <w:p w:rsidR="00D9220D" w:rsidRDefault="00D9220D" w:rsidP="00D9220D">
      <w:pPr>
        <w:pStyle w:val="Corpodeltesto22"/>
        <w:rPr>
          <w:rFonts w:ascii="Cambria" w:hAnsi="Cambria" w:cs="Cambria"/>
          <w:b/>
          <w:sz w:val="28"/>
          <w:szCs w:val="28"/>
          <w:u w:val="single"/>
        </w:rPr>
      </w:pPr>
      <w:r>
        <w:rPr>
          <w:rFonts w:ascii="Arial" w:hAnsi="Arial" w:cs="Arial"/>
          <w:highlight w:val="white"/>
        </w:rPr>
        <w:t>Su richiesta della Commissione Giudicatrice, le Ditte partecipanti saranno tenute a fornire ulteriori informazioni ed elementi utili per una più approfondita valutazione.</w:t>
      </w:r>
    </w:p>
    <w:p w:rsidR="00D9220D" w:rsidRDefault="00D9220D" w:rsidP="00D9220D">
      <w:pPr>
        <w:pStyle w:val="Corpodeltesto22"/>
        <w:rPr>
          <w:rFonts w:ascii="Cambria" w:hAnsi="Cambria" w:cs="Cambria"/>
          <w:b/>
          <w:sz w:val="28"/>
          <w:szCs w:val="28"/>
          <w:u w:val="single"/>
        </w:rPr>
      </w:pPr>
    </w:p>
    <w:p w:rsidR="00D96AEA" w:rsidRDefault="00D96AEA" w:rsidP="00D9220D">
      <w:pPr>
        <w:pStyle w:val="Corpodeltesto22"/>
        <w:rPr>
          <w:rFonts w:ascii="Cambria" w:hAnsi="Cambria" w:cs="Cambria"/>
          <w:b/>
          <w:sz w:val="28"/>
          <w:szCs w:val="28"/>
          <w:u w:val="single"/>
        </w:rPr>
      </w:pPr>
    </w:p>
    <w:p w:rsidR="008732AA" w:rsidRDefault="008732AA" w:rsidP="0096456D">
      <w:pPr>
        <w:pStyle w:val="Corpodeltesto22"/>
        <w:rPr>
          <w:rFonts w:ascii="Cambria" w:hAnsi="Cambria" w:cs="Cambria"/>
          <w:b/>
          <w:sz w:val="28"/>
          <w:szCs w:val="28"/>
          <w:u w:val="single"/>
        </w:rPr>
      </w:pPr>
    </w:p>
    <w:p w:rsidR="0096456D" w:rsidRDefault="00D9220D" w:rsidP="0096456D">
      <w:pPr>
        <w:pStyle w:val="Corpodeltesto22"/>
        <w:rPr>
          <w:rFonts w:ascii="Cambria" w:hAnsi="Cambria" w:cs="Cambria"/>
          <w:b/>
          <w:sz w:val="28"/>
          <w:szCs w:val="28"/>
          <w:u w:val="single"/>
        </w:rPr>
      </w:pPr>
      <w:r w:rsidRPr="00F04837">
        <w:rPr>
          <w:rFonts w:ascii="Cambria" w:hAnsi="Cambria" w:cs="Cambria"/>
          <w:b/>
          <w:sz w:val="28"/>
          <w:szCs w:val="28"/>
          <w:u w:val="single"/>
        </w:rPr>
        <w:t xml:space="preserve">MODALITA’ </w:t>
      </w:r>
      <w:proofErr w:type="spellStart"/>
      <w:r w:rsidRPr="00F04837">
        <w:rPr>
          <w:rFonts w:ascii="Cambria" w:hAnsi="Cambria" w:cs="Cambria"/>
          <w:b/>
          <w:sz w:val="28"/>
          <w:szCs w:val="28"/>
          <w:u w:val="single"/>
        </w:rPr>
        <w:t>DI</w:t>
      </w:r>
      <w:proofErr w:type="spellEnd"/>
      <w:r w:rsidRPr="00F04837">
        <w:rPr>
          <w:rFonts w:ascii="Cambria" w:hAnsi="Cambria" w:cs="Cambria"/>
          <w:b/>
          <w:sz w:val="28"/>
          <w:szCs w:val="28"/>
          <w:u w:val="single"/>
        </w:rPr>
        <w:t xml:space="preserve"> ATTRIBUZIONE DEI PUNTEGGI:</w:t>
      </w:r>
    </w:p>
    <w:p w:rsidR="008732AA" w:rsidRDefault="008732AA" w:rsidP="0096456D">
      <w:pPr>
        <w:pStyle w:val="Corpodeltesto22"/>
        <w:rPr>
          <w:rFonts w:ascii="Tahoma" w:hAnsi="Tahoma" w:cs="Tahoma"/>
          <w:sz w:val="22"/>
          <w:szCs w:val="22"/>
          <w:u w:val="single"/>
        </w:rPr>
      </w:pPr>
    </w:p>
    <w:p w:rsidR="0096456D" w:rsidRDefault="0096456D" w:rsidP="0096456D">
      <w:pPr>
        <w:pStyle w:val="Corpodeltesto22"/>
        <w:rPr>
          <w:rFonts w:ascii="Tahoma" w:hAnsi="Tahoma" w:cs="Tahoma"/>
          <w:bCs/>
          <w:sz w:val="22"/>
          <w:szCs w:val="22"/>
        </w:rPr>
      </w:pPr>
      <w:r w:rsidRPr="0096456D">
        <w:rPr>
          <w:rFonts w:ascii="Tahoma" w:hAnsi="Tahoma" w:cs="Tahoma"/>
          <w:sz w:val="22"/>
          <w:szCs w:val="22"/>
          <w:u w:val="single"/>
        </w:rPr>
        <w:t>PER I LOTTI N. 1 E N. 5,</w:t>
      </w:r>
      <w:r w:rsidRPr="0096456D">
        <w:rPr>
          <w:rFonts w:ascii="Tahoma" w:hAnsi="Tahoma" w:cs="Tahoma"/>
          <w:sz w:val="22"/>
          <w:szCs w:val="22"/>
        </w:rPr>
        <w:t xml:space="preserve"> a</w:t>
      </w:r>
      <w:r w:rsidR="00D9220D" w:rsidRPr="0096456D">
        <w:rPr>
          <w:rFonts w:ascii="Tahoma" w:hAnsi="Tahoma" w:cs="Tahoma"/>
          <w:bCs/>
          <w:sz w:val="22"/>
          <w:szCs w:val="22"/>
        </w:rPr>
        <w:t>i fini della valutazione dei parametri di qualità da parte della Commissione Giudicatrice, in seduta non pubblica, si prenderanno in considerazione gli elementi sotto riportati, sulla base della documentazione fornita dalla ditta e contenuta nella busta n. 2 (Documenti per la valutazione qualitativa) e dell’eventuale visione/campionatura.</w:t>
      </w:r>
    </w:p>
    <w:p w:rsidR="0096456D" w:rsidRDefault="00D9220D" w:rsidP="0096456D">
      <w:pPr>
        <w:pStyle w:val="Corpodeltesto22"/>
        <w:rPr>
          <w:rFonts w:ascii="Tahoma" w:hAnsi="Tahoma" w:cs="Tahoma"/>
          <w:bCs/>
          <w:sz w:val="22"/>
          <w:szCs w:val="22"/>
        </w:rPr>
      </w:pPr>
      <w:r>
        <w:rPr>
          <w:rFonts w:ascii="Tahoma" w:hAnsi="Tahoma" w:cs="Tahoma"/>
          <w:bCs/>
          <w:sz w:val="22"/>
          <w:szCs w:val="22"/>
        </w:rPr>
        <w:t>A ciascuno dei suddetti elementi è associato un diverso punteggio, attribuito sulla base dell’importanza attribuita agli elementi stessi.</w:t>
      </w:r>
    </w:p>
    <w:p w:rsidR="0096456D" w:rsidRDefault="00D9220D" w:rsidP="0096456D">
      <w:pPr>
        <w:pStyle w:val="Corpodeltesto22"/>
        <w:rPr>
          <w:rFonts w:ascii="Tahoma" w:hAnsi="Tahoma" w:cs="Tahoma"/>
          <w:bCs/>
          <w:sz w:val="22"/>
          <w:szCs w:val="22"/>
        </w:rPr>
      </w:pPr>
      <w:r>
        <w:rPr>
          <w:rFonts w:ascii="Tahoma" w:hAnsi="Tahoma" w:cs="Tahoma"/>
          <w:bCs/>
          <w:sz w:val="22"/>
          <w:szCs w:val="22"/>
        </w:rPr>
        <w:t xml:space="preserve">Non verranno prese in considerazione le offerte relative a prodotti/servizi non conformi alle </w:t>
      </w:r>
      <w:r>
        <w:rPr>
          <w:rFonts w:ascii="Tahoma" w:hAnsi="Tahoma" w:cs="Tahoma"/>
          <w:bCs/>
          <w:sz w:val="22"/>
          <w:szCs w:val="22"/>
        </w:rPr>
        <w:lastRenderedPageBreak/>
        <w:t>caratteristiche qualitative richieste dal presente Capitolato.</w:t>
      </w:r>
    </w:p>
    <w:p w:rsidR="0096456D" w:rsidRDefault="00D9220D" w:rsidP="0096456D">
      <w:pPr>
        <w:pStyle w:val="Corpodeltesto22"/>
        <w:rPr>
          <w:rFonts w:ascii="Tahoma" w:hAnsi="Tahoma" w:cs="Tahoma"/>
          <w:bCs/>
          <w:sz w:val="22"/>
          <w:szCs w:val="22"/>
        </w:rPr>
      </w:pPr>
      <w:r>
        <w:rPr>
          <w:rFonts w:ascii="Tahoma" w:hAnsi="Tahoma" w:cs="Tahoma"/>
          <w:bCs/>
          <w:sz w:val="22"/>
          <w:szCs w:val="22"/>
        </w:rPr>
        <w:t>La procedura di aggiudicazione terrà conto dell’aspetto economico e qualitativo dei prodotti e del servizio proposto, individuando l’offerta più vantaggiosa in base all’esame dei parametri prezzo e qualità, a ciascuno dei quali verranno assegnati i punteggi massimi di seguito riportati.</w:t>
      </w:r>
    </w:p>
    <w:p w:rsidR="00D9220D" w:rsidRPr="0096456D" w:rsidRDefault="00D9220D" w:rsidP="0096456D">
      <w:pPr>
        <w:pStyle w:val="Corpodeltesto22"/>
        <w:rPr>
          <w:rFonts w:ascii="Tahoma" w:hAnsi="Tahoma" w:cs="Tahoma"/>
          <w:bCs/>
          <w:sz w:val="22"/>
          <w:szCs w:val="22"/>
        </w:rPr>
      </w:pPr>
      <w:r>
        <w:rPr>
          <w:rFonts w:ascii="Tahoma" w:hAnsi="Tahoma" w:cs="Tahoma"/>
          <w:bCs/>
          <w:sz w:val="22"/>
          <w:szCs w:val="22"/>
        </w:rPr>
        <w:t>La ditta partecipante è tenuta a fornire tutti i dati necessari per una completa valutazione.</w:t>
      </w:r>
    </w:p>
    <w:p w:rsidR="00D9220D" w:rsidRDefault="00D9220D" w:rsidP="00D9220D">
      <w:pPr>
        <w:pStyle w:val="Corpodeltesto22"/>
        <w:rPr>
          <w:rFonts w:ascii="Tahoma" w:hAnsi="Tahoma" w:cs="Tahoma"/>
          <w:b/>
          <w:sz w:val="22"/>
          <w:szCs w:val="22"/>
          <w:u w:val="single"/>
          <w:shd w:val="clear" w:color="auto" w:fill="FFFF00"/>
        </w:rPr>
      </w:pPr>
    </w:p>
    <w:p w:rsidR="00AA5553" w:rsidRDefault="00D9220D" w:rsidP="00AA5553">
      <w:pPr>
        <w:pStyle w:val="Corpodeltesto22"/>
        <w:rPr>
          <w:rFonts w:ascii="Tahoma" w:hAnsi="Tahoma" w:cs="Tahoma"/>
          <w:sz w:val="22"/>
          <w:szCs w:val="22"/>
        </w:rPr>
      </w:pPr>
      <w:r>
        <w:rPr>
          <w:rFonts w:ascii="Tahoma" w:hAnsi="Tahoma" w:cs="Tahoma"/>
          <w:bCs/>
          <w:sz w:val="22"/>
          <w:szCs w:val="22"/>
        </w:rPr>
        <w:t xml:space="preserve">La fornitura sarà aggiudicata, </w:t>
      </w:r>
      <w:r>
        <w:rPr>
          <w:rFonts w:ascii="Tahoma" w:hAnsi="Tahoma" w:cs="Tahoma"/>
          <w:bCs/>
          <w:sz w:val="22"/>
          <w:szCs w:val="22"/>
          <w:u w:val="single"/>
        </w:rPr>
        <w:t>per i lotti n. 1 e n. 5</w:t>
      </w:r>
      <w:r>
        <w:rPr>
          <w:rFonts w:ascii="Tahoma" w:hAnsi="Tahoma" w:cs="Tahoma"/>
          <w:bCs/>
          <w:sz w:val="22"/>
          <w:szCs w:val="22"/>
        </w:rPr>
        <w:t xml:space="preserve">, a lotto intero, </w:t>
      </w:r>
      <w:r w:rsidR="0096456D">
        <w:rPr>
          <w:rFonts w:ascii="Tahoma" w:hAnsi="Tahoma" w:cs="Tahoma"/>
          <w:bCs/>
          <w:sz w:val="22"/>
          <w:szCs w:val="22"/>
        </w:rPr>
        <w:t>i</w:t>
      </w:r>
      <w:r>
        <w:rPr>
          <w:rFonts w:ascii="Tahoma" w:hAnsi="Tahoma" w:cs="Tahoma"/>
          <w:bCs/>
          <w:sz w:val="22"/>
          <w:szCs w:val="22"/>
        </w:rPr>
        <w:t>n favore dell’offerta economicamente più vantaggiosa sulla base</w:t>
      </w:r>
      <w:r w:rsidR="0096456D">
        <w:rPr>
          <w:rFonts w:ascii="Tahoma" w:hAnsi="Tahoma" w:cs="Tahoma"/>
          <w:bCs/>
          <w:sz w:val="22"/>
          <w:szCs w:val="22"/>
        </w:rPr>
        <w:t xml:space="preserve"> del punteggio qualità/prezzo così ripartito</w:t>
      </w:r>
      <w:r>
        <w:rPr>
          <w:rFonts w:ascii="Tahoma" w:hAnsi="Tahoma" w:cs="Tahoma"/>
          <w:sz w:val="22"/>
          <w:szCs w:val="22"/>
        </w:rPr>
        <w:t>:</w:t>
      </w:r>
    </w:p>
    <w:p w:rsidR="00AA5553" w:rsidRDefault="00AA5553" w:rsidP="00AA5553">
      <w:pPr>
        <w:pStyle w:val="Corpodeltesto22"/>
        <w:rPr>
          <w:rFonts w:ascii="Tahoma" w:hAnsi="Tahoma" w:cs="Tahoma"/>
          <w:sz w:val="22"/>
          <w:szCs w:val="22"/>
        </w:rPr>
      </w:pPr>
    </w:p>
    <w:p w:rsidR="00AA5553" w:rsidRDefault="00D9220D" w:rsidP="00AA5553">
      <w:pPr>
        <w:pStyle w:val="Corpodeltesto22"/>
        <w:rPr>
          <w:rFonts w:ascii="Tahoma" w:hAnsi="Tahoma" w:cs="Tahoma"/>
          <w:b/>
          <w:bCs/>
          <w:sz w:val="22"/>
          <w:szCs w:val="22"/>
        </w:rPr>
      </w:pPr>
      <w:r>
        <w:rPr>
          <w:rFonts w:ascii="Tahoma" w:hAnsi="Tahoma" w:cs="Tahoma"/>
          <w:b/>
          <w:bCs/>
          <w:sz w:val="22"/>
          <w:szCs w:val="22"/>
        </w:rPr>
        <w:t>QUALITA’</w:t>
      </w:r>
      <w:r>
        <w:rPr>
          <w:rFonts w:ascii="Tahoma" w:hAnsi="Tahoma" w:cs="Tahoma"/>
          <w:b/>
          <w:bCs/>
          <w:sz w:val="22"/>
          <w:szCs w:val="22"/>
        </w:rPr>
        <w:tab/>
      </w:r>
      <w:r>
        <w:rPr>
          <w:rFonts w:ascii="Tahoma" w:hAnsi="Tahoma" w:cs="Tahoma"/>
          <w:b/>
          <w:bCs/>
          <w:sz w:val="22"/>
          <w:szCs w:val="22"/>
        </w:rPr>
        <w:tab/>
        <w:t>40/100</w:t>
      </w:r>
    </w:p>
    <w:p w:rsidR="00D9220D" w:rsidRDefault="00D9220D" w:rsidP="00AA5553">
      <w:pPr>
        <w:pStyle w:val="Corpodeltesto22"/>
        <w:rPr>
          <w:rFonts w:ascii="Tahoma" w:hAnsi="Tahoma" w:cs="Tahoma"/>
          <w:b/>
          <w:bCs/>
          <w:sz w:val="22"/>
          <w:szCs w:val="22"/>
        </w:rPr>
      </w:pPr>
      <w:r>
        <w:rPr>
          <w:rFonts w:ascii="Tahoma" w:hAnsi="Tahoma" w:cs="Tahoma"/>
          <w:b/>
          <w:bCs/>
          <w:sz w:val="22"/>
          <w:szCs w:val="22"/>
        </w:rPr>
        <w:t>PREZZO</w:t>
      </w:r>
      <w:r>
        <w:rPr>
          <w:rFonts w:ascii="Tahoma" w:hAnsi="Tahoma" w:cs="Tahoma"/>
          <w:b/>
          <w:bCs/>
          <w:sz w:val="22"/>
          <w:szCs w:val="22"/>
        </w:rPr>
        <w:tab/>
      </w:r>
      <w:r>
        <w:rPr>
          <w:rFonts w:ascii="Tahoma" w:hAnsi="Tahoma" w:cs="Tahoma"/>
          <w:b/>
          <w:bCs/>
          <w:sz w:val="22"/>
          <w:szCs w:val="22"/>
        </w:rPr>
        <w:tab/>
        <w:t>60/100</w:t>
      </w:r>
    </w:p>
    <w:p w:rsidR="00AA5553" w:rsidRDefault="00AA5553" w:rsidP="00D9220D">
      <w:pPr>
        <w:jc w:val="both"/>
        <w:rPr>
          <w:rFonts w:ascii="Tahoma" w:hAnsi="Tahoma" w:cs="Tahoma"/>
          <w:b/>
          <w:bCs/>
          <w:sz w:val="22"/>
          <w:szCs w:val="22"/>
          <w:u w:val="single"/>
        </w:rPr>
      </w:pPr>
    </w:p>
    <w:p w:rsidR="00AA5553" w:rsidRDefault="00AA5553" w:rsidP="00D9220D">
      <w:pPr>
        <w:jc w:val="both"/>
        <w:rPr>
          <w:rFonts w:ascii="Tahoma" w:hAnsi="Tahoma" w:cs="Tahoma"/>
          <w:b/>
          <w:bCs/>
          <w:sz w:val="22"/>
          <w:szCs w:val="22"/>
          <w:u w:val="single"/>
        </w:rPr>
      </w:pPr>
    </w:p>
    <w:p w:rsidR="00D9220D" w:rsidRDefault="00D9220D" w:rsidP="00D9220D">
      <w:pPr>
        <w:widowControl w:val="0"/>
        <w:jc w:val="both"/>
        <w:rPr>
          <w:rFonts w:ascii="Arial" w:hAnsi="Arial" w:cs="Arial"/>
          <w:b/>
          <w:sz w:val="22"/>
          <w:u w:val="single"/>
        </w:rPr>
      </w:pPr>
      <w:r>
        <w:rPr>
          <w:rFonts w:ascii="Tahoma" w:hAnsi="Tahoma" w:cs="Tahoma"/>
          <w:b/>
          <w:bCs/>
          <w:sz w:val="22"/>
          <w:szCs w:val="22"/>
          <w:u w:val="single"/>
        </w:rPr>
        <w:t>Parametri di valutazione qualità (</w:t>
      </w:r>
      <w:proofErr w:type="spellStart"/>
      <w:r>
        <w:rPr>
          <w:rFonts w:ascii="Tahoma" w:hAnsi="Tahoma" w:cs="Tahoma"/>
          <w:b/>
          <w:bCs/>
          <w:sz w:val="22"/>
          <w:szCs w:val="22"/>
          <w:u w:val="single"/>
        </w:rPr>
        <w:t>max</w:t>
      </w:r>
      <w:proofErr w:type="spellEnd"/>
      <w:r>
        <w:rPr>
          <w:rFonts w:ascii="Tahoma" w:hAnsi="Tahoma" w:cs="Tahoma"/>
          <w:b/>
          <w:bCs/>
          <w:sz w:val="22"/>
          <w:szCs w:val="22"/>
          <w:u w:val="single"/>
        </w:rPr>
        <w:t xml:space="preserve"> 40 punti):</w:t>
      </w:r>
    </w:p>
    <w:p w:rsidR="00D9220D" w:rsidRDefault="00D9220D" w:rsidP="00D9220D">
      <w:pPr>
        <w:widowControl w:val="0"/>
        <w:jc w:val="both"/>
        <w:rPr>
          <w:rFonts w:ascii="Arial" w:hAnsi="Arial" w:cs="Arial"/>
          <w:b/>
          <w:sz w:val="22"/>
          <w:u w:val="single"/>
        </w:rPr>
      </w:pPr>
    </w:p>
    <w:p w:rsidR="00D9220D" w:rsidRDefault="00D9220D" w:rsidP="00D9220D">
      <w:pPr>
        <w:rPr>
          <w:rFonts w:ascii="Cambria" w:hAnsi="Cambria" w:cs="Cambria"/>
          <w:b/>
          <w:bCs/>
          <w:iCs/>
          <w:sz w:val="22"/>
          <w:szCs w:val="22"/>
        </w:rPr>
      </w:pPr>
      <w:r w:rsidRPr="00C95453">
        <w:rPr>
          <w:rFonts w:ascii="Cambria" w:hAnsi="Cambria" w:cs="Cambria"/>
          <w:b/>
          <w:bCs/>
          <w:iCs/>
          <w:sz w:val="22"/>
          <w:szCs w:val="22"/>
        </w:rPr>
        <w:t>LOTTO N. 1:</w:t>
      </w:r>
      <w:r w:rsidR="00D204CA" w:rsidRPr="00C95453">
        <w:rPr>
          <w:rFonts w:ascii="Cambria" w:hAnsi="Cambria" w:cs="Cambria"/>
          <w:b/>
          <w:bCs/>
          <w:iCs/>
          <w:sz w:val="22"/>
          <w:szCs w:val="22"/>
        </w:rPr>
        <w:t xml:space="preserve">   </w:t>
      </w:r>
    </w:p>
    <w:p w:rsidR="0077734D" w:rsidRDefault="0077734D" w:rsidP="00D9220D">
      <w:pPr>
        <w:rPr>
          <w:rFonts w:ascii="Cambria" w:hAnsi="Cambria" w:cs="Cambria"/>
          <w:b/>
          <w:bCs/>
          <w:iCs/>
          <w:sz w:val="22"/>
          <w:szCs w:val="22"/>
        </w:rPr>
      </w:pPr>
    </w:p>
    <w:tbl>
      <w:tblPr>
        <w:tblW w:w="9511" w:type="dxa"/>
        <w:tblInd w:w="60" w:type="dxa"/>
        <w:tblBorders>
          <w:top w:val="double" w:sz="2" w:space="0" w:color="000001"/>
          <w:left w:val="double" w:sz="2" w:space="0" w:color="000001"/>
          <w:bottom w:val="double" w:sz="2" w:space="0" w:color="000001"/>
          <w:insideH w:val="double" w:sz="2" w:space="0" w:color="000001"/>
        </w:tblBorders>
        <w:tblCellMar>
          <w:top w:w="60" w:type="dxa"/>
          <w:left w:w="57" w:type="dxa"/>
          <w:bottom w:w="60" w:type="dxa"/>
          <w:right w:w="60" w:type="dxa"/>
        </w:tblCellMar>
        <w:tblLook w:val="0000"/>
      </w:tblPr>
      <w:tblGrid>
        <w:gridCol w:w="3034"/>
        <w:gridCol w:w="3209"/>
        <w:gridCol w:w="3268"/>
      </w:tblGrid>
      <w:tr w:rsidR="00C95453" w:rsidRPr="00C95453" w:rsidTr="009F7DC0">
        <w:tc>
          <w:tcPr>
            <w:tcW w:w="3034"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pPr>
            <w:r w:rsidRPr="00C95453">
              <w:t>Parametro di valutazione</w:t>
            </w:r>
          </w:p>
        </w:tc>
        <w:tc>
          <w:tcPr>
            <w:tcW w:w="3209"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pPr>
            <w:r w:rsidRPr="00C95453">
              <w:rPr>
                <w:sz w:val="22"/>
                <w:szCs w:val="22"/>
                <w:lang w:eastAsia="ar-SA"/>
              </w:rPr>
              <w:t>Sub punteggio</w:t>
            </w:r>
          </w:p>
        </w:tc>
        <w:tc>
          <w:tcPr>
            <w:tcW w:w="3268" w:type="dxa"/>
            <w:tcBorders>
              <w:top w:val="double" w:sz="2" w:space="0" w:color="000001"/>
              <w:left w:val="double" w:sz="2" w:space="0" w:color="000001"/>
              <w:bottom w:val="double" w:sz="2" w:space="0" w:color="000001"/>
              <w:right w:val="double" w:sz="2" w:space="0" w:color="000001"/>
            </w:tcBorders>
            <w:shd w:val="clear" w:color="auto" w:fill="auto"/>
            <w:tcMar>
              <w:left w:w="57" w:type="dxa"/>
            </w:tcMar>
          </w:tcPr>
          <w:p w:rsidR="00C95453" w:rsidRPr="00C95453" w:rsidRDefault="00C95453" w:rsidP="00C95453">
            <w:pPr>
              <w:suppressAutoHyphens/>
              <w:spacing w:before="100"/>
            </w:pPr>
            <w:r w:rsidRPr="00C95453">
              <w:rPr>
                <w:lang w:eastAsia="ar-SA"/>
              </w:rPr>
              <w:t>Punteggio massimo</w:t>
            </w:r>
          </w:p>
        </w:tc>
      </w:tr>
      <w:tr w:rsidR="00C95453" w:rsidRPr="00C95453" w:rsidTr="009F7DC0">
        <w:tc>
          <w:tcPr>
            <w:tcW w:w="3034"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rPr>
                <w:b/>
                <w:bCs/>
                <w:sz w:val="22"/>
                <w:szCs w:val="22"/>
                <w:lang w:eastAsia="ar-SA"/>
              </w:rPr>
            </w:pPr>
            <w:r w:rsidRPr="00C95453">
              <w:rPr>
                <w:b/>
                <w:bCs/>
                <w:sz w:val="22"/>
                <w:szCs w:val="22"/>
                <w:lang w:eastAsia="ar-SA"/>
              </w:rPr>
              <w:t xml:space="preserve">Sacca multipla 450 ml CPD/SAGM o equivalente per la </w:t>
            </w:r>
          </w:p>
          <w:p w:rsidR="00C95453" w:rsidRPr="00C95453" w:rsidRDefault="00C95453" w:rsidP="00C95453">
            <w:pPr>
              <w:suppressAutoHyphens/>
              <w:spacing w:before="100"/>
            </w:pPr>
            <w:r w:rsidRPr="00C95453">
              <w:rPr>
                <w:b/>
                <w:bCs/>
                <w:sz w:val="22"/>
                <w:szCs w:val="22"/>
                <w:lang w:eastAsia="ar-SA"/>
              </w:rPr>
              <w:t xml:space="preserve">conservazione delle </w:t>
            </w:r>
            <w:proofErr w:type="spellStart"/>
            <w:r w:rsidRPr="00C95453">
              <w:rPr>
                <w:b/>
                <w:bCs/>
                <w:sz w:val="22"/>
                <w:szCs w:val="22"/>
                <w:lang w:eastAsia="ar-SA"/>
              </w:rPr>
              <w:t>emazie</w:t>
            </w:r>
            <w:proofErr w:type="spellEnd"/>
            <w:r w:rsidRPr="00C95453">
              <w:rPr>
                <w:b/>
                <w:bCs/>
                <w:sz w:val="22"/>
                <w:szCs w:val="22"/>
                <w:lang w:eastAsia="ar-SA"/>
              </w:rPr>
              <w:t xml:space="preserve"> </w:t>
            </w:r>
          </w:p>
        </w:tc>
        <w:tc>
          <w:tcPr>
            <w:tcW w:w="3209"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rPr>
                <w:lang w:eastAsia="ar-SA"/>
              </w:rPr>
            </w:pPr>
          </w:p>
        </w:tc>
        <w:tc>
          <w:tcPr>
            <w:tcW w:w="3268" w:type="dxa"/>
            <w:tcBorders>
              <w:top w:val="double" w:sz="2" w:space="0" w:color="000001"/>
              <w:left w:val="double" w:sz="2" w:space="0" w:color="000001"/>
              <w:bottom w:val="double" w:sz="2" w:space="0" w:color="000001"/>
              <w:right w:val="double" w:sz="2" w:space="0" w:color="000001"/>
            </w:tcBorders>
            <w:shd w:val="clear" w:color="auto" w:fill="auto"/>
            <w:tcMar>
              <w:left w:w="57" w:type="dxa"/>
            </w:tcMar>
          </w:tcPr>
          <w:p w:rsidR="00C95453" w:rsidRPr="00C95453" w:rsidRDefault="00C95453" w:rsidP="00C95453">
            <w:pPr>
              <w:suppressAutoHyphens/>
              <w:spacing w:before="100"/>
            </w:pPr>
            <w:r w:rsidRPr="00C95453">
              <w:rPr>
                <w:b/>
                <w:bCs/>
                <w:sz w:val="22"/>
                <w:szCs w:val="22"/>
                <w:lang w:eastAsia="ar-SA"/>
              </w:rPr>
              <w:t>Punti 5</w:t>
            </w:r>
          </w:p>
        </w:tc>
      </w:tr>
      <w:tr w:rsidR="00C95453" w:rsidRPr="00C95453" w:rsidTr="009F7DC0">
        <w:tc>
          <w:tcPr>
            <w:tcW w:w="3034" w:type="dxa"/>
            <w:tcBorders>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pPr>
            <w:r w:rsidRPr="00C95453">
              <w:rPr>
                <w:sz w:val="22"/>
                <w:szCs w:val="22"/>
                <w:lang w:eastAsia="ar-SA"/>
              </w:rPr>
              <w:t>Caratteristiche del prodotto filtrato: recupero di emoglobina di almeno 90%, tale da garantire il contenuto minimo previsto dalla normativa vigente, qualora il valore di partenza lo consenta</w:t>
            </w:r>
          </w:p>
        </w:tc>
        <w:tc>
          <w:tcPr>
            <w:tcW w:w="3209" w:type="dxa"/>
            <w:tcBorders>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pPr>
            <w:r w:rsidRPr="00C95453">
              <w:rPr>
                <w:sz w:val="22"/>
                <w:szCs w:val="22"/>
                <w:lang w:eastAsia="ar-SA"/>
              </w:rPr>
              <w:t>Punti 2 (**)</w:t>
            </w:r>
          </w:p>
          <w:p w:rsidR="00C95453" w:rsidRPr="00C95453" w:rsidRDefault="00C95453" w:rsidP="00C95453">
            <w:pPr>
              <w:suppressAutoHyphens/>
              <w:spacing w:before="100"/>
              <w:rPr>
                <w:sz w:val="22"/>
                <w:szCs w:val="22"/>
                <w:shd w:val="clear" w:color="auto" w:fill="FFFF00"/>
                <w:lang w:eastAsia="ar-SA"/>
              </w:rPr>
            </w:pPr>
          </w:p>
        </w:tc>
        <w:tc>
          <w:tcPr>
            <w:tcW w:w="3268" w:type="dxa"/>
            <w:tcBorders>
              <w:left w:val="double" w:sz="2" w:space="0" w:color="000001"/>
              <w:bottom w:val="double" w:sz="2" w:space="0" w:color="000001"/>
              <w:right w:val="double" w:sz="2" w:space="0" w:color="000001"/>
            </w:tcBorders>
            <w:shd w:val="clear" w:color="auto" w:fill="auto"/>
            <w:tcMar>
              <w:left w:w="57" w:type="dxa"/>
            </w:tcMar>
          </w:tcPr>
          <w:p w:rsidR="00C95453" w:rsidRPr="00C95453" w:rsidRDefault="00C95453" w:rsidP="00C95453">
            <w:pPr>
              <w:suppressAutoHyphens/>
              <w:spacing w:before="100"/>
              <w:rPr>
                <w:lang w:eastAsia="ar-SA"/>
              </w:rPr>
            </w:pPr>
          </w:p>
        </w:tc>
      </w:tr>
      <w:tr w:rsidR="00C95453" w:rsidRPr="00C95453" w:rsidTr="009F7DC0">
        <w:tc>
          <w:tcPr>
            <w:tcW w:w="3034"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rPr>
                <w:sz w:val="22"/>
                <w:szCs w:val="22"/>
                <w:lang w:eastAsia="ar-SA"/>
              </w:rPr>
            </w:pPr>
            <w:r w:rsidRPr="00C95453">
              <w:rPr>
                <w:sz w:val="22"/>
                <w:szCs w:val="22"/>
                <w:lang w:eastAsia="ar-SA"/>
              </w:rPr>
              <w:t xml:space="preserve">Massima flessibilità dell’operatività del sistema in </w:t>
            </w:r>
          </w:p>
          <w:p w:rsidR="00C95453" w:rsidRPr="00C95453" w:rsidRDefault="00C95453" w:rsidP="00C95453">
            <w:pPr>
              <w:suppressAutoHyphens/>
              <w:spacing w:before="100"/>
              <w:rPr>
                <w:sz w:val="22"/>
                <w:szCs w:val="22"/>
                <w:lang w:eastAsia="ar-SA"/>
              </w:rPr>
            </w:pPr>
            <w:r w:rsidRPr="00C95453">
              <w:rPr>
                <w:sz w:val="22"/>
                <w:szCs w:val="22"/>
                <w:lang w:eastAsia="ar-SA"/>
              </w:rPr>
              <w:t xml:space="preserve">termini di </w:t>
            </w:r>
            <w:proofErr w:type="spellStart"/>
            <w:r w:rsidRPr="00C95453">
              <w:rPr>
                <w:sz w:val="22"/>
                <w:szCs w:val="22"/>
                <w:lang w:eastAsia="ar-SA"/>
              </w:rPr>
              <w:t>range</w:t>
            </w:r>
            <w:proofErr w:type="spellEnd"/>
            <w:r w:rsidRPr="00C95453">
              <w:rPr>
                <w:sz w:val="22"/>
                <w:szCs w:val="22"/>
                <w:lang w:eastAsia="ar-SA"/>
              </w:rPr>
              <w:t xml:space="preserve"> di temperatura a cui effettuare la filtrazione del Sangue Intero e dei Concentrati </w:t>
            </w:r>
          </w:p>
          <w:p w:rsidR="00C95453" w:rsidRPr="00C95453" w:rsidRDefault="00C95453" w:rsidP="00C95453">
            <w:pPr>
              <w:suppressAutoHyphens/>
              <w:spacing w:before="100"/>
            </w:pPr>
            <w:proofErr w:type="spellStart"/>
            <w:r w:rsidRPr="00C95453">
              <w:rPr>
                <w:sz w:val="22"/>
                <w:szCs w:val="22"/>
                <w:lang w:eastAsia="ar-SA"/>
              </w:rPr>
              <w:t>Eritrocitari</w:t>
            </w:r>
            <w:proofErr w:type="spellEnd"/>
            <w:r w:rsidRPr="00C95453">
              <w:rPr>
                <w:sz w:val="22"/>
                <w:szCs w:val="22"/>
                <w:lang w:eastAsia="ar-SA"/>
              </w:rPr>
              <w:t>, tempo dalla raccolta entro cui effettuare la filtrazione (“</w:t>
            </w:r>
            <w:proofErr w:type="spellStart"/>
            <w:r w:rsidRPr="00C95453">
              <w:rPr>
                <w:sz w:val="22"/>
                <w:szCs w:val="22"/>
                <w:lang w:eastAsia="ar-SA"/>
              </w:rPr>
              <w:t>hold</w:t>
            </w:r>
            <w:proofErr w:type="spellEnd"/>
            <w:r w:rsidRPr="00C95453">
              <w:rPr>
                <w:sz w:val="22"/>
                <w:szCs w:val="22"/>
                <w:lang w:eastAsia="ar-SA"/>
              </w:rPr>
              <w:t xml:space="preserve"> </w:t>
            </w:r>
            <w:proofErr w:type="spellStart"/>
            <w:r w:rsidRPr="00C95453">
              <w:rPr>
                <w:sz w:val="22"/>
                <w:szCs w:val="22"/>
                <w:lang w:eastAsia="ar-SA"/>
              </w:rPr>
              <w:t>time</w:t>
            </w:r>
            <w:proofErr w:type="spellEnd"/>
            <w:r w:rsidRPr="00C95453">
              <w:rPr>
                <w:sz w:val="22"/>
                <w:szCs w:val="22"/>
                <w:lang w:eastAsia="ar-SA"/>
              </w:rPr>
              <w:t xml:space="preserve">”) e tempo di filtrazione. </w:t>
            </w:r>
          </w:p>
        </w:tc>
        <w:tc>
          <w:tcPr>
            <w:tcW w:w="3209"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pPr>
            <w:r w:rsidRPr="00C95453">
              <w:rPr>
                <w:sz w:val="22"/>
                <w:szCs w:val="22"/>
                <w:lang w:eastAsia="ar-SA"/>
              </w:rPr>
              <w:t>Punti 3</w:t>
            </w:r>
            <w:r w:rsidRPr="00C95453">
              <w:rPr>
                <w:sz w:val="22"/>
                <w:szCs w:val="22"/>
                <w:shd w:val="clear" w:color="auto" w:fill="FFFFFF"/>
                <w:lang w:eastAsia="ar-SA"/>
              </w:rPr>
              <w:t>(**)</w:t>
            </w:r>
          </w:p>
        </w:tc>
        <w:tc>
          <w:tcPr>
            <w:tcW w:w="3268" w:type="dxa"/>
            <w:tcBorders>
              <w:top w:val="double" w:sz="2" w:space="0" w:color="000001"/>
              <w:left w:val="double" w:sz="2" w:space="0" w:color="000001"/>
              <w:bottom w:val="double" w:sz="2" w:space="0" w:color="000001"/>
              <w:right w:val="double" w:sz="2" w:space="0" w:color="000001"/>
            </w:tcBorders>
            <w:shd w:val="clear" w:color="auto" w:fill="auto"/>
            <w:tcMar>
              <w:left w:w="57" w:type="dxa"/>
            </w:tcMar>
          </w:tcPr>
          <w:p w:rsidR="00C95453" w:rsidRPr="00C95453" w:rsidRDefault="00C95453" w:rsidP="00C95453">
            <w:pPr>
              <w:suppressAutoHyphens/>
              <w:spacing w:before="100"/>
              <w:rPr>
                <w:lang w:eastAsia="ar-SA"/>
              </w:rPr>
            </w:pPr>
          </w:p>
        </w:tc>
      </w:tr>
      <w:tr w:rsidR="00C95453" w:rsidRPr="00C95453" w:rsidTr="009F7DC0">
        <w:tc>
          <w:tcPr>
            <w:tcW w:w="3034"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pPr>
            <w:r w:rsidRPr="00C95453">
              <w:rPr>
                <w:b/>
                <w:sz w:val="22"/>
                <w:szCs w:val="22"/>
                <w:lang w:eastAsia="ar-SA"/>
              </w:rPr>
              <w:t>Bilancia basculante per donazione</w:t>
            </w:r>
          </w:p>
        </w:tc>
        <w:tc>
          <w:tcPr>
            <w:tcW w:w="3209"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rPr>
                <w:b/>
                <w:lang w:eastAsia="ar-SA"/>
              </w:rPr>
            </w:pPr>
          </w:p>
        </w:tc>
        <w:tc>
          <w:tcPr>
            <w:tcW w:w="3268" w:type="dxa"/>
            <w:tcBorders>
              <w:top w:val="double" w:sz="2" w:space="0" w:color="000001"/>
              <w:left w:val="double" w:sz="2" w:space="0" w:color="000001"/>
              <w:bottom w:val="double" w:sz="2" w:space="0" w:color="000001"/>
              <w:right w:val="double" w:sz="2" w:space="0" w:color="000001"/>
            </w:tcBorders>
            <w:shd w:val="clear" w:color="auto" w:fill="auto"/>
            <w:tcMar>
              <w:left w:w="57" w:type="dxa"/>
            </w:tcMar>
          </w:tcPr>
          <w:p w:rsidR="00C95453" w:rsidRPr="00C95453" w:rsidRDefault="00C95453" w:rsidP="00C95453">
            <w:pPr>
              <w:suppressAutoHyphens/>
              <w:spacing w:before="100"/>
            </w:pPr>
            <w:r w:rsidRPr="00C95453">
              <w:rPr>
                <w:b/>
                <w:bCs/>
                <w:sz w:val="22"/>
                <w:szCs w:val="22"/>
                <w:lang w:eastAsia="ar-SA"/>
              </w:rPr>
              <w:t>Punti 7</w:t>
            </w:r>
          </w:p>
        </w:tc>
      </w:tr>
      <w:tr w:rsidR="00C95453" w:rsidRPr="00C95453" w:rsidTr="009F7DC0">
        <w:tc>
          <w:tcPr>
            <w:tcW w:w="3034"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rPr>
                <w:sz w:val="22"/>
                <w:szCs w:val="22"/>
                <w:lang w:eastAsia="ar-SA"/>
              </w:rPr>
            </w:pPr>
            <w:r w:rsidRPr="00C95453">
              <w:rPr>
                <w:sz w:val="22"/>
                <w:szCs w:val="22"/>
                <w:lang w:eastAsia="ar-SA"/>
              </w:rPr>
              <w:t xml:space="preserve">Memorizzazione dei dati anche in caso di interruzione </w:t>
            </w:r>
          </w:p>
          <w:p w:rsidR="00C95453" w:rsidRPr="00C95453" w:rsidRDefault="00C95453" w:rsidP="00C95453">
            <w:pPr>
              <w:suppressAutoHyphens/>
              <w:spacing w:before="100"/>
              <w:rPr>
                <w:lang w:eastAsia="ar-SA"/>
              </w:rPr>
            </w:pPr>
            <w:r w:rsidRPr="00C95453">
              <w:rPr>
                <w:sz w:val="22"/>
                <w:szCs w:val="22"/>
                <w:lang w:eastAsia="ar-SA"/>
              </w:rPr>
              <w:t xml:space="preserve">del collegamento. </w:t>
            </w:r>
          </w:p>
          <w:p w:rsidR="00C95453" w:rsidRPr="00C95453" w:rsidRDefault="00C95453" w:rsidP="00C95453">
            <w:pPr>
              <w:suppressAutoHyphens/>
              <w:spacing w:before="100"/>
              <w:rPr>
                <w:lang w:eastAsia="ar-SA"/>
              </w:rPr>
            </w:pPr>
          </w:p>
        </w:tc>
        <w:tc>
          <w:tcPr>
            <w:tcW w:w="3209"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rPr>
                <w:sz w:val="22"/>
                <w:szCs w:val="22"/>
                <w:lang w:eastAsia="ar-SA"/>
              </w:rPr>
            </w:pPr>
            <w:r w:rsidRPr="00C95453">
              <w:rPr>
                <w:sz w:val="22"/>
                <w:szCs w:val="22"/>
                <w:lang w:eastAsia="ar-SA"/>
              </w:rPr>
              <w:t>Punti 2</w:t>
            </w:r>
          </w:p>
          <w:p w:rsidR="00C95453" w:rsidRPr="00C95453" w:rsidRDefault="00C95453" w:rsidP="00C95453">
            <w:pPr>
              <w:suppressAutoHyphens/>
              <w:spacing w:before="100"/>
              <w:rPr>
                <w:sz w:val="22"/>
                <w:szCs w:val="22"/>
                <w:lang w:eastAsia="ar-SA"/>
              </w:rPr>
            </w:pPr>
            <w:r w:rsidRPr="00C95453">
              <w:rPr>
                <w:sz w:val="22"/>
                <w:szCs w:val="22"/>
                <w:lang w:eastAsia="ar-SA"/>
              </w:rPr>
              <w:t xml:space="preserve">Se la risposta è SI: 2 punti. </w:t>
            </w:r>
          </w:p>
          <w:p w:rsidR="00C95453" w:rsidRPr="00C95453" w:rsidRDefault="00C95453" w:rsidP="00C95453">
            <w:pPr>
              <w:suppressAutoHyphens/>
              <w:spacing w:before="100"/>
            </w:pPr>
            <w:r w:rsidRPr="00C95453">
              <w:rPr>
                <w:sz w:val="22"/>
                <w:szCs w:val="22"/>
                <w:lang w:eastAsia="ar-SA"/>
              </w:rPr>
              <w:t xml:space="preserve">Se la risposta è NO: 0 punti </w:t>
            </w:r>
          </w:p>
        </w:tc>
        <w:tc>
          <w:tcPr>
            <w:tcW w:w="3268" w:type="dxa"/>
            <w:tcBorders>
              <w:top w:val="double" w:sz="2" w:space="0" w:color="000001"/>
              <w:left w:val="double" w:sz="2" w:space="0" w:color="000001"/>
              <w:bottom w:val="double" w:sz="2" w:space="0" w:color="000001"/>
              <w:right w:val="double" w:sz="2" w:space="0" w:color="000001"/>
            </w:tcBorders>
            <w:shd w:val="clear" w:color="auto" w:fill="auto"/>
            <w:tcMar>
              <w:left w:w="57" w:type="dxa"/>
            </w:tcMar>
          </w:tcPr>
          <w:p w:rsidR="00C95453" w:rsidRPr="00C95453" w:rsidRDefault="00C95453" w:rsidP="00C95453">
            <w:pPr>
              <w:suppressAutoHyphens/>
              <w:spacing w:before="100"/>
              <w:rPr>
                <w:lang w:eastAsia="ar-SA"/>
              </w:rPr>
            </w:pPr>
          </w:p>
        </w:tc>
      </w:tr>
      <w:tr w:rsidR="00C95453" w:rsidRPr="00C95453" w:rsidTr="009F7DC0">
        <w:tc>
          <w:tcPr>
            <w:tcW w:w="3034"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rPr>
                <w:sz w:val="22"/>
                <w:szCs w:val="22"/>
                <w:lang w:eastAsia="ar-SA"/>
              </w:rPr>
            </w:pPr>
            <w:r w:rsidRPr="00C95453">
              <w:rPr>
                <w:sz w:val="22"/>
                <w:szCs w:val="22"/>
                <w:lang w:eastAsia="ar-SA"/>
              </w:rPr>
              <w:t xml:space="preserve">Possibilità di trasmissione dati in radiofrequenza al PC di gestione </w:t>
            </w:r>
            <w:r w:rsidRPr="00C95453">
              <w:rPr>
                <w:sz w:val="22"/>
                <w:szCs w:val="22"/>
                <w:lang w:eastAsia="ar-SA"/>
              </w:rPr>
              <w:lastRenderedPageBreak/>
              <w:t xml:space="preserve">della seduta di prelievo, per il </w:t>
            </w:r>
          </w:p>
          <w:p w:rsidR="00C95453" w:rsidRPr="00C95453" w:rsidRDefault="00C95453" w:rsidP="00C95453">
            <w:pPr>
              <w:suppressAutoHyphens/>
              <w:spacing w:before="100"/>
              <w:rPr>
                <w:sz w:val="22"/>
                <w:szCs w:val="22"/>
                <w:lang w:eastAsia="ar-SA"/>
              </w:rPr>
            </w:pPr>
            <w:r w:rsidRPr="00C95453">
              <w:rPr>
                <w:sz w:val="22"/>
                <w:szCs w:val="22"/>
                <w:lang w:eastAsia="ar-SA"/>
              </w:rPr>
              <w:t xml:space="preserve">successivo trasferimento e interfacciamento con il </w:t>
            </w:r>
          </w:p>
          <w:p w:rsidR="00C95453" w:rsidRPr="00C95453" w:rsidRDefault="00C95453" w:rsidP="00C95453">
            <w:pPr>
              <w:suppressAutoHyphens/>
              <w:spacing w:before="100"/>
            </w:pPr>
            <w:r w:rsidRPr="00C95453">
              <w:rPr>
                <w:sz w:val="22"/>
                <w:szCs w:val="22"/>
                <w:lang w:eastAsia="ar-SA"/>
              </w:rPr>
              <w:t xml:space="preserve">sistema gestionale del SIT. </w:t>
            </w:r>
          </w:p>
        </w:tc>
        <w:tc>
          <w:tcPr>
            <w:tcW w:w="3209"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rPr>
                <w:sz w:val="22"/>
                <w:szCs w:val="22"/>
                <w:lang w:eastAsia="ar-SA"/>
              </w:rPr>
            </w:pPr>
            <w:r w:rsidRPr="00C95453">
              <w:rPr>
                <w:sz w:val="22"/>
                <w:szCs w:val="22"/>
                <w:lang w:eastAsia="ar-SA"/>
              </w:rPr>
              <w:lastRenderedPageBreak/>
              <w:t>Punti 1</w:t>
            </w:r>
          </w:p>
          <w:p w:rsidR="00C95453" w:rsidRPr="00C95453" w:rsidRDefault="00C95453" w:rsidP="00C95453">
            <w:pPr>
              <w:suppressAutoHyphens/>
              <w:spacing w:before="100"/>
              <w:rPr>
                <w:sz w:val="22"/>
                <w:szCs w:val="22"/>
                <w:lang w:eastAsia="ar-SA"/>
              </w:rPr>
            </w:pPr>
            <w:r w:rsidRPr="00C95453">
              <w:rPr>
                <w:sz w:val="22"/>
                <w:szCs w:val="22"/>
                <w:lang w:eastAsia="ar-SA"/>
              </w:rPr>
              <w:lastRenderedPageBreak/>
              <w:t xml:space="preserve">Se la risposta è SI: 1 punto. </w:t>
            </w:r>
          </w:p>
          <w:p w:rsidR="00C95453" w:rsidRPr="00C95453" w:rsidRDefault="00C95453" w:rsidP="00C95453">
            <w:pPr>
              <w:suppressAutoHyphens/>
              <w:spacing w:before="100"/>
            </w:pPr>
            <w:r w:rsidRPr="00C95453">
              <w:rPr>
                <w:sz w:val="22"/>
                <w:szCs w:val="22"/>
                <w:lang w:eastAsia="ar-SA"/>
              </w:rPr>
              <w:t xml:space="preserve">Se la risposta è NO: 0 punti </w:t>
            </w:r>
          </w:p>
        </w:tc>
        <w:tc>
          <w:tcPr>
            <w:tcW w:w="3268" w:type="dxa"/>
            <w:tcBorders>
              <w:top w:val="double" w:sz="2" w:space="0" w:color="000001"/>
              <w:left w:val="double" w:sz="2" w:space="0" w:color="000001"/>
              <w:bottom w:val="double" w:sz="2" w:space="0" w:color="000001"/>
              <w:right w:val="double" w:sz="2" w:space="0" w:color="000001"/>
            </w:tcBorders>
            <w:shd w:val="clear" w:color="auto" w:fill="auto"/>
            <w:tcMar>
              <w:left w:w="57" w:type="dxa"/>
            </w:tcMar>
          </w:tcPr>
          <w:p w:rsidR="00C95453" w:rsidRPr="00C95453" w:rsidRDefault="00C95453" w:rsidP="00C95453">
            <w:pPr>
              <w:suppressAutoHyphens/>
              <w:spacing w:before="100"/>
              <w:rPr>
                <w:lang w:eastAsia="ar-SA"/>
              </w:rPr>
            </w:pPr>
          </w:p>
        </w:tc>
      </w:tr>
      <w:tr w:rsidR="00C95453" w:rsidRPr="00C95453" w:rsidTr="009F7DC0">
        <w:tc>
          <w:tcPr>
            <w:tcW w:w="3034"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pPr>
            <w:r w:rsidRPr="00C95453">
              <w:rPr>
                <w:sz w:val="22"/>
                <w:szCs w:val="22"/>
                <w:lang w:eastAsia="ar-SA"/>
              </w:rPr>
              <w:lastRenderedPageBreak/>
              <w:t>Possibilità di utilizzo bidirezionale in autoemoteca</w:t>
            </w:r>
          </w:p>
        </w:tc>
        <w:tc>
          <w:tcPr>
            <w:tcW w:w="3209"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pPr>
            <w:r w:rsidRPr="00C95453">
              <w:rPr>
                <w:sz w:val="22"/>
                <w:szCs w:val="22"/>
                <w:lang w:eastAsia="ar-SA"/>
              </w:rPr>
              <w:t>Punti 2.5</w:t>
            </w:r>
          </w:p>
          <w:p w:rsidR="00C95453" w:rsidRPr="00C95453" w:rsidRDefault="00C95453" w:rsidP="00C95453">
            <w:pPr>
              <w:suppressAutoHyphens/>
              <w:spacing w:before="100"/>
            </w:pPr>
            <w:r w:rsidRPr="00C95453">
              <w:rPr>
                <w:sz w:val="22"/>
                <w:szCs w:val="22"/>
                <w:lang w:eastAsia="ar-SA"/>
              </w:rPr>
              <w:t xml:space="preserve">Se la risposta è SI: 2,50 punto. </w:t>
            </w:r>
          </w:p>
          <w:p w:rsidR="00C95453" w:rsidRPr="00C95453" w:rsidRDefault="00C95453" w:rsidP="00C95453">
            <w:pPr>
              <w:suppressAutoHyphens/>
              <w:spacing w:before="100"/>
              <w:rPr>
                <w:sz w:val="22"/>
                <w:szCs w:val="22"/>
                <w:lang w:eastAsia="ar-SA"/>
              </w:rPr>
            </w:pPr>
            <w:r w:rsidRPr="00C95453">
              <w:rPr>
                <w:sz w:val="22"/>
                <w:szCs w:val="22"/>
                <w:lang w:eastAsia="ar-SA"/>
              </w:rPr>
              <w:t xml:space="preserve">Se la risposta è NO: 0 punti </w:t>
            </w:r>
          </w:p>
          <w:p w:rsidR="00C95453" w:rsidRPr="00C95453" w:rsidRDefault="00C95453" w:rsidP="00C95453">
            <w:pPr>
              <w:suppressAutoHyphens/>
              <w:spacing w:before="100"/>
            </w:pPr>
            <w:r w:rsidRPr="00C95453">
              <w:rPr>
                <w:sz w:val="22"/>
                <w:szCs w:val="22"/>
                <w:lang w:eastAsia="ar-SA"/>
              </w:rPr>
              <w:t>se la risposta prevede l'utilizzo di passaggi dati con altri supporti in manuale : 1</w:t>
            </w:r>
          </w:p>
        </w:tc>
        <w:tc>
          <w:tcPr>
            <w:tcW w:w="3268" w:type="dxa"/>
            <w:tcBorders>
              <w:top w:val="double" w:sz="2" w:space="0" w:color="000001"/>
              <w:left w:val="double" w:sz="2" w:space="0" w:color="000001"/>
              <w:bottom w:val="double" w:sz="2" w:space="0" w:color="000001"/>
              <w:right w:val="double" w:sz="2" w:space="0" w:color="000001"/>
            </w:tcBorders>
            <w:shd w:val="clear" w:color="auto" w:fill="auto"/>
            <w:tcMar>
              <w:left w:w="57" w:type="dxa"/>
            </w:tcMar>
          </w:tcPr>
          <w:p w:rsidR="00C95453" w:rsidRPr="00C95453" w:rsidRDefault="00C95453" w:rsidP="00C95453">
            <w:pPr>
              <w:suppressAutoHyphens/>
              <w:spacing w:before="100"/>
              <w:rPr>
                <w:lang w:eastAsia="ar-SA"/>
              </w:rPr>
            </w:pPr>
          </w:p>
        </w:tc>
      </w:tr>
      <w:tr w:rsidR="00C95453" w:rsidRPr="00C95453" w:rsidTr="009F7DC0">
        <w:tc>
          <w:tcPr>
            <w:tcW w:w="3034"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rPr>
                <w:sz w:val="22"/>
                <w:szCs w:val="22"/>
                <w:lang w:eastAsia="ar-SA"/>
              </w:rPr>
            </w:pPr>
            <w:r w:rsidRPr="00C95453">
              <w:rPr>
                <w:sz w:val="22"/>
                <w:szCs w:val="22"/>
                <w:lang w:eastAsia="ar-SA"/>
              </w:rPr>
              <w:t xml:space="preserve">Segnalatore </w:t>
            </w:r>
            <w:proofErr w:type="spellStart"/>
            <w:r w:rsidRPr="00C95453">
              <w:rPr>
                <w:sz w:val="22"/>
                <w:szCs w:val="22"/>
                <w:lang w:eastAsia="ar-SA"/>
              </w:rPr>
              <w:t>visivo-acustico</w:t>
            </w:r>
            <w:proofErr w:type="spellEnd"/>
            <w:r w:rsidRPr="00C95453">
              <w:rPr>
                <w:sz w:val="22"/>
                <w:szCs w:val="22"/>
                <w:lang w:eastAsia="ar-SA"/>
              </w:rPr>
              <w:t xml:space="preserve"> rialzato dal corpo bilancia </w:t>
            </w:r>
          </w:p>
          <w:p w:rsidR="00C95453" w:rsidRPr="00C95453" w:rsidRDefault="00C95453" w:rsidP="00C95453">
            <w:pPr>
              <w:suppressAutoHyphens/>
              <w:spacing w:before="100"/>
              <w:rPr>
                <w:sz w:val="22"/>
                <w:szCs w:val="22"/>
                <w:lang w:eastAsia="ar-SA"/>
              </w:rPr>
            </w:pPr>
            <w:r w:rsidRPr="00C95453">
              <w:rPr>
                <w:sz w:val="22"/>
                <w:szCs w:val="22"/>
                <w:lang w:eastAsia="ar-SA"/>
              </w:rPr>
              <w:t xml:space="preserve">per l’individuazione a distanza degli allarmi e della </w:t>
            </w:r>
          </w:p>
          <w:p w:rsidR="00C95453" w:rsidRPr="00C95453" w:rsidRDefault="00C95453" w:rsidP="00C95453">
            <w:pPr>
              <w:suppressAutoHyphens/>
              <w:spacing w:before="100"/>
            </w:pPr>
            <w:r w:rsidRPr="00C95453">
              <w:rPr>
                <w:sz w:val="22"/>
                <w:szCs w:val="22"/>
                <w:lang w:eastAsia="ar-SA"/>
              </w:rPr>
              <w:t xml:space="preserve">fine donazione. </w:t>
            </w:r>
          </w:p>
        </w:tc>
        <w:tc>
          <w:tcPr>
            <w:tcW w:w="3209"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pPr>
            <w:r w:rsidRPr="00C95453">
              <w:rPr>
                <w:sz w:val="22"/>
                <w:szCs w:val="22"/>
                <w:lang w:eastAsia="ar-SA"/>
              </w:rPr>
              <w:t>Punti 0.50</w:t>
            </w:r>
          </w:p>
          <w:p w:rsidR="00C95453" w:rsidRPr="00C95453" w:rsidRDefault="00C95453" w:rsidP="00C95453">
            <w:pPr>
              <w:suppressAutoHyphens/>
              <w:spacing w:before="100"/>
            </w:pPr>
            <w:r w:rsidRPr="00C95453">
              <w:rPr>
                <w:sz w:val="22"/>
                <w:szCs w:val="22"/>
                <w:lang w:eastAsia="ar-SA"/>
              </w:rPr>
              <w:t xml:space="preserve">Se la risposta è SI: 0.50 punto. </w:t>
            </w:r>
          </w:p>
          <w:p w:rsidR="00C95453" w:rsidRPr="00C95453" w:rsidRDefault="00C95453" w:rsidP="00C95453">
            <w:pPr>
              <w:suppressAutoHyphens/>
              <w:spacing w:before="100"/>
            </w:pPr>
            <w:r w:rsidRPr="00C95453">
              <w:rPr>
                <w:sz w:val="22"/>
                <w:szCs w:val="22"/>
                <w:lang w:eastAsia="ar-SA"/>
              </w:rPr>
              <w:t xml:space="preserve">Se la risposta è NO: 0 punti </w:t>
            </w:r>
          </w:p>
        </w:tc>
        <w:tc>
          <w:tcPr>
            <w:tcW w:w="3268" w:type="dxa"/>
            <w:tcBorders>
              <w:top w:val="double" w:sz="2" w:space="0" w:color="000001"/>
              <w:left w:val="double" w:sz="2" w:space="0" w:color="000001"/>
              <w:bottom w:val="double" w:sz="2" w:space="0" w:color="000001"/>
              <w:right w:val="double" w:sz="2" w:space="0" w:color="000001"/>
            </w:tcBorders>
            <w:shd w:val="clear" w:color="auto" w:fill="auto"/>
            <w:tcMar>
              <w:left w:w="57" w:type="dxa"/>
            </w:tcMar>
          </w:tcPr>
          <w:p w:rsidR="00C95453" w:rsidRPr="00C95453" w:rsidRDefault="00C95453" w:rsidP="00C95453">
            <w:pPr>
              <w:suppressAutoHyphens/>
              <w:spacing w:before="100"/>
              <w:rPr>
                <w:lang w:eastAsia="ar-SA"/>
              </w:rPr>
            </w:pPr>
          </w:p>
        </w:tc>
      </w:tr>
      <w:tr w:rsidR="00C95453" w:rsidRPr="00C95453" w:rsidTr="009F7DC0">
        <w:tc>
          <w:tcPr>
            <w:tcW w:w="3034"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pPr>
            <w:r w:rsidRPr="00C95453">
              <w:rPr>
                <w:sz w:val="22"/>
                <w:szCs w:val="22"/>
                <w:lang w:eastAsia="ar-SA"/>
              </w:rPr>
              <w:t>Pinza saldante integrata</w:t>
            </w:r>
          </w:p>
        </w:tc>
        <w:tc>
          <w:tcPr>
            <w:tcW w:w="3209"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pPr>
            <w:r w:rsidRPr="00C95453">
              <w:rPr>
                <w:sz w:val="22"/>
                <w:szCs w:val="22"/>
                <w:lang w:eastAsia="ar-SA"/>
              </w:rPr>
              <w:t>Punti 0.50</w:t>
            </w:r>
          </w:p>
          <w:p w:rsidR="00C95453" w:rsidRPr="00C95453" w:rsidRDefault="00C95453" w:rsidP="00C95453">
            <w:pPr>
              <w:suppressAutoHyphens/>
              <w:spacing w:before="100"/>
            </w:pPr>
            <w:r w:rsidRPr="00C95453">
              <w:rPr>
                <w:sz w:val="22"/>
                <w:szCs w:val="22"/>
                <w:lang w:eastAsia="ar-SA"/>
              </w:rPr>
              <w:t xml:space="preserve">Se la risposta è SI: 0,50 punto. </w:t>
            </w:r>
          </w:p>
          <w:p w:rsidR="00C95453" w:rsidRPr="00C95453" w:rsidRDefault="00C95453" w:rsidP="00C95453">
            <w:pPr>
              <w:suppressAutoHyphens/>
              <w:spacing w:before="100"/>
            </w:pPr>
            <w:r w:rsidRPr="00C95453">
              <w:rPr>
                <w:sz w:val="22"/>
                <w:szCs w:val="22"/>
                <w:lang w:eastAsia="ar-SA"/>
              </w:rPr>
              <w:t xml:space="preserve">Se la risposta è NO: 0 punti </w:t>
            </w:r>
          </w:p>
        </w:tc>
        <w:tc>
          <w:tcPr>
            <w:tcW w:w="3268" w:type="dxa"/>
            <w:tcBorders>
              <w:top w:val="double" w:sz="2" w:space="0" w:color="000001"/>
              <w:left w:val="double" w:sz="2" w:space="0" w:color="000001"/>
              <w:bottom w:val="double" w:sz="2" w:space="0" w:color="000001"/>
              <w:right w:val="double" w:sz="2" w:space="0" w:color="000001"/>
            </w:tcBorders>
            <w:shd w:val="clear" w:color="auto" w:fill="auto"/>
            <w:tcMar>
              <w:left w:w="57" w:type="dxa"/>
            </w:tcMar>
          </w:tcPr>
          <w:p w:rsidR="00C95453" w:rsidRPr="00C95453" w:rsidRDefault="00C95453" w:rsidP="00C95453">
            <w:pPr>
              <w:suppressAutoHyphens/>
              <w:spacing w:before="100"/>
              <w:rPr>
                <w:lang w:eastAsia="ar-SA"/>
              </w:rPr>
            </w:pPr>
          </w:p>
        </w:tc>
      </w:tr>
      <w:tr w:rsidR="00C95453" w:rsidRPr="00C95453" w:rsidTr="009F7DC0">
        <w:tc>
          <w:tcPr>
            <w:tcW w:w="3034"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pPr>
            <w:r w:rsidRPr="00C95453">
              <w:rPr>
                <w:sz w:val="22"/>
                <w:szCs w:val="22"/>
                <w:lang w:eastAsia="ar-SA"/>
              </w:rPr>
              <w:t>Ricarica batteria esterno</w:t>
            </w:r>
          </w:p>
        </w:tc>
        <w:tc>
          <w:tcPr>
            <w:tcW w:w="3209"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pPr>
            <w:r w:rsidRPr="00C95453">
              <w:rPr>
                <w:sz w:val="22"/>
                <w:szCs w:val="22"/>
                <w:lang w:eastAsia="ar-SA"/>
              </w:rPr>
              <w:t>Punti 0.50</w:t>
            </w:r>
          </w:p>
          <w:p w:rsidR="00C95453" w:rsidRPr="00C95453" w:rsidRDefault="00C95453" w:rsidP="00C95453">
            <w:pPr>
              <w:suppressAutoHyphens/>
              <w:spacing w:before="100"/>
            </w:pPr>
            <w:r w:rsidRPr="00C95453">
              <w:rPr>
                <w:sz w:val="22"/>
                <w:szCs w:val="22"/>
                <w:lang w:eastAsia="ar-SA"/>
              </w:rPr>
              <w:t xml:space="preserve">Se la risposta è SI: 0,50 punto. </w:t>
            </w:r>
          </w:p>
          <w:p w:rsidR="00C95453" w:rsidRPr="00C95453" w:rsidRDefault="00C95453" w:rsidP="00C95453">
            <w:pPr>
              <w:suppressAutoHyphens/>
              <w:spacing w:before="100"/>
            </w:pPr>
            <w:r w:rsidRPr="00C95453">
              <w:rPr>
                <w:sz w:val="22"/>
                <w:szCs w:val="22"/>
                <w:lang w:eastAsia="ar-SA"/>
              </w:rPr>
              <w:t>Se la risposta è NO: 0 punti</w:t>
            </w:r>
          </w:p>
        </w:tc>
        <w:tc>
          <w:tcPr>
            <w:tcW w:w="3268" w:type="dxa"/>
            <w:tcBorders>
              <w:top w:val="double" w:sz="2" w:space="0" w:color="000001"/>
              <w:left w:val="double" w:sz="2" w:space="0" w:color="000001"/>
              <w:bottom w:val="double" w:sz="2" w:space="0" w:color="000001"/>
              <w:right w:val="double" w:sz="2" w:space="0" w:color="000001"/>
            </w:tcBorders>
            <w:shd w:val="clear" w:color="auto" w:fill="auto"/>
            <w:tcMar>
              <w:left w:w="57" w:type="dxa"/>
            </w:tcMar>
          </w:tcPr>
          <w:p w:rsidR="00C95453" w:rsidRPr="00C95453" w:rsidRDefault="00C95453" w:rsidP="00C95453">
            <w:pPr>
              <w:suppressAutoHyphens/>
              <w:spacing w:before="100"/>
              <w:rPr>
                <w:lang w:eastAsia="ar-SA"/>
              </w:rPr>
            </w:pPr>
          </w:p>
        </w:tc>
      </w:tr>
      <w:tr w:rsidR="00C95453" w:rsidRPr="00C95453" w:rsidTr="009F7DC0">
        <w:tc>
          <w:tcPr>
            <w:tcW w:w="3034"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pPr>
            <w:r w:rsidRPr="00C95453">
              <w:rPr>
                <w:b/>
                <w:bCs/>
                <w:sz w:val="22"/>
                <w:szCs w:val="22"/>
                <w:lang w:eastAsia="ar-SA"/>
              </w:rPr>
              <w:t xml:space="preserve">Scompositori </w:t>
            </w:r>
          </w:p>
        </w:tc>
        <w:tc>
          <w:tcPr>
            <w:tcW w:w="3209"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rPr>
                <w:lang w:eastAsia="ar-SA"/>
              </w:rPr>
            </w:pPr>
          </w:p>
        </w:tc>
        <w:tc>
          <w:tcPr>
            <w:tcW w:w="3268" w:type="dxa"/>
            <w:tcBorders>
              <w:top w:val="double" w:sz="2" w:space="0" w:color="000001"/>
              <w:left w:val="double" w:sz="2" w:space="0" w:color="000001"/>
              <w:bottom w:val="double" w:sz="2" w:space="0" w:color="000001"/>
              <w:right w:val="double" w:sz="2" w:space="0" w:color="000001"/>
            </w:tcBorders>
            <w:shd w:val="clear" w:color="auto" w:fill="auto"/>
            <w:tcMar>
              <w:left w:w="57" w:type="dxa"/>
            </w:tcMar>
          </w:tcPr>
          <w:p w:rsidR="00C95453" w:rsidRPr="00C95453" w:rsidRDefault="00C95453" w:rsidP="00C95453">
            <w:pPr>
              <w:suppressAutoHyphens/>
              <w:spacing w:before="100"/>
            </w:pPr>
            <w:r w:rsidRPr="00C95453">
              <w:rPr>
                <w:b/>
                <w:bCs/>
                <w:sz w:val="22"/>
                <w:szCs w:val="22"/>
                <w:lang w:eastAsia="ar-SA"/>
              </w:rPr>
              <w:t>Punti 18</w:t>
            </w:r>
          </w:p>
        </w:tc>
      </w:tr>
      <w:tr w:rsidR="00C95453" w:rsidRPr="00C95453" w:rsidTr="009F7DC0">
        <w:tc>
          <w:tcPr>
            <w:tcW w:w="3034"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pPr>
            <w:r w:rsidRPr="00C95453">
              <w:rPr>
                <w:sz w:val="22"/>
                <w:szCs w:val="22"/>
                <w:lang w:eastAsia="ar-SA"/>
              </w:rPr>
              <w:t xml:space="preserve">Adattabilità al sistema operativo </w:t>
            </w:r>
          </w:p>
        </w:tc>
        <w:tc>
          <w:tcPr>
            <w:tcW w:w="3209"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pPr>
            <w:r w:rsidRPr="00C95453">
              <w:rPr>
                <w:sz w:val="22"/>
                <w:szCs w:val="22"/>
                <w:lang w:eastAsia="ar-SA"/>
              </w:rPr>
              <w:t>Punti 4</w:t>
            </w:r>
            <w:r w:rsidRPr="00C95453">
              <w:rPr>
                <w:sz w:val="22"/>
                <w:szCs w:val="22"/>
                <w:shd w:val="clear" w:color="auto" w:fill="FFFFFF"/>
                <w:lang w:eastAsia="ar-SA"/>
              </w:rPr>
              <w:t xml:space="preserve">(**) </w:t>
            </w:r>
          </w:p>
        </w:tc>
        <w:tc>
          <w:tcPr>
            <w:tcW w:w="3268" w:type="dxa"/>
            <w:tcBorders>
              <w:top w:val="double" w:sz="2" w:space="0" w:color="000001"/>
              <w:left w:val="double" w:sz="2" w:space="0" w:color="000001"/>
              <w:bottom w:val="double" w:sz="2" w:space="0" w:color="000001"/>
              <w:right w:val="double" w:sz="2" w:space="0" w:color="000001"/>
            </w:tcBorders>
            <w:shd w:val="clear" w:color="auto" w:fill="auto"/>
            <w:tcMar>
              <w:left w:w="57" w:type="dxa"/>
            </w:tcMar>
          </w:tcPr>
          <w:p w:rsidR="00C95453" w:rsidRPr="00C95453" w:rsidRDefault="00C95453" w:rsidP="00C95453">
            <w:pPr>
              <w:suppressAutoHyphens/>
              <w:spacing w:before="100"/>
              <w:rPr>
                <w:lang w:eastAsia="ar-SA"/>
              </w:rPr>
            </w:pPr>
          </w:p>
        </w:tc>
      </w:tr>
      <w:tr w:rsidR="00C95453" w:rsidRPr="00C95453" w:rsidTr="009F7DC0">
        <w:tc>
          <w:tcPr>
            <w:tcW w:w="3034"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pPr>
            <w:r w:rsidRPr="00C95453">
              <w:rPr>
                <w:sz w:val="22"/>
                <w:szCs w:val="22"/>
                <w:lang w:eastAsia="ar-SA"/>
              </w:rPr>
              <w:t xml:space="preserve">Presenza di un sistema di avanzamento delle presse frontali tale da ottimizzare volumi, flussi, contaminazione </w:t>
            </w:r>
            <w:proofErr w:type="spellStart"/>
            <w:r w:rsidRPr="00C95453">
              <w:rPr>
                <w:sz w:val="22"/>
                <w:szCs w:val="22"/>
                <w:lang w:eastAsia="ar-SA"/>
              </w:rPr>
              <w:t>eritrocitaria</w:t>
            </w:r>
            <w:proofErr w:type="spellEnd"/>
            <w:r w:rsidRPr="00C95453">
              <w:rPr>
                <w:sz w:val="22"/>
                <w:szCs w:val="22"/>
                <w:lang w:eastAsia="ar-SA"/>
              </w:rPr>
              <w:t xml:space="preserve"> e leucocitaria negli </w:t>
            </w:r>
            <w:proofErr w:type="spellStart"/>
            <w:r w:rsidRPr="00C95453">
              <w:rPr>
                <w:sz w:val="22"/>
                <w:szCs w:val="22"/>
                <w:lang w:eastAsia="ar-SA"/>
              </w:rPr>
              <w:t>emocomponenti</w:t>
            </w:r>
            <w:proofErr w:type="spellEnd"/>
            <w:r w:rsidRPr="00C95453">
              <w:rPr>
                <w:sz w:val="22"/>
                <w:szCs w:val="22"/>
                <w:lang w:eastAsia="ar-SA"/>
              </w:rPr>
              <w:t xml:space="preserve"> finali</w:t>
            </w:r>
          </w:p>
        </w:tc>
        <w:tc>
          <w:tcPr>
            <w:tcW w:w="3209"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rPr>
                <w:sz w:val="22"/>
                <w:szCs w:val="22"/>
                <w:lang w:eastAsia="ar-SA"/>
              </w:rPr>
            </w:pPr>
            <w:r w:rsidRPr="00C95453">
              <w:rPr>
                <w:sz w:val="22"/>
                <w:szCs w:val="22"/>
                <w:lang w:eastAsia="ar-SA"/>
              </w:rPr>
              <w:t>Punti 3</w:t>
            </w:r>
          </w:p>
          <w:p w:rsidR="00C95453" w:rsidRPr="00C95453" w:rsidRDefault="00C95453" w:rsidP="00C95453">
            <w:pPr>
              <w:suppressAutoHyphens/>
              <w:spacing w:before="100"/>
              <w:rPr>
                <w:sz w:val="22"/>
                <w:szCs w:val="22"/>
                <w:lang w:eastAsia="ar-SA"/>
              </w:rPr>
            </w:pPr>
            <w:r w:rsidRPr="00C95453">
              <w:rPr>
                <w:sz w:val="22"/>
                <w:szCs w:val="22"/>
                <w:lang w:eastAsia="ar-SA"/>
              </w:rPr>
              <w:t xml:space="preserve">Se la risposta è SI: 3 punti. </w:t>
            </w:r>
          </w:p>
          <w:p w:rsidR="00C95453" w:rsidRPr="00C95453" w:rsidRDefault="00C95453" w:rsidP="00C95453">
            <w:pPr>
              <w:suppressAutoHyphens/>
              <w:spacing w:before="100"/>
            </w:pPr>
            <w:r w:rsidRPr="00C95453">
              <w:rPr>
                <w:sz w:val="22"/>
                <w:szCs w:val="22"/>
                <w:lang w:eastAsia="ar-SA"/>
              </w:rPr>
              <w:t xml:space="preserve">Se la risposta è NO: 0 punti </w:t>
            </w:r>
          </w:p>
        </w:tc>
        <w:tc>
          <w:tcPr>
            <w:tcW w:w="3268" w:type="dxa"/>
            <w:tcBorders>
              <w:top w:val="double" w:sz="2" w:space="0" w:color="000001"/>
              <w:left w:val="double" w:sz="2" w:space="0" w:color="000001"/>
              <w:bottom w:val="double" w:sz="2" w:space="0" w:color="000001"/>
              <w:right w:val="double" w:sz="2" w:space="0" w:color="000001"/>
            </w:tcBorders>
            <w:shd w:val="clear" w:color="auto" w:fill="auto"/>
            <w:tcMar>
              <w:left w:w="57" w:type="dxa"/>
            </w:tcMar>
          </w:tcPr>
          <w:p w:rsidR="00C95453" w:rsidRPr="00C95453" w:rsidRDefault="00C95453" w:rsidP="00C95453">
            <w:pPr>
              <w:suppressAutoHyphens/>
              <w:spacing w:before="100"/>
              <w:rPr>
                <w:lang w:eastAsia="ar-SA"/>
              </w:rPr>
            </w:pPr>
          </w:p>
        </w:tc>
      </w:tr>
      <w:tr w:rsidR="00C95453" w:rsidRPr="00C95453" w:rsidTr="009F7DC0">
        <w:tc>
          <w:tcPr>
            <w:tcW w:w="3034"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pPr>
            <w:r w:rsidRPr="00C95453">
              <w:rPr>
                <w:sz w:val="22"/>
                <w:szCs w:val="22"/>
                <w:lang w:eastAsia="ar-SA"/>
              </w:rPr>
              <w:t xml:space="preserve">Tempo di separazione </w:t>
            </w:r>
          </w:p>
        </w:tc>
        <w:tc>
          <w:tcPr>
            <w:tcW w:w="3209"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pPr>
            <w:r w:rsidRPr="00C95453">
              <w:rPr>
                <w:sz w:val="22"/>
                <w:szCs w:val="22"/>
                <w:lang w:eastAsia="ar-SA"/>
              </w:rPr>
              <w:t>Punti 3 (**)</w:t>
            </w:r>
          </w:p>
          <w:p w:rsidR="00C95453" w:rsidRPr="00C95453" w:rsidRDefault="00C95453" w:rsidP="00C95453">
            <w:pPr>
              <w:suppressAutoHyphens/>
              <w:spacing w:before="100"/>
              <w:rPr>
                <w:sz w:val="22"/>
                <w:szCs w:val="22"/>
                <w:shd w:val="clear" w:color="auto" w:fill="FFFF00"/>
                <w:lang w:eastAsia="ar-SA"/>
              </w:rPr>
            </w:pPr>
          </w:p>
        </w:tc>
        <w:tc>
          <w:tcPr>
            <w:tcW w:w="3268" w:type="dxa"/>
            <w:tcBorders>
              <w:top w:val="double" w:sz="2" w:space="0" w:color="000001"/>
              <w:left w:val="double" w:sz="2" w:space="0" w:color="000001"/>
              <w:bottom w:val="double" w:sz="2" w:space="0" w:color="000001"/>
              <w:right w:val="double" w:sz="2" w:space="0" w:color="000001"/>
            </w:tcBorders>
            <w:shd w:val="clear" w:color="auto" w:fill="auto"/>
            <w:tcMar>
              <w:left w:w="57" w:type="dxa"/>
            </w:tcMar>
          </w:tcPr>
          <w:p w:rsidR="00C95453" w:rsidRPr="00C95453" w:rsidRDefault="00C95453" w:rsidP="00C95453">
            <w:pPr>
              <w:suppressAutoHyphens/>
              <w:spacing w:before="100"/>
              <w:rPr>
                <w:lang w:eastAsia="ar-SA"/>
              </w:rPr>
            </w:pPr>
          </w:p>
        </w:tc>
      </w:tr>
      <w:tr w:rsidR="00C95453" w:rsidRPr="00C95453" w:rsidTr="009F7DC0">
        <w:tc>
          <w:tcPr>
            <w:tcW w:w="3034"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pPr>
            <w:r w:rsidRPr="00C95453">
              <w:rPr>
                <w:sz w:val="22"/>
                <w:szCs w:val="22"/>
                <w:lang w:eastAsia="ar-SA"/>
              </w:rPr>
              <w:t>Eventuali ulteriori accorgimenti finalizzati al miglioramento della qualità del prodotto</w:t>
            </w:r>
          </w:p>
        </w:tc>
        <w:tc>
          <w:tcPr>
            <w:tcW w:w="3209"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rPr>
                <w:sz w:val="22"/>
                <w:szCs w:val="22"/>
                <w:shd w:val="clear" w:color="auto" w:fill="FF0000"/>
                <w:lang w:eastAsia="ar-SA"/>
              </w:rPr>
            </w:pPr>
            <w:r w:rsidRPr="00C95453">
              <w:rPr>
                <w:sz w:val="22"/>
                <w:szCs w:val="22"/>
                <w:lang w:eastAsia="ar-SA"/>
              </w:rPr>
              <w:t xml:space="preserve">Punti </w:t>
            </w:r>
            <w:r w:rsidRPr="00C95453">
              <w:rPr>
                <w:sz w:val="22"/>
                <w:szCs w:val="22"/>
                <w:shd w:val="clear" w:color="auto" w:fill="FFFFFF"/>
                <w:lang w:eastAsia="ar-SA"/>
              </w:rPr>
              <w:t xml:space="preserve">2(**) </w:t>
            </w:r>
          </w:p>
          <w:p w:rsidR="00C95453" w:rsidRPr="00C95453" w:rsidRDefault="00C95453" w:rsidP="00C95453">
            <w:pPr>
              <w:suppressAutoHyphens/>
              <w:spacing w:before="100"/>
              <w:rPr>
                <w:sz w:val="22"/>
                <w:szCs w:val="22"/>
                <w:shd w:val="clear" w:color="auto" w:fill="FF0000"/>
                <w:lang w:eastAsia="ar-SA"/>
              </w:rPr>
            </w:pPr>
          </w:p>
        </w:tc>
        <w:tc>
          <w:tcPr>
            <w:tcW w:w="3268" w:type="dxa"/>
            <w:tcBorders>
              <w:top w:val="double" w:sz="2" w:space="0" w:color="000001"/>
              <w:left w:val="double" w:sz="2" w:space="0" w:color="000001"/>
              <w:bottom w:val="double" w:sz="2" w:space="0" w:color="000001"/>
              <w:right w:val="double" w:sz="2" w:space="0" w:color="000001"/>
            </w:tcBorders>
            <w:shd w:val="clear" w:color="auto" w:fill="auto"/>
            <w:tcMar>
              <w:left w:w="57" w:type="dxa"/>
            </w:tcMar>
          </w:tcPr>
          <w:p w:rsidR="00C95453" w:rsidRPr="00C95453" w:rsidRDefault="00C95453" w:rsidP="00C95453">
            <w:pPr>
              <w:suppressAutoHyphens/>
              <w:spacing w:before="100"/>
              <w:rPr>
                <w:sz w:val="22"/>
                <w:szCs w:val="22"/>
                <w:shd w:val="clear" w:color="auto" w:fill="FF0000"/>
                <w:lang w:eastAsia="ar-SA"/>
              </w:rPr>
            </w:pPr>
          </w:p>
        </w:tc>
      </w:tr>
      <w:tr w:rsidR="00C95453" w:rsidRPr="00C95453" w:rsidTr="009F7DC0">
        <w:tc>
          <w:tcPr>
            <w:tcW w:w="3034"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rPr>
                <w:sz w:val="22"/>
                <w:szCs w:val="22"/>
                <w:lang w:eastAsia="ar-SA"/>
              </w:rPr>
            </w:pPr>
            <w:r w:rsidRPr="00C95453">
              <w:rPr>
                <w:sz w:val="22"/>
                <w:szCs w:val="22"/>
                <w:lang w:eastAsia="ar-SA"/>
              </w:rPr>
              <w:t xml:space="preserve">Presenza di un riduttore di flusso </w:t>
            </w:r>
          </w:p>
          <w:p w:rsidR="00C95453" w:rsidRPr="00C95453" w:rsidRDefault="00C95453" w:rsidP="00C95453">
            <w:pPr>
              <w:suppressAutoHyphens/>
              <w:spacing w:before="100"/>
            </w:pPr>
            <w:r w:rsidRPr="00C95453">
              <w:rPr>
                <w:sz w:val="22"/>
                <w:szCs w:val="22"/>
                <w:lang w:eastAsia="ar-SA"/>
              </w:rPr>
              <w:t>programmabile per ridurre il rischio di inquinamento del plasma</w:t>
            </w:r>
          </w:p>
        </w:tc>
        <w:tc>
          <w:tcPr>
            <w:tcW w:w="3209"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rPr>
                <w:sz w:val="22"/>
                <w:szCs w:val="22"/>
                <w:lang w:eastAsia="ar-SA"/>
              </w:rPr>
            </w:pPr>
            <w:r w:rsidRPr="00C95453">
              <w:rPr>
                <w:sz w:val="22"/>
                <w:szCs w:val="22"/>
                <w:lang w:eastAsia="ar-SA"/>
              </w:rPr>
              <w:t>Punti</w:t>
            </w:r>
            <w:r w:rsidRPr="00C95453">
              <w:rPr>
                <w:sz w:val="22"/>
                <w:szCs w:val="22"/>
                <w:shd w:val="clear" w:color="auto" w:fill="FFFFFF"/>
                <w:lang w:eastAsia="ar-SA"/>
              </w:rPr>
              <w:t xml:space="preserve"> 1 </w:t>
            </w:r>
          </w:p>
          <w:p w:rsidR="00C95453" w:rsidRPr="00C95453" w:rsidRDefault="00C95453" w:rsidP="00C95453">
            <w:pPr>
              <w:suppressAutoHyphens/>
              <w:spacing w:before="100"/>
              <w:rPr>
                <w:sz w:val="22"/>
                <w:szCs w:val="22"/>
                <w:shd w:val="clear" w:color="auto" w:fill="FFFFFF"/>
                <w:lang w:eastAsia="ar-SA"/>
              </w:rPr>
            </w:pPr>
            <w:r w:rsidRPr="00C95453">
              <w:rPr>
                <w:sz w:val="22"/>
                <w:szCs w:val="22"/>
                <w:lang w:eastAsia="ar-SA"/>
              </w:rPr>
              <w:t>Se la risposta è SI: 1 punti.</w:t>
            </w:r>
          </w:p>
          <w:p w:rsidR="00C95453" w:rsidRPr="00C95453" w:rsidRDefault="00C95453" w:rsidP="00C95453">
            <w:pPr>
              <w:suppressAutoHyphens/>
              <w:spacing w:before="100"/>
            </w:pPr>
            <w:r w:rsidRPr="00C95453">
              <w:rPr>
                <w:sz w:val="22"/>
                <w:szCs w:val="22"/>
                <w:shd w:val="clear" w:color="auto" w:fill="FFFFFF"/>
                <w:lang w:eastAsia="ar-SA"/>
              </w:rPr>
              <w:t>Se la risposta è NO: 0 punti</w:t>
            </w:r>
          </w:p>
        </w:tc>
        <w:tc>
          <w:tcPr>
            <w:tcW w:w="3268" w:type="dxa"/>
            <w:tcBorders>
              <w:top w:val="double" w:sz="2" w:space="0" w:color="000001"/>
              <w:left w:val="double" w:sz="2" w:space="0" w:color="000001"/>
              <w:bottom w:val="double" w:sz="2" w:space="0" w:color="000001"/>
              <w:right w:val="double" w:sz="2" w:space="0" w:color="000001"/>
            </w:tcBorders>
            <w:shd w:val="clear" w:color="auto" w:fill="auto"/>
            <w:tcMar>
              <w:left w:w="57" w:type="dxa"/>
            </w:tcMar>
          </w:tcPr>
          <w:p w:rsidR="00C95453" w:rsidRPr="00C95453" w:rsidRDefault="00C95453" w:rsidP="00C95453">
            <w:pPr>
              <w:suppressAutoHyphens/>
              <w:spacing w:before="100"/>
              <w:rPr>
                <w:lang w:eastAsia="ar-SA"/>
              </w:rPr>
            </w:pPr>
          </w:p>
        </w:tc>
      </w:tr>
      <w:tr w:rsidR="00C95453" w:rsidRPr="00C95453" w:rsidTr="009F7DC0">
        <w:tc>
          <w:tcPr>
            <w:tcW w:w="3034"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pPr>
            <w:r w:rsidRPr="00C95453">
              <w:rPr>
                <w:sz w:val="22"/>
                <w:szCs w:val="22"/>
                <w:lang w:eastAsia="ar-SA"/>
              </w:rPr>
              <w:t xml:space="preserve">Presenza di un dispositivo automatico in grado di trasferire </w:t>
            </w:r>
            <w:r w:rsidRPr="00C95453">
              <w:rPr>
                <w:sz w:val="22"/>
                <w:szCs w:val="22"/>
                <w:lang w:eastAsia="ar-SA"/>
              </w:rPr>
              <w:lastRenderedPageBreak/>
              <w:t xml:space="preserve">la soluzione conservante nella sacca dei GRC con contemporaneo </w:t>
            </w:r>
            <w:proofErr w:type="spellStart"/>
            <w:r w:rsidRPr="00C95453">
              <w:rPr>
                <w:sz w:val="22"/>
                <w:szCs w:val="22"/>
                <w:lang w:eastAsia="ar-SA"/>
              </w:rPr>
              <w:t>priming</w:t>
            </w:r>
            <w:proofErr w:type="spellEnd"/>
            <w:r w:rsidRPr="00C95453">
              <w:rPr>
                <w:sz w:val="22"/>
                <w:szCs w:val="22"/>
                <w:lang w:eastAsia="ar-SA"/>
              </w:rPr>
              <w:t xml:space="preserve"> del filtro nei sistemi di sacche con filtro in linea. </w:t>
            </w:r>
          </w:p>
        </w:tc>
        <w:tc>
          <w:tcPr>
            <w:tcW w:w="3209"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rPr>
                <w:sz w:val="22"/>
                <w:szCs w:val="22"/>
                <w:lang w:eastAsia="ar-SA"/>
              </w:rPr>
            </w:pPr>
            <w:r w:rsidRPr="00C95453">
              <w:rPr>
                <w:sz w:val="22"/>
                <w:szCs w:val="22"/>
                <w:lang w:eastAsia="ar-SA"/>
              </w:rPr>
              <w:lastRenderedPageBreak/>
              <w:t>Punti 1</w:t>
            </w:r>
          </w:p>
          <w:p w:rsidR="00C95453" w:rsidRPr="00C95453" w:rsidRDefault="00C95453" w:rsidP="00C95453">
            <w:pPr>
              <w:suppressAutoHyphens/>
              <w:spacing w:before="100"/>
              <w:rPr>
                <w:sz w:val="22"/>
                <w:szCs w:val="22"/>
                <w:shd w:val="clear" w:color="auto" w:fill="FFFFFF"/>
                <w:lang w:eastAsia="ar-SA"/>
              </w:rPr>
            </w:pPr>
            <w:r w:rsidRPr="00C95453">
              <w:rPr>
                <w:sz w:val="22"/>
                <w:szCs w:val="22"/>
                <w:lang w:eastAsia="ar-SA"/>
              </w:rPr>
              <w:lastRenderedPageBreak/>
              <w:t>Se la risposta è SI: 1 punti.</w:t>
            </w:r>
          </w:p>
          <w:p w:rsidR="00C95453" w:rsidRPr="00C95453" w:rsidRDefault="00C95453" w:rsidP="00C95453">
            <w:pPr>
              <w:suppressAutoHyphens/>
              <w:spacing w:before="100"/>
            </w:pPr>
            <w:r w:rsidRPr="00C95453">
              <w:rPr>
                <w:sz w:val="22"/>
                <w:szCs w:val="22"/>
                <w:shd w:val="clear" w:color="auto" w:fill="FFFFFF"/>
                <w:lang w:eastAsia="ar-SA"/>
              </w:rPr>
              <w:t>Se la risposta è NO: 0 punti</w:t>
            </w:r>
          </w:p>
        </w:tc>
        <w:tc>
          <w:tcPr>
            <w:tcW w:w="3268" w:type="dxa"/>
            <w:tcBorders>
              <w:top w:val="double" w:sz="2" w:space="0" w:color="000001"/>
              <w:left w:val="double" w:sz="2" w:space="0" w:color="000001"/>
              <w:bottom w:val="double" w:sz="2" w:space="0" w:color="000001"/>
              <w:right w:val="double" w:sz="2" w:space="0" w:color="000001"/>
            </w:tcBorders>
            <w:shd w:val="clear" w:color="auto" w:fill="auto"/>
            <w:tcMar>
              <w:left w:w="57" w:type="dxa"/>
            </w:tcMar>
          </w:tcPr>
          <w:p w:rsidR="00C95453" w:rsidRPr="00C95453" w:rsidRDefault="00C95453" w:rsidP="00C95453">
            <w:pPr>
              <w:suppressAutoHyphens/>
              <w:spacing w:before="100"/>
              <w:rPr>
                <w:lang w:eastAsia="ar-SA"/>
              </w:rPr>
            </w:pPr>
          </w:p>
        </w:tc>
      </w:tr>
      <w:tr w:rsidR="00C95453" w:rsidRPr="00C95453" w:rsidTr="009F7DC0">
        <w:tc>
          <w:tcPr>
            <w:tcW w:w="3034"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pPr>
            <w:r w:rsidRPr="00C95453">
              <w:rPr>
                <w:sz w:val="22"/>
                <w:szCs w:val="22"/>
                <w:lang w:eastAsia="ar-SA"/>
              </w:rPr>
              <w:lastRenderedPageBreak/>
              <w:t xml:space="preserve">sicurezza della scomposizione: indicazione del comportamento dello strumento in caso di sacca non correttamente aperta e a rischio rottura nella compressione </w:t>
            </w:r>
          </w:p>
        </w:tc>
        <w:tc>
          <w:tcPr>
            <w:tcW w:w="3209"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pPr>
            <w:r w:rsidRPr="00C95453">
              <w:rPr>
                <w:sz w:val="22"/>
                <w:szCs w:val="22"/>
                <w:lang w:eastAsia="ar-SA"/>
              </w:rPr>
              <w:t>Punti 2</w:t>
            </w:r>
            <w:r w:rsidRPr="00C95453">
              <w:rPr>
                <w:sz w:val="22"/>
                <w:szCs w:val="22"/>
                <w:shd w:val="clear" w:color="auto" w:fill="FFFFFF"/>
                <w:lang w:eastAsia="ar-SA"/>
              </w:rPr>
              <w:t>(**)</w:t>
            </w:r>
          </w:p>
          <w:p w:rsidR="00C95453" w:rsidRPr="00C95453" w:rsidRDefault="00C95453" w:rsidP="00C95453">
            <w:pPr>
              <w:suppressAutoHyphens/>
              <w:spacing w:before="100"/>
              <w:rPr>
                <w:sz w:val="22"/>
                <w:szCs w:val="22"/>
                <w:shd w:val="clear" w:color="auto" w:fill="FF0000"/>
                <w:lang w:eastAsia="ar-SA"/>
              </w:rPr>
            </w:pPr>
          </w:p>
        </w:tc>
        <w:tc>
          <w:tcPr>
            <w:tcW w:w="3268" w:type="dxa"/>
            <w:tcBorders>
              <w:top w:val="double" w:sz="2" w:space="0" w:color="000001"/>
              <w:left w:val="double" w:sz="2" w:space="0" w:color="000001"/>
              <w:bottom w:val="double" w:sz="2" w:space="0" w:color="000001"/>
              <w:right w:val="double" w:sz="2" w:space="0" w:color="000001"/>
            </w:tcBorders>
            <w:shd w:val="clear" w:color="auto" w:fill="auto"/>
            <w:tcMar>
              <w:left w:w="57" w:type="dxa"/>
            </w:tcMar>
          </w:tcPr>
          <w:p w:rsidR="00C95453" w:rsidRPr="00C95453" w:rsidRDefault="00C95453" w:rsidP="00C95453">
            <w:pPr>
              <w:suppressAutoHyphens/>
              <w:spacing w:before="100"/>
              <w:rPr>
                <w:sz w:val="22"/>
                <w:szCs w:val="22"/>
                <w:shd w:val="clear" w:color="auto" w:fill="FF0000"/>
                <w:lang w:eastAsia="ar-SA"/>
              </w:rPr>
            </w:pPr>
          </w:p>
        </w:tc>
      </w:tr>
      <w:tr w:rsidR="00C95453" w:rsidRPr="00C95453" w:rsidTr="009F7DC0">
        <w:tc>
          <w:tcPr>
            <w:tcW w:w="3034"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rPr>
                <w:sz w:val="22"/>
                <w:szCs w:val="22"/>
                <w:lang w:eastAsia="ar-SA"/>
              </w:rPr>
            </w:pPr>
            <w:r w:rsidRPr="00C95453">
              <w:rPr>
                <w:sz w:val="22"/>
                <w:szCs w:val="22"/>
                <w:lang w:eastAsia="ar-SA"/>
              </w:rPr>
              <w:t xml:space="preserve">Automatismo della chiusura ed apertura </w:t>
            </w:r>
          </w:p>
          <w:p w:rsidR="00C95453" w:rsidRPr="00C95453" w:rsidRDefault="00C95453" w:rsidP="00C95453">
            <w:pPr>
              <w:suppressAutoHyphens/>
              <w:spacing w:before="100"/>
            </w:pPr>
            <w:r w:rsidRPr="00C95453">
              <w:rPr>
                <w:sz w:val="22"/>
                <w:szCs w:val="22"/>
                <w:lang w:eastAsia="ar-SA"/>
              </w:rPr>
              <w:t>del pannello frontale</w:t>
            </w:r>
          </w:p>
        </w:tc>
        <w:tc>
          <w:tcPr>
            <w:tcW w:w="3209"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rPr>
                <w:sz w:val="22"/>
                <w:szCs w:val="22"/>
                <w:lang w:eastAsia="ar-SA"/>
              </w:rPr>
            </w:pPr>
            <w:r w:rsidRPr="00C95453">
              <w:rPr>
                <w:sz w:val="22"/>
                <w:szCs w:val="22"/>
                <w:lang w:eastAsia="ar-SA"/>
              </w:rPr>
              <w:t xml:space="preserve">Punti 2 </w:t>
            </w:r>
          </w:p>
          <w:p w:rsidR="00C95453" w:rsidRPr="00C95453" w:rsidRDefault="00C95453" w:rsidP="00C95453">
            <w:pPr>
              <w:suppressAutoHyphens/>
              <w:spacing w:before="100"/>
              <w:rPr>
                <w:sz w:val="22"/>
                <w:szCs w:val="22"/>
                <w:lang w:eastAsia="ar-SA"/>
              </w:rPr>
            </w:pPr>
            <w:r w:rsidRPr="00C95453">
              <w:rPr>
                <w:sz w:val="22"/>
                <w:szCs w:val="22"/>
                <w:lang w:eastAsia="ar-SA"/>
              </w:rPr>
              <w:t xml:space="preserve">punti 2 </w:t>
            </w:r>
          </w:p>
          <w:p w:rsidR="00C95453" w:rsidRPr="00C95453" w:rsidRDefault="00C95453" w:rsidP="00C95453">
            <w:pPr>
              <w:suppressAutoHyphens/>
              <w:spacing w:before="100"/>
              <w:rPr>
                <w:sz w:val="22"/>
                <w:szCs w:val="22"/>
                <w:lang w:eastAsia="ar-SA"/>
              </w:rPr>
            </w:pPr>
            <w:r w:rsidRPr="00C95453">
              <w:rPr>
                <w:sz w:val="22"/>
                <w:szCs w:val="22"/>
                <w:lang w:eastAsia="ar-SA"/>
              </w:rPr>
              <w:t>Se la risposta è SI: 2 punti.</w:t>
            </w:r>
          </w:p>
          <w:p w:rsidR="00C95453" w:rsidRPr="00C95453" w:rsidRDefault="00C95453" w:rsidP="00C95453">
            <w:pPr>
              <w:suppressAutoHyphens/>
              <w:spacing w:before="100"/>
            </w:pPr>
            <w:r w:rsidRPr="00C95453">
              <w:rPr>
                <w:sz w:val="22"/>
                <w:szCs w:val="22"/>
                <w:lang w:eastAsia="ar-SA"/>
              </w:rPr>
              <w:t>Se la risposta è NO: 0 punti</w:t>
            </w:r>
          </w:p>
        </w:tc>
        <w:tc>
          <w:tcPr>
            <w:tcW w:w="3268" w:type="dxa"/>
            <w:tcBorders>
              <w:top w:val="double" w:sz="2" w:space="0" w:color="000001"/>
              <w:left w:val="double" w:sz="2" w:space="0" w:color="000001"/>
              <w:bottom w:val="double" w:sz="2" w:space="0" w:color="000001"/>
              <w:right w:val="double" w:sz="2" w:space="0" w:color="000001"/>
            </w:tcBorders>
            <w:shd w:val="clear" w:color="auto" w:fill="auto"/>
            <w:tcMar>
              <w:left w:w="57" w:type="dxa"/>
            </w:tcMar>
          </w:tcPr>
          <w:p w:rsidR="00C95453" w:rsidRPr="00C95453" w:rsidRDefault="00C95453" w:rsidP="00C95453">
            <w:pPr>
              <w:suppressAutoHyphens/>
              <w:spacing w:before="100"/>
              <w:rPr>
                <w:lang w:eastAsia="ar-SA"/>
              </w:rPr>
            </w:pPr>
          </w:p>
        </w:tc>
      </w:tr>
      <w:tr w:rsidR="00C95453" w:rsidRPr="00C95453" w:rsidTr="009F7DC0">
        <w:tc>
          <w:tcPr>
            <w:tcW w:w="3034"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pPr>
            <w:r w:rsidRPr="00C95453">
              <w:rPr>
                <w:b/>
                <w:bCs/>
                <w:sz w:val="22"/>
                <w:szCs w:val="22"/>
                <w:lang w:eastAsia="ar-SA"/>
              </w:rPr>
              <w:t xml:space="preserve">Valutazione del programma dedicato all’elaborazione e la gestione dei Controlli di Qualità degli </w:t>
            </w:r>
            <w:proofErr w:type="spellStart"/>
            <w:r w:rsidRPr="00C95453">
              <w:rPr>
                <w:b/>
                <w:bCs/>
                <w:sz w:val="22"/>
                <w:szCs w:val="22"/>
                <w:lang w:eastAsia="ar-SA"/>
              </w:rPr>
              <w:t>emocomponenti</w:t>
            </w:r>
            <w:proofErr w:type="spellEnd"/>
            <w:r w:rsidRPr="00C95453">
              <w:rPr>
                <w:b/>
                <w:bCs/>
                <w:sz w:val="22"/>
                <w:szCs w:val="22"/>
                <w:lang w:eastAsia="ar-SA"/>
              </w:rPr>
              <w:t xml:space="preserve">. </w:t>
            </w:r>
          </w:p>
        </w:tc>
        <w:tc>
          <w:tcPr>
            <w:tcW w:w="3209"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rPr>
                <w:lang w:eastAsia="ar-SA"/>
              </w:rPr>
            </w:pPr>
            <w:r w:rsidRPr="00C95453">
              <w:rPr>
                <w:lang w:eastAsia="ar-SA"/>
              </w:rPr>
              <w:t>(**)</w:t>
            </w:r>
          </w:p>
        </w:tc>
        <w:tc>
          <w:tcPr>
            <w:tcW w:w="3268" w:type="dxa"/>
            <w:tcBorders>
              <w:top w:val="double" w:sz="2" w:space="0" w:color="000001"/>
              <w:left w:val="double" w:sz="2" w:space="0" w:color="000001"/>
              <w:bottom w:val="double" w:sz="2" w:space="0" w:color="000001"/>
              <w:right w:val="double" w:sz="2" w:space="0" w:color="000001"/>
            </w:tcBorders>
            <w:shd w:val="clear" w:color="auto" w:fill="auto"/>
            <w:tcMar>
              <w:left w:w="57" w:type="dxa"/>
            </w:tcMar>
          </w:tcPr>
          <w:p w:rsidR="00C95453" w:rsidRPr="00C95453" w:rsidRDefault="00C95453" w:rsidP="00C95453">
            <w:pPr>
              <w:suppressAutoHyphens/>
              <w:spacing w:before="100"/>
            </w:pPr>
            <w:r w:rsidRPr="00C95453">
              <w:rPr>
                <w:b/>
                <w:bCs/>
                <w:sz w:val="22"/>
                <w:szCs w:val="22"/>
                <w:lang w:eastAsia="ar-SA"/>
              </w:rPr>
              <w:t>punti 3</w:t>
            </w:r>
          </w:p>
        </w:tc>
      </w:tr>
      <w:tr w:rsidR="00C95453" w:rsidRPr="00C95453" w:rsidTr="009F7DC0">
        <w:tc>
          <w:tcPr>
            <w:tcW w:w="3034"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pPr>
            <w:r w:rsidRPr="00C95453">
              <w:rPr>
                <w:b/>
                <w:bCs/>
                <w:sz w:val="22"/>
                <w:szCs w:val="22"/>
                <w:lang w:eastAsia="ar-SA"/>
              </w:rPr>
              <w:t xml:space="preserve">servizi di assistenza tecnica </w:t>
            </w:r>
          </w:p>
        </w:tc>
        <w:tc>
          <w:tcPr>
            <w:tcW w:w="3209"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rPr>
                <w:lang w:eastAsia="ar-SA"/>
              </w:rPr>
            </w:pPr>
          </w:p>
        </w:tc>
        <w:tc>
          <w:tcPr>
            <w:tcW w:w="3268" w:type="dxa"/>
            <w:tcBorders>
              <w:top w:val="double" w:sz="2" w:space="0" w:color="000001"/>
              <w:left w:val="double" w:sz="2" w:space="0" w:color="000001"/>
              <w:bottom w:val="double" w:sz="2" w:space="0" w:color="000001"/>
              <w:right w:val="double" w:sz="2" w:space="0" w:color="000001"/>
            </w:tcBorders>
            <w:shd w:val="clear" w:color="auto" w:fill="auto"/>
            <w:tcMar>
              <w:left w:w="57" w:type="dxa"/>
            </w:tcMar>
          </w:tcPr>
          <w:p w:rsidR="00C95453" w:rsidRPr="00C95453" w:rsidRDefault="00C95453" w:rsidP="00C95453">
            <w:pPr>
              <w:suppressAutoHyphens/>
              <w:spacing w:before="100"/>
            </w:pPr>
            <w:r w:rsidRPr="00C95453">
              <w:rPr>
                <w:b/>
                <w:bCs/>
                <w:sz w:val="22"/>
                <w:szCs w:val="22"/>
                <w:lang w:eastAsia="ar-SA"/>
              </w:rPr>
              <w:t>Punti 4</w:t>
            </w:r>
          </w:p>
        </w:tc>
      </w:tr>
      <w:tr w:rsidR="00C95453" w:rsidRPr="00C95453" w:rsidTr="009F7DC0">
        <w:trPr>
          <w:trHeight w:val="195"/>
        </w:trPr>
        <w:tc>
          <w:tcPr>
            <w:tcW w:w="3034"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line="195" w:lineRule="atLeast"/>
            </w:pPr>
            <w:r w:rsidRPr="00C95453">
              <w:rPr>
                <w:sz w:val="22"/>
                <w:szCs w:val="22"/>
                <w:lang w:eastAsia="ar-SA"/>
              </w:rPr>
              <w:t>Modalità e tempi di intervento</w:t>
            </w:r>
          </w:p>
        </w:tc>
        <w:tc>
          <w:tcPr>
            <w:tcW w:w="3209"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pPr>
            <w:bookmarkStart w:id="0" w:name="__DdeLink__13346_163344877"/>
            <w:r w:rsidRPr="00C95453">
              <w:rPr>
                <w:sz w:val="22"/>
                <w:szCs w:val="22"/>
                <w:lang w:eastAsia="ar-SA"/>
              </w:rPr>
              <w:t>Punti 1</w:t>
            </w:r>
            <w:bookmarkEnd w:id="0"/>
            <w:r w:rsidRPr="00C95453">
              <w:rPr>
                <w:sz w:val="22"/>
                <w:szCs w:val="22"/>
                <w:shd w:val="clear" w:color="auto" w:fill="FFFFFF"/>
                <w:lang w:eastAsia="ar-SA"/>
              </w:rPr>
              <w:t>(**)</w:t>
            </w:r>
            <w:r w:rsidRPr="00C95453">
              <w:rPr>
                <w:sz w:val="22"/>
                <w:szCs w:val="22"/>
                <w:lang w:eastAsia="ar-SA"/>
              </w:rPr>
              <w:t xml:space="preserve"> </w:t>
            </w:r>
          </w:p>
        </w:tc>
        <w:tc>
          <w:tcPr>
            <w:tcW w:w="3268" w:type="dxa"/>
            <w:tcBorders>
              <w:top w:val="double" w:sz="2" w:space="0" w:color="000001"/>
              <w:left w:val="double" w:sz="2" w:space="0" w:color="000001"/>
              <w:bottom w:val="double" w:sz="2" w:space="0" w:color="000001"/>
              <w:right w:val="double" w:sz="2" w:space="0" w:color="000001"/>
            </w:tcBorders>
            <w:shd w:val="clear" w:color="auto" w:fill="auto"/>
            <w:tcMar>
              <w:left w:w="57" w:type="dxa"/>
            </w:tcMar>
          </w:tcPr>
          <w:p w:rsidR="00C95453" w:rsidRPr="00C95453" w:rsidRDefault="00C95453" w:rsidP="00C95453">
            <w:pPr>
              <w:suppressAutoHyphens/>
              <w:spacing w:before="100"/>
              <w:rPr>
                <w:szCs w:val="22"/>
                <w:shd w:val="clear" w:color="auto" w:fill="FF0000"/>
                <w:lang w:eastAsia="ar-SA"/>
              </w:rPr>
            </w:pPr>
          </w:p>
        </w:tc>
      </w:tr>
      <w:tr w:rsidR="00C95453" w:rsidRPr="00C95453" w:rsidTr="009F7DC0">
        <w:tc>
          <w:tcPr>
            <w:tcW w:w="3034"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pPr>
            <w:r w:rsidRPr="00C95453">
              <w:rPr>
                <w:sz w:val="22"/>
                <w:szCs w:val="22"/>
                <w:lang w:eastAsia="ar-SA"/>
              </w:rPr>
              <w:t xml:space="preserve">Assistenza remota in </w:t>
            </w:r>
            <w:proofErr w:type="spellStart"/>
            <w:r w:rsidRPr="00C95453">
              <w:rPr>
                <w:sz w:val="22"/>
                <w:szCs w:val="22"/>
                <w:lang w:eastAsia="ar-SA"/>
              </w:rPr>
              <w:t>real</w:t>
            </w:r>
            <w:proofErr w:type="spellEnd"/>
            <w:r w:rsidRPr="00C95453">
              <w:rPr>
                <w:sz w:val="22"/>
                <w:szCs w:val="22"/>
                <w:lang w:eastAsia="ar-SA"/>
              </w:rPr>
              <w:t xml:space="preserve"> </w:t>
            </w:r>
            <w:proofErr w:type="spellStart"/>
            <w:r w:rsidRPr="00C95453">
              <w:rPr>
                <w:sz w:val="22"/>
                <w:szCs w:val="22"/>
                <w:lang w:eastAsia="ar-SA"/>
              </w:rPr>
              <w:t>time</w:t>
            </w:r>
            <w:proofErr w:type="spellEnd"/>
            <w:r w:rsidRPr="00C95453">
              <w:rPr>
                <w:sz w:val="22"/>
                <w:szCs w:val="22"/>
                <w:lang w:eastAsia="ar-SA"/>
              </w:rPr>
              <w:t xml:space="preserve"> </w:t>
            </w:r>
          </w:p>
        </w:tc>
        <w:tc>
          <w:tcPr>
            <w:tcW w:w="3209"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rPr>
                <w:sz w:val="22"/>
                <w:szCs w:val="22"/>
                <w:lang w:eastAsia="ar-SA"/>
              </w:rPr>
            </w:pPr>
            <w:r w:rsidRPr="00C95453">
              <w:rPr>
                <w:sz w:val="22"/>
                <w:szCs w:val="22"/>
                <w:lang w:eastAsia="ar-SA"/>
              </w:rPr>
              <w:t>Punti 2</w:t>
            </w:r>
          </w:p>
          <w:p w:rsidR="00C95453" w:rsidRPr="00C95453" w:rsidRDefault="00C95453" w:rsidP="00C95453">
            <w:pPr>
              <w:suppressAutoHyphens/>
              <w:spacing w:before="100"/>
              <w:rPr>
                <w:sz w:val="22"/>
                <w:szCs w:val="22"/>
                <w:lang w:eastAsia="ar-SA"/>
              </w:rPr>
            </w:pPr>
            <w:r w:rsidRPr="00C95453">
              <w:rPr>
                <w:sz w:val="22"/>
                <w:szCs w:val="22"/>
                <w:lang w:eastAsia="ar-SA"/>
              </w:rPr>
              <w:t>Se la risposta è SI: 2 punti.</w:t>
            </w:r>
          </w:p>
          <w:p w:rsidR="00C95453" w:rsidRPr="00C95453" w:rsidRDefault="00C95453" w:rsidP="00C95453">
            <w:pPr>
              <w:suppressAutoHyphens/>
              <w:spacing w:before="100"/>
            </w:pPr>
            <w:r w:rsidRPr="00C95453">
              <w:rPr>
                <w:sz w:val="22"/>
                <w:szCs w:val="22"/>
                <w:lang w:eastAsia="ar-SA"/>
              </w:rPr>
              <w:t>Se la risposta è NO: 0 punti</w:t>
            </w:r>
          </w:p>
        </w:tc>
        <w:tc>
          <w:tcPr>
            <w:tcW w:w="3268" w:type="dxa"/>
            <w:tcBorders>
              <w:top w:val="double" w:sz="2" w:space="0" w:color="000001"/>
              <w:left w:val="double" w:sz="2" w:space="0" w:color="000001"/>
              <w:bottom w:val="double" w:sz="2" w:space="0" w:color="000001"/>
              <w:right w:val="double" w:sz="2" w:space="0" w:color="000001"/>
            </w:tcBorders>
            <w:shd w:val="clear" w:color="auto" w:fill="auto"/>
            <w:tcMar>
              <w:left w:w="57" w:type="dxa"/>
            </w:tcMar>
          </w:tcPr>
          <w:p w:rsidR="00C95453" w:rsidRPr="00C95453" w:rsidRDefault="00C95453" w:rsidP="00C95453">
            <w:pPr>
              <w:suppressAutoHyphens/>
              <w:spacing w:before="100"/>
              <w:rPr>
                <w:lang w:eastAsia="ar-SA"/>
              </w:rPr>
            </w:pPr>
          </w:p>
        </w:tc>
      </w:tr>
      <w:tr w:rsidR="00C95453" w:rsidRPr="00C95453" w:rsidTr="009F7DC0">
        <w:tc>
          <w:tcPr>
            <w:tcW w:w="3034" w:type="dxa"/>
            <w:tcBorders>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rPr>
                <w:sz w:val="22"/>
                <w:szCs w:val="22"/>
              </w:rPr>
            </w:pPr>
            <w:r w:rsidRPr="00C95453">
              <w:rPr>
                <w:sz w:val="22"/>
                <w:szCs w:val="22"/>
              </w:rPr>
              <w:t>Assistenza nella giornata di sabato</w:t>
            </w:r>
          </w:p>
        </w:tc>
        <w:tc>
          <w:tcPr>
            <w:tcW w:w="3209" w:type="dxa"/>
            <w:tcBorders>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rPr>
                <w:sz w:val="22"/>
                <w:szCs w:val="22"/>
              </w:rPr>
            </w:pPr>
            <w:r w:rsidRPr="00C95453">
              <w:rPr>
                <w:sz w:val="22"/>
                <w:szCs w:val="22"/>
                <w:lang w:eastAsia="ar-SA"/>
              </w:rPr>
              <w:t>Punti 1</w:t>
            </w:r>
          </w:p>
        </w:tc>
        <w:tc>
          <w:tcPr>
            <w:tcW w:w="3268" w:type="dxa"/>
            <w:tcBorders>
              <w:left w:val="double" w:sz="2" w:space="0" w:color="000001"/>
              <w:bottom w:val="double" w:sz="2" w:space="0" w:color="000001"/>
              <w:right w:val="double" w:sz="2" w:space="0" w:color="000001"/>
            </w:tcBorders>
            <w:shd w:val="clear" w:color="auto" w:fill="auto"/>
            <w:tcMar>
              <w:left w:w="57" w:type="dxa"/>
            </w:tcMar>
          </w:tcPr>
          <w:p w:rsidR="00C95453" w:rsidRPr="00C95453" w:rsidRDefault="00C95453" w:rsidP="00C95453">
            <w:pPr>
              <w:suppressAutoHyphens/>
              <w:spacing w:before="100"/>
              <w:rPr>
                <w:lang w:eastAsia="ar-SA"/>
              </w:rPr>
            </w:pPr>
          </w:p>
        </w:tc>
      </w:tr>
      <w:tr w:rsidR="00C95453" w:rsidRPr="00C95453" w:rsidTr="009F7DC0">
        <w:tc>
          <w:tcPr>
            <w:tcW w:w="3034"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pPr>
            <w:r w:rsidRPr="00C95453">
              <w:rPr>
                <w:b/>
                <w:bCs/>
                <w:sz w:val="22"/>
                <w:szCs w:val="22"/>
                <w:lang w:eastAsia="ar-SA"/>
              </w:rPr>
              <w:t xml:space="preserve"> Tracciabilità  </w:t>
            </w:r>
            <w:proofErr w:type="spellStart"/>
            <w:r w:rsidRPr="00C95453">
              <w:rPr>
                <w:b/>
                <w:bCs/>
                <w:sz w:val="22"/>
                <w:szCs w:val="22"/>
                <w:lang w:eastAsia="ar-SA"/>
              </w:rPr>
              <w:t>Materiovigilanza</w:t>
            </w:r>
            <w:proofErr w:type="spellEnd"/>
            <w:r w:rsidRPr="00C95453">
              <w:rPr>
                <w:b/>
                <w:bCs/>
                <w:sz w:val="22"/>
                <w:szCs w:val="22"/>
                <w:lang w:eastAsia="ar-SA"/>
              </w:rPr>
              <w:t xml:space="preserve"> </w:t>
            </w:r>
          </w:p>
        </w:tc>
        <w:tc>
          <w:tcPr>
            <w:tcW w:w="3209" w:type="dxa"/>
            <w:tcBorders>
              <w:top w:val="double" w:sz="2" w:space="0" w:color="000001"/>
              <w:left w:val="double" w:sz="2" w:space="0" w:color="000001"/>
              <w:bottom w:val="double" w:sz="2" w:space="0" w:color="000001"/>
            </w:tcBorders>
            <w:shd w:val="clear" w:color="auto" w:fill="auto"/>
            <w:tcMar>
              <w:left w:w="57" w:type="dxa"/>
            </w:tcMar>
          </w:tcPr>
          <w:p w:rsidR="00C95453" w:rsidRPr="00C95453" w:rsidRDefault="00C95453" w:rsidP="00C95453">
            <w:pPr>
              <w:suppressAutoHyphens/>
              <w:spacing w:before="100"/>
            </w:pPr>
            <w:r w:rsidRPr="00C95453">
              <w:rPr>
                <w:sz w:val="22"/>
                <w:szCs w:val="22"/>
                <w:lang w:eastAsia="ar-SA"/>
              </w:rPr>
              <w:t>Punti 3 (**)</w:t>
            </w:r>
          </w:p>
          <w:p w:rsidR="00C95453" w:rsidRPr="00C95453" w:rsidRDefault="00C95453" w:rsidP="00C95453">
            <w:pPr>
              <w:suppressAutoHyphens/>
              <w:spacing w:before="100"/>
            </w:pPr>
            <w:r w:rsidRPr="00C95453">
              <w:rPr>
                <w:sz w:val="22"/>
                <w:szCs w:val="22"/>
                <w:lang w:eastAsia="ar-SA"/>
              </w:rPr>
              <w:t xml:space="preserve"> </w:t>
            </w:r>
          </w:p>
        </w:tc>
        <w:tc>
          <w:tcPr>
            <w:tcW w:w="3268" w:type="dxa"/>
            <w:tcBorders>
              <w:top w:val="double" w:sz="2" w:space="0" w:color="000001"/>
              <w:left w:val="double" w:sz="2" w:space="0" w:color="000001"/>
              <w:bottom w:val="double" w:sz="2" w:space="0" w:color="000001"/>
              <w:right w:val="double" w:sz="2" w:space="0" w:color="000001"/>
            </w:tcBorders>
            <w:shd w:val="clear" w:color="auto" w:fill="auto"/>
            <w:tcMar>
              <w:left w:w="57" w:type="dxa"/>
            </w:tcMar>
          </w:tcPr>
          <w:p w:rsidR="00C95453" w:rsidRPr="00C95453" w:rsidRDefault="00C95453" w:rsidP="00C95453">
            <w:pPr>
              <w:suppressAutoHyphens/>
              <w:spacing w:before="100"/>
            </w:pPr>
            <w:r w:rsidRPr="00C95453">
              <w:rPr>
                <w:b/>
                <w:bCs/>
                <w:sz w:val="22"/>
                <w:szCs w:val="22"/>
                <w:lang w:eastAsia="ar-SA"/>
              </w:rPr>
              <w:t>Punti 3</w:t>
            </w:r>
          </w:p>
        </w:tc>
      </w:tr>
    </w:tbl>
    <w:p w:rsidR="0077734D" w:rsidRDefault="0077734D" w:rsidP="00D9220D">
      <w:pPr>
        <w:rPr>
          <w:rFonts w:ascii="Cambria" w:hAnsi="Cambria" w:cs="Cambria"/>
          <w:b/>
          <w:bCs/>
          <w:iCs/>
          <w:sz w:val="22"/>
          <w:szCs w:val="22"/>
        </w:rPr>
      </w:pPr>
    </w:p>
    <w:p w:rsidR="0077734D" w:rsidRDefault="0077734D" w:rsidP="00D9220D">
      <w:pPr>
        <w:rPr>
          <w:rFonts w:ascii="Cambria" w:hAnsi="Cambria" w:cs="Cambria"/>
          <w:b/>
          <w:bCs/>
          <w:iCs/>
          <w:sz w:val="22"/>
          <w:szCs w:val="22"/>
        </w:rPr>
      </w:pPr>
    </w:p>
    <w:p w:rsidR="0077734D" w:rsidRDefault="0077734D" w:rsidP="00D9220D">
      <w:pPr>
        <w:rPr>
          <w:rFonts w:ascii="Cambria" w:hAnsi="Cambria" w:cs="Cambria"/>
          <w:b/>
          <w:bCs/>
          <w:iCs/>
          <w:sz w:val="22"/>
          <w:szCs w:val="22"/>
        </w:rPr>
      </w:pPr>
    </w:p>
    <w:p w:rsidR="00D9220D" w:rsidRDefault="00D9220D" w:rsidP="00D9220D">
      <w:pPr>
        <w:rPr>
          <w:rFonts w:ascii="Cambria" w:hAnsi="Cambria" w:cs="Cambria"/>
          <w:b/>
          <w:bCs/>
          <w:iCs/>
          <w:sz w:val="22"/>
          <w:szCs w:val="22"/>
        </w:rPr>
      </w:pPr>
      <w:r>
        <w:rPr>
          <w:rFonts w:ascii="Cambria" w:hAnsi="Cambria" w:cs="Cambria"/>
          <w:b/>
          <w:bCs/>
          <w:iCs/>
          <w:sz w:val="22"/>
          <w:szCs w:val="22"/>
        </w:rPr>
        <w:t>LOTTO N. 5:</w:t>
      </w:r>
    </w:p>
    <w:p w:rsidR="00D9220D" w:rsidRPr="000770C9" w:rsidRDefault="00D9220D" w:rsidP="00D9220D">
      <w:pPr>
        <w:rPr>
          <w:rFonts w:ascii="Cambria" w:hAnsi="Cambria" w:cs="Cambria"/>
          <w:b/>
          <w:bCs/>
          <w:iCs/>
          <w:sz w:val="16"/>
          <w:szCs w:val="16"/>
        </w:rPr>
      </w:pPr>
    </w:p>
    <w:tbl>
      <w:tblPr>
        <w:tblW w:w="0" w:type="auto"/>
        <w:tblInd w:w="60" w:type="dxa"/>
        <w:tblLayout w:type="fixed"/>
        <w:tblCellMar>
          <w:top w:w="60" w:type="dxa"/>
          <w:left w:w="60" w:type="dxa"/>
          <w:bottom w:w="60" w:type="dxa"/>
          <w:right w:w="60" w:type="dxa"/>
        </w:tblCellMar>
        <w:tblLook w:val="0000"/>
      </w:tblPr>
      <w:tblGrid>
        <w:gridCol w:w="3090"/>
        <w:gridCol w:w="3153"/>
        <w:gridCol w:w="3275"/>
      </w:tblGrid>
      <w:tr w:rsidR="00D9220D" w:rsidTr="0094076B">
        <w:tc>
          <w:tcPr>
            <w:tcW w:w="3090" w:type="dxa"/>
            <w:tcBorders>
              <w:top w:val="double" w:sz="1" w:space="0" w:color="000000"/>
              <w:left w:val="double" w:sz="1" w:space="0" w:color="000000"/>
              <w:bottom w:val="double" w:sz="1" w:space="0" w:color="000000"/>
            </w:tcBorders>
            <w:shd w:val="clear" w:color="auto" w:fill="auto"/>
          </w:tcPr>
          <w:p w:rsidR="00D9220D" w:rsidRDefault="00D9220D" w:rsidP="0094076B">
            <w:pPr>
              <w:snapToGrid w:val="0"/>
              <w:spacing w:before="100"/>
            </w:pPr>
            <w:r>
              <w:t>Parametro di valutazione</w:t>
            </w:r>
          </w:p>
        </w:tc>
        <w:tc>
          <w:tcPr>
            <w:tcW w:w="3153" w:type="dxa"/>
            <w:tcBorders>
              <w:top w:val="double" w:sz="1" w:space="0" w:color="000000"/>
              <w:left w:val="double" w:sz="1" w:space="0" w:color="000000"/>
              <w:bottom w:val="double" w:sz="1" w:space="0" w:color="000000"/>
            </w:tcBorders>
            <w:shd w:val="clear" w:color="auto" w:fill="auto"/>
          </w:tcPr>
          <w:p w:rsidR="00D9220D" w:rsidRDefault="00D9220D" w:rsidP="0094076B">
            <w:pPr>
              <w:spacing w:before="100"/>
            </w:pPr>
            <w:r>
              <w:rPr>
                <w:sz w:val="22"/>
                <w:szCs w:val="22"/>
                <w:lang w:eastAsia="ar-SA"/>
              </w:rPr>
              <w:t>Sub punteggio</w:t>
            </w:r>
          </w:p>
        </w:tc>
        <w:tc>
          <w:tcPr>
            <w:tcW w:w="3275" w:type="dxa"/>
            <w:tcBorders>
              <w:top w:val="double" w:sz="1" w:space="0" w:color="000000"/>
              <w:left w:val="double" w:sz="1" w:space="0" w:color="000000"/>
              <w:bottom w:val="double" w:sz="1" w:space="0" w:color="000000"/>
              <w:right w:val="double" w:sz="1" w:space="0" w:color="000000"/>
            </w:tcBorders>
            <w:shd w:val="clear" w:color="auto" w:fill="auto"/>
          </w:tcPr>
          <w:p w:rsidR="00D9220D" w:rsidRDefault="00D9220D" w:rsidP="0094076B">
            <w:pPr>
              <w:snapToGrid w:val="0"/>
              <w:spacing w:before="100"/>
            </w:pPr>
            <w:r>
              <w:rPr>
                <w:lang w:eastAsia="ar-SA"/>
              </w:rPr>
              <w:t>Punteggio massimo</w:t>
            </w:r>
          </w:p>
        </w:tc>
      </w:tr>
      <w:tr w:rsidR="00D9220D" w:rsidTr="0094076B">
        <w:tc>
          <w:tcPr>
            <w:tcW w:w="3090" w:type="dxa"/>
            <w:tcBorders>
              <w:top w:val="double" w:sz="1" w:space="0" w:color="000000"/>
              <w:left w:val="double" w:sz="1" w:space="0" w:color="000000"/>
              <w:bottom w:val="double" w:sz="1" w:space="0" w:color="000000"/>
            </w:tcBorders>
            <w:shd w:val="clear" w:color="auto" w:fill="auto"/>
          </w:tcPr>
          <w:p w:rsidR="00D9220D" w:rsidRDefault="00D9220D" w:rsidP="0094076B">
            <w:pPr>
              <w:spacing w:before="100"/>
            </w:pPr>
            <w:r>
              <w:rPr>
                <w:sz w:val="22"/>
                <w:szCs w:val="22"/>
                <w:lang w:eastAsia="ar-SA"/>
              </w:rPr>
              <w:t xml:space="preserve">Livello di automatismo della soluzione proposta per il transito da e verso il software gestionale del SIMT. </w:t>
            </w:r>
          </w:p>
        </w:tc>
        <w:tc>
          <w:tcPr>
            <w:tcW w:w="3153" w:type="dxa"/>
            <w:tcBorders>
              <w:top w:val="double" w:sz="1" w:space="0" w:color="000000"/>
              <w:left w:val="double" w:sz="1" w:space="0" w:color="000000"/>
              <w:bottom w:val="double" w:sz="1" w:space="0" w:color="000000"/>
            </w:tcBorders>
            <w:shd w:val="clear" w:color="auto" w:fill="auto"/>
          </w:tcPr>
          <w:p w:rsidR="00D9220D" w:rsidRDefault="00D9220D" w:rsidP="0094076B">
            <w:pPr>
              <w:snapToGrid w:val="0"/>
              <w:spacing w:before="100"/>
              <w:rPr>
                <w:sz w:val="22"/>
                <w:szCs w:val="22"/>
                <w:shd w:val="clear" w:color="auto" w:fill="FF0000"/>
                <w:lang w:eastAsia="ar-SA"/>
              </w:rPr>
            </w:pPr>
          </w:p>
          <w:p w:rsidR="00D9220D" w:rsidRDefault="00D9220D" w:rsidP="0094076B">
            <w:pPr>
              <w:spacing w:before="100"/>
            </w:pPr>
            <w:r>
              <w:rPr>
                <w:rFonts w:ascii="Cambria" w:hAnsi="Cambria" w:cs="Cambria"/>
                <w:sz w:val="22"/>
                <w:szCs w:val="22"/>
                <w:shd w:val="clear" w:color="auto" w:fill="FFFFFF"/>
              </w:rPr>
              <w:t>(**)</w:t>
            </w:r>
          </w:p>
        </w:tc>
        <w:tc>
          <w:tcPr>
            <w:tcW w:w="3275" w:type="dxa"/>
            <w:tcBorders>
              <w:top w:val="double" w:sz="1" w:space="0" w:color="000000"/>
              <w:left w:val="double" w:sz="1" w:space="0" w:color="000000"/>
              <w:bottom w:val="double" w:sz="1" w:space="0" w:color="000000"/>
              <w:right w:val="double" w:sz="1" w:space="0" w:color="000000"/>
            </w:tcBorders>
            <w:shd w:val="clear" w:color="auto" w:fill="auto"/>
          </w:tcPr>
          <w:p w:rsidR="00D9220D" w:rsidRDefault="00D9220D" w:rsidP="0094076B">
            <w:pPr>
              <w:spacing w:before="100"/>
            </w:pPr>
            <w:r>
              <w:rPr>
                <w:b/>
                <w:bCs/>
                <w:sz w:val="22"/>
                <w:szCs w:val="22"/>
                <w:lang w:eastAsia="ar-SA"/>
              </w:rPr>
              <w:t xml:space="preserve">Punti 5 </w:t>
            </w:r>
          </w:p>
        </w:tc>
      </w:tr>
      <w:tr w:rsidR="00D9220D" w:rsidTr="0094076B">
        <w:tc>
          <w:tcPr>
            <w:tcW w:w="3090" w:type="dxa"/>
            <w:tcBorders>
              <w:top w:val="double" w:sz="1" w:space="0" w:color="000000"/>
              <w:left w:val="double" w:sz="1" w:space="0" w:color="000000"/>
              <w:bottom w:val="double" w:sz="1" w:space="0" w:color="000000"/>
            </w:tcBorders>
            <w:shd w:val="clear" w:color="auto" w:fill="auto"/>
          </w:tcPr>
          <w:p w:rsidR="00D9220D" w:rsidRDefault="00D9220D" w:rsidP="0094076B">
            <w:pPr>
              <w:spacing w:before="100"/>
              <w:rPr>
                <w:sz w:val="22"/>
                <w:szCs w:val="22"/>
                <w:lang w:eastAsia="ar-SA"/>
              </w:rPr>
            </w:pPr>
            <w:r>
              <w:rPr>
                <w:sz w:val="22"/>
                <w:szCs w:val="22"/>
                <w:lang w:eastAsia="ar-SA"/>
              </w:rPr>
              <w:t xml:space="preserve">Livello di integrazione tra i dispositivi RFID e il software gestionale del SIMT, cioè viene </w:t>
            </w:r>
          </w:p>
          <w:p w:rsidR="00D9220D" w:rsidRDefault="00D9220D" w:rsidP="0094076B">
            <w:pPr>
              <w:spacing w:before="100"/>
              <w:rPr>
                <w:sz w:val="22"/>
                <w:szCs w:val="22"/>
                <w:lang w:eastAsia="ar-SA"/>
              </w:rPr>
            </w:pPr>
            <w:r>
              <w:rPr>
                <w:sz w:val="22"/>
                <w:szCs w:val="22"/>
                <w:lang w:eastAsia="ar-SA"/>
              </w:rPr>
              <w:t xml:space="preserve">preferita la soluzione che </w:t>
            </w:r>
            <w:r>
              <w:rPr>
                <w:sz w:val="22"/>
                <w:szCs w:val="22"/>
                <w:lang w:eastAsia="ar-SA"/>
              </w:rPr>
              <w:lastRenderedPageBreak/>
              <w:t xml:space="preserve">consenta ad un dato di passare dal dispositivo RFID al Gestionale del SIMT, e viceversa, il più integro possibile e con minore necessità di transcodifiche; nonché la soluzione che necessiti del minor numero di attività di configurazione in caso di </w:t>
            </w:r>
          </w:p>
          <w:p w:rsidR="00D9220D" w:rsidRDefault="00D9220D" w:rsidP="0094076B">
            <w:pPr>
              <w:spacing w:before="100"/>
            </w:pPr>
            <w:r>
              <w:rPr>
                <w:sz w:val="22"/>
                <w:szCs w:val="22"/>
                <w:lang w:eastAsia="ar-SA"/>
              </w:rPr>
              <w:t>implementazioni di nuove codifiche, senza ulteriori costi aggiuntivi</w:t>
            </w:r>
          </w:p>
        </w:tc>
        <w:tc>
          <w:tcPr>
            <w:tcW w:w="3153" w:type="dxa"/>
            <w:tcBorders>
              <w:top w:val="double" w:sz="1" w:space="0" w:color="000000"/>
              <w:left w:val="double" w:sz="1" w:space="0" w:color="000000"/>
              <w:bottom w:val="double" w:sz="1" w:space="0" w:color="000000"/>
            </w:tcBorders>
            <w:shd w:val="clear" w:color="auto" w:fill="auto"/>
          </w:tcPr>
          <w:p w:rsidR="00D9220D" w:rsidRDefault="00D9220D" w:rsidP="0094076B">
            <w:pPr>
              <w:snapToGrid w:val="0"/>
              <w:spacing w:before="100"/>
              <w:rPr>
                <w:sz w:val="22"/>
                <w:szCs w:val="22"/>
                <w:shd w:val="clear" w:color="auto" w:fill="FF0000"/>
                <w:lang w:eastAsia="ar-SA"/>
              </w:rPr>
            </w:pPr>
          </w:p>
          <w:p w:rsidR="00D9220D" w:rsidRDefault="00D9220D" w:rsidP="0094076B">
            <w:pPr>
              <w:spacing w:before="100"/>
            </w:pPr>
            <w:r>
              <w:rPr>
                <w:rFonts w:ascii="Cambria" w:hAnsi="Cambria" w:cs="Cambria"/>
                <w:sz w:val="22"/>
                <w:szCs w:val="22"/>
                <w:shd w:val="clear" w:color="auto" w:fill="FFFFFF"/>
              </w:rPr>
              <w:t>(**)</w:t>
            </w:r>
          </w:p>
        </w:tc>
        <w:tc>
          <w:tcPr>
            <w:tcW w:w="3275" w:type="dxa"/>
            <w:tcBorders>
              <w:top w:val="double" w:sz="1" w:space="0" w:color="000000"/>
              <w:left w:val="double" w:sz="1" w:space="0" w:color="000000"/>
              <w:bottom w:val="double" w:sz="1" w:space="0" w:color="000000"/>
              <w:right w:val="double" w:sz="1" w:space="0" w:color="000000"/>
            </w:tcBorders>
            <w:shd w:val="clear" w:color="auto" w:fill="auto"/>
          </w:tcPr>
          <w:p w:rsidR="00D9220D" w:rsidRDefault="00D9220D" w:rsidP="0094076B">
            <w:pPr>
              <w:spacing w:before="100"/>
            </w:pPr>
            <w:r>
              <w:rPr>
                <w:b/>
                <w:bCs/>
                <w:sz w:val="22"/>
                <w:szCs w:val="22"/>
                <w:lang w:eastAsia="ar-SA"/>
              </w:rPr>
              <w:t>Punti 5</w:t>
            </w:r>
          </w:p>
        </w:tc>
      </w:tr>
      <w:tr w:rsidR="00D9220D" w:rsidTr="0094076B">
        <w:tc>
          <w:tcPr>
            <w:tcW w:w="3090" w:type="dxa"/>
            <w:tcBorders>
              <w:top w:val="double" w:sz="1" w:space="0" w:color="000000"/>
              <w:left w:val="double" w:sz="1" w:space="0" w:color="000000"/>
              <w:bottom w:val="double" w:sz="1" w:space="0" w:color="000000"/>
            </w:tcBorders>
            <w:shd w:val="clear" w:color="auto" w:fill="auto"/>
          </w:tcPr>
          <w:p w:rsidR="00D9220D" w:rsidRDefault="00D9220D" w:rsidP="0094076B">
            <w:pPr>
              <w:spacing w:before="100"/>
            </w:pPr>
            <w:r>
              <w:rPr>
                <w:sz w:val="22"/>
                <w:szCs w:val="22"/>
                <w:lang w:eastAsia="ar-SA"/>
              </w:rPr>
              <w:lastRenderedPageBreak/>
              <w:t xml:space="preserve">Miglior sistema di tracciatura di tutte le operazioni eseguite e trasmesse al Gestionale del SIMT, cioè viene preferito il sistema avente il metodo più sicuro e più pratico, per l’individuazione dell’operatore artefice di un’attività e meglio capace di inviare, nel modo più integro, tale informazione al sistema Gestionale del SIMT. </w:t>
            </w:r>
          </w:p>
        </w:tc>
        <w:tc>
          <w:tcPr>
            <w:tcW w:w="3153" w:type="dxa"/>
            <w:tcBorders>
              <w:top w:val="double" w:sz="1" w:space="0" w:color="000000"/>
              <w:left w:val="double" w:sz="1" w:space="0" w:color="000000"/>
              <w:bottom w:val="double" w:sz="1" w:space="0" w:color="000000"/>
            </w:tcBorders>
            <w:shd w:val="clear" w:color="auto" w:fill="auto"/>
          </w:tcPr>
          <w:p w:rsidR="00D9220D" w:rsidRDefault="00D9220D" w:rsidP="0094076B">
            <w:pPr>
              <w:snapToGrid w:val="0"/>
              <w:spacing w:before="100"/>
              <w:rPr>
                <w:b/>
                <w:bCs/>
                <w:sz w:val="22"/>
                <w:szCs w:val="22"/>
                <w:shd w:val="clear" w:color="auto" w:fill="FF0000"/>
                <w:lang w:eastAsia="ar-SA"/>
              </w:rPr>
            </w:pPr>
          </w:p>
          <w:p w:rsidR="00D9220D" w:rsidRDefault="00D9220D" w:rsidP="0094076B">
            <w:pPr>
              <w:spacing w:before="100"/>
            </w:pPr>
            <w:r>
              <w:rPr>
                <w:rFonts w:ascii="Cambria" w:hAnsi="Cambria" w:cs="Cambria"/>
                <w:sz w:val="22"/>
                <w:szCs w:val="22"/>
                <w:shd w:val="clear" w:color="auto" w:fill="FFFFFF"/>
              </w:rPr>
              <w:t>(**)</w:t>
            </w:r>
          </w:p>
        </w:tc>
        <w:tc>
          <w:tcPr>
            <w:tcW w:w="3275" w:type="dxa"/>
            <w:tcBorders>
              <w:top w:val="double" w:sz="1" w:space="0" w:color="000000"/>
              <w:left w:val="double" w:sz="1" w:space="0" w:color="000000"/>
              <w:bottom w:val="double" w:sz="1" w:space="0" w:color="000000"/>
              <w:right w:val="double" w:sz="1" w:space="0" w:color="000000"/>
            </w:tcBorders>
            <w:shd w:val="clear" w:color="auto" w:fill="auto"/>
          </w:tcPr>
          <w:p w:rsidR="00D9220D" w:rsidRDefault="00D9220D" w:rsidP="0094076B">
            <w:pPr>
              <w:spacing w:before="100"/>
            </w:pPr>
            <w:r>
              <w:rPr>
                <w:b/>
                <w:bCs/>
                <w:sz w:val="22"/>
                <w:szCs w:val="22"/>
                <w:lang w:eastAsia="ar-SA"/>
              </w:rPr>
              <w:t>Punti 5</w:t>
            </w:r>
          </w:p>
        </w:tc>
      </w:tr>
      <w:tr w:rsidR="00D9220D" w:rsidTr="0094076B">
        <w:tc>
          <w:tcPr>
            <w:tcW w:w="3090" w:type="dxa"/>
            <w:tcBorders>
              <w:top w:val="double" w:sz="1" w:space="0" w:color="000000"/>
              <w:left w:val="double" w:sz="1" w:space="0" w:color="000000"/>
              <w:bottom w:val="double" w:sz="1" w:space="0" w:color="000000"/>
            </w:tcBorders>
            <w:shd w:val="clear" w:color="auto" w:fill="auto"/>
          </w:tcPr>
          <w:p w:rsidR="00D9220D" w:rsidRDefault="00D9220D" w:rsidP="0094076B">
            <w:pPr>
              <w:spacing w:before="100"/>
            </w:pPr>
            <w:r>
              <w:rPr>
                <w:sz w:val="22"/>
                <w:szCs w:val="22"/>
                <w:lang w:eastAsia="ar-SA"/>
              </w:rPr>
              <w:t>Maggior capacità di lettura e scrittura di più TAG contemporaneamente presenti nell’area di lettura, nel più breve tempo possibile.</w:t>
            </w:r>
          </w:p>
        </w:tc>
        <w:tc>
          <w:tcPr>
            <w:tcW w:w="3153" w:type="dxa"/>
            <w:tcBorders>
              <w:top w:val="double" w:sz="1" w:space="0" w:color="000000"/>
              <w:left w:val="double" w:sz="1" w:space="0" w:color="000000"/>
              <w:bottom w:val="double" w:sz="1" w:space="0" w:color="000000"/>
            </w:tcBorders>
            <w:shd w:val="clear" w:color="auto" w:fill="auto"/>
          </w:tcPr>
          <w:p w:rsidR="00D9220D" w:rsidRDefault="00D9220D" w:rsidP="0094076B">
            <w:pPr>
              <w:snapToGrid w:val="0"/>
            </w:pPr>
            <w:r>
              <w:rPr>
                <w:rFonts w:ascii="Cambria" w:hAnsi="Cambria" w:cs="Cambria"/>
                <w:sz w:val="22"/>
                <w:szCs w:val="22"/>
                <w:shd w:val="clear" w:color="auto" w:fill="FFFFFF"/>
              </w:rPr>
              <w:t>(**)</w:t>
            </w:r>
          </w:p>
        </w:tc>
        <w:tc>
          <w:tcPr>
            <w:tcW w:w="3275" w:type="dxa"/>
            <w:tcBorders>
              <w:top w:val="double" w:sz="1" w:space="0" w:color="000000"/>
              <w:left w:val="double" w:sz="1" w:space="0" w:color="000000"/>
              <w:bottom w:val="double" w:sz="1" w:space="0" w:color="000000"/>
              <w:right w:val="double" w:sz="1" w:space="0" w:color="000000"/>
            </w:tcBorders>
            <w:shd w:val="clear" w:color="auto" w:fill="auto"/>
          </w:tcPr>
          <w:p w:rsidR="00D9220D" w:rsidRDefault="00D9220D" w:rsidP="0094076B">
            <w:pPr>
              <w:spacing w:before="100"/>
            </w:pPr>
            <w:r>
              <w:rPr>
                <w:b/>
                <w:bCs/>
                <w:sz w:val="22"/>
                <w:szCs w:val="22"/>
                <w:lang w:eastAsia="ar-SA"/>
              </w:rPr>
              <w:t xml:space="preserve">Punti 5 </w:t>
            </w:r>
          </w:p>
        </w:tc>
      </w:tr>
      <w:tr w:rsidR="00D9220D" w:rsidTr="0094076B">
        <w:tc>
          <w:tcPr>
            <w:tcW w:w="3090" w:type="dxa"/>
            <w:tcBorders>
              <w:top w:val="double" w:sz="1" w:space="0" w:color="000000"/>
              <w:left w:val="double" w:sz="1" w:space="0" w:color="000000"/>
              <w:bottom w:val="double" w:sz="1" w:space="0" w:color="000000"/>
            </w:tcBorders>
            <w:shd w:val="clear" w:color="auto" w:fill="auto"/>
          </w:tcPr>
          <w:p w:rsidR="00D9220D" w:rsidRDefault="00D9220D" w:rsidP="0094076B">
            <w:pPr>
              <w:spacing w:before="100"/>
            </w:pPr>
            <w:r>
              <w:rPr>
                <w:sz w:val="22"/>
                <w:szCs w:val="22"/>
                <w:lang w:eastAsia="ar-SA"/>
              </w:rPr>
              <w:t xml:space="preserve">Caratteristiche dispositivi del sistema RFID </w:t>
            </w:r>
          </w:p>
        </w:tc>
        <w:tc>
          <w:tcPr>
            <w:tcW w:w="3153" w:type="dxa"/>
            <w:tcBorders>
              <w:top w:val="double" w:sz="1" w:space="0" w:color="000000"/>
              <w:left w:val="double" w:sz="1" w:space="0" w:color="000000"/>
              <w:bottom w:val="double" w:sz="1" w:space="0" w:color="000000"/>
            </w:tcBorders>
            <w:shd w:val="clear" w:color="auto" w:fill="auto"/>
          </w:tcPr>
          <w:p w:rsidR="00D9220D" w:rsidRDefault="00D9220D" w:rsidP="0094076B">
            <w:pPr>
              <w:snapToGrid w:val="0"/>
            </w:pPr>
            <w:r>
              <w:rPr>
                <w:rFonts w:ascii="Cambria" w:hAnsi="Cambria" w:cs="Cambria"/>
                <w:sz w:val="22"/>
                <w:szCs w:val="22"/>
                <w:shd w:val="clear" w:color="auto" w:fill="FFFFFF"/>
              </w:rPr>
              <w:t>(**)</w:t>
            </w:r>
          </w:p>
        </w:tc>
        <w:tc>
          <w:tcPr>
            <w:tcW w:w="3275" w:type="dxa"/>
            <w:tcBorders>
              <w:top w:val="double" w:sz="1" w:space="0" w:color="000000"/>
              <w:left w:val="double" w:sz="1" w:space="0" w:color="000000"/>
              <w:bottom w:val="double" w:sz="1" w:space="0" w:color="000000"/>
              <w:right w:val="double" w:sz="1" w:space="0" w:color="000000"/>
            </w:tcBorders>
            <w:shd w:val="clear" w:color="auto" w:fill="auto"/>
          </w:tcPr>
          <w:p w:rsidR="00D9220D" w:rsidRDefault="00D9220D" w:rsidP="0094076B">
            <w:pPr>
              <w:spacing w:before="100"/>
            </w:pPr>
            <w:r>
              <w:rPr>
                <w:b/>
                <w:bCs/>
                <w:sz w:val="22"/>
                <w:szCs w:val="22"/>
                <w:lang w:eastAsia="ar-SA"/>
              </w:rPr>
              <w:t xml:space="preserve">Punti 5 </w:t>
            </w:r>
          </w:p>
        </w:tc>
      </w:tr>
      <w:tr w:rsidR="00D9220D" w:rsidTr="0094076B">
        <w:tc>
          <w:tcPr>
            <w:tcW w:w="3090" w:type="dxa"/>
            <w:tcBorders>
              <w:top w:val="double" w:sz="1" w:space="0" w:color="000000"/>
              <w:left w:val="double" w:sz="1" w:space="0" w:color="000000"/>
              <w:bottom w:val="double" w:sz="1" w:space="0" w:color="000000"/>
            </w:tcBorders>
            <w:shd w:val="clear" w:color="auto" w:fill="auto"/>
          </w:tcPr>
          <w:p w:rsidR="00D9220D" w:rsidRDefault="00D9220D" w:rsidP="0094076B">
            <w:pPr>
              <w:spacing w:before="100"/>
            </w:pPr>
            <w:r>
              <w:rPr>
                <w:sz w:val="22"/>
                <w:szCs w:val="22"/>
                <w:lang w:eastAsia="ar-SA"/>
              </w:rPr>
              <w:t xml:space="preserve">Dimensioni , maneggevolezza e </w:t>
            </w:r>
            <w:proofErr w:type="spellStart"/>
            <w:r>
              <w:rPr>
                <w:sz w:val="22"/>
                <w:szCs w:val="22"/>
                <w:lang w:eastAsia="ar-SA"/>
              </w:rPr>
              <w:t>ergonomicità</w:t>
            </w:r>
            <w:proofErr w:type="spellEnd"/>
            <w:r>
              <w:rPr>
                <w:sz w:val="22"/>
                <w:szCs w:val="22"/>
                <w:lang w:eastAsia="ar-SA"/>
              </w:rPr>
              <w:t xml:space="preserve"> della strumentazione (</w:t>
            </w:r>
            <w:proofErr w:type="spellStart"/>
            <w:r>
              <w:rPr>
                <w:sz w:val="22"/>
                <w:szCs w:val="22"/>
                <w:lang w:eastAsia="ar-SA"/>
              </w:rPr>
              <w:t>plate</w:t>
            </w:r>
            <w:proofErr w:type="spellEnd"/>
            <w:r>
              <w:rPr>
                <w:sz w:val="22"/>
                <w:szCs w:val="22"/>
                <w:lang w:eastAsia="ar-SA"/>
              </w:rPr>
              <w:t xml:space="preserve"> e tunnel)</w:t>
            </w:r>
          </w:p>
        </w:tc>
        <w:tc>
          <w:tcPr>
            <w:tcW w:w="3153" w:type="dxa"/>
            <w:tcBorders>
              <w:top w:val="double" w:sz="1" w:space="0" w:color="000000"/>
              <w:left w:val="double" w:sz="1" w:space="0" w:color="000000"/>
              <w:bottom w:val="double" w:sz="1" w:space="0" w:color="000000"/>
            </w:tcBorders>
            <w:shd w:val="clear" w:color="auto" w:fill="auto"/>
          </w:tcPr>
          <w:p w:rsidR="00D9220D" w:rsidRDefault="00D9220D" w:rsidP="0094076B">
            <w:pPr>
              <w:snapToGrid w:val="0"/>
            </w:pPr>
            <w:r>
              <w:rPr>
                <w:rFonts w:ascii="Cambria" w:hAnsi="Cambria" w:cs="Cambria"/>
                <w:sz w:val="22"/>
                <w:szCs w:val="22"/>
                <w:shd w:val="clear" w:color="auto" w:fill="FFFFFF"/>
              </w:rPr>
              <w:t>(**)</w:t>
            </w:r>
          </w:p>
        </w:tc>
        <w:tc>
          <w:tcPr>
            <w:tcW w:w="3275" w:type="dxa"/>
            <w:tcBorders>
              <w:top w:val="double" w:sz="1" w:space="0" w:color="000000"/>
              <w:left w:val="double" w:sz="1" w:space="0" w:color="000000"/>
              <w:bottom w:val="double" w:sz="1" w:space="0" w:color="000000"/>
              <w:right w:val="double" w:sz="1" w:space="0" w:color="000000"/>
            </w:tcBorders>
            <w:shd w:val="clear" w:color="auto" w:fill="auto"/>
          </w:tcPr>
          <w:p w:rsidR="00D9220D" w:rsidRDefault="00D9220D" w:rsidP="0094076B">
            <w:pPr>
              <w:spacing w:before="100"/>
            </w:pPr>
            <w:r>
              <w:rPr>
                <w:sz w:val="22"/>
                <w:szCs w:val="22"/>
                <w:lang w:eastAsia="ar-SA"/>
              </w:rPr>
              <w:t>Punti 4</w:t>
            </w:r>
          </w:p>
        </w:tc>
      </w:tr>
      <w:tr w:rsidR="00D9220D" w:rsidTr="0094076B">
        <w:tc>
          <w:tcPr>
            <w:tcW w:w="3090" w:type="dxa"/>
            <w:tcBorders>
              <w:top w:val="double" w:sz="1" w:space="0" w:color="000000"/>
              <w:left w:val="double" w:sz="1" w:space="0" w:color="000000"/>
              <w:bottom w:val="double" w:sz="1" w:space="0" w:color="000000"/>
            </w:tcBorders>
            <w:shd w:val="clear" w:color="auto" w:fill="auto"/>
          </w:tcPr>
          <w:p w:rsidR="00D9220D" w:rsidRDefault="00D9220D" w:rsidP="0094076B">
            <w:pPr>
              <w:spacing w:before="100"/>
            </w:pPr>
            <w:r>
              <w:rPr>
                <w:color w:val="000000"/>
                <w:sz w:val="22"/>
                <w:szCs w:val="22"/>
                <w:lang w:eastAsia="ar-SA"/>
              </w:rPr>
              <w:t xml:space="preserve">spostamento di un </w:t>
            </w:r>
            <w:proofErr w:type="spellStart"/>
            <w:r>
              <w:rPr>
                <w:color w:val="000000"/>
                <w:sz w:val="22"/>
                <w:szCs w:val="22"/>
                <w:lang w:eastAsia="ar-SA"/>
              </w:rPr>
              <w:t>plate</w:t>
            </w:r>
            <w:proofErr w:type="spellEnd"/>
            <w:r>
              <w:rPr>
                <w:color w:val="000000"/>
                <w:sz w:val="22"/>
                <w:szCs w:val="22"/>
                <w:lang w:eastAsia="ar-SA"/>
              </w:rPr>
              <w:t xml:space="preserve"> da un punto di raccolta ad un altro, verrà valutato il tipo di configurazione offerta (manuale o automatica).</w:t>
            </w:r>
          </w:p>
        </w:tc>
        <w:tc>
          <w:tcPr>
            <w:tcW w:w="3153" w:type="dxa"/>
            <w:tcBorders>
              <w:top w:val="double" w:sz="1" w:space="0" w:color="000000"/>
              <w:left w:val="double" w:sz="1" w:space="0" w:color="000000"/>
              <w:bottom w:val="double" w:sz="1" w:space="0" w:color="000000"/>
            </w:tcBorders>
            <w:shd w:val="clear" w:color="auto" w:fill="auto"/>
          </w:tcPr>
          <w:p w:rsidR="00D9220D" w:rsidRDefault="00D9220D" w:rsidP="0094076B">
            <w:pPr>
              <w:spacing w:before="100"/>
              <w:rPr>
                <w:sz w:val="22"/>
                <w:szCs w:val="22"/>
                <w:lang w:eastAsia="ar-SA"/>
              </w:rPr>
            </w:pPr>
            <w:r>
              <w:rPr>
                <w:sz w:val="22"/>
                <w:szCs w:val="22"/>
                <w:lang w:eastAsia="ar-SA"/>
              </w:rPr>
              <w:t>se possibile automatica 2</w:t>
            </w:r>
          </w:p>
          <w:p w:rsidR="00D9220D" w:rsidRDefault="00D9220D" w:rsidP="0094076B">
            <w:pPr>
              <w:spacing w:before="100"/>
              <w:rPr>
                <w:sz w:val="22"/>
                <w:szCs w:val="22"/>
                <w:lang w:eastAsia="ar-SA"/>
              </w:rPr>
            </w:pPr>
            <w:r>
              <w:rPr>
                <w:sz w:val="22"/>
                <w:szCs w:val="22"/>
                <w:lang w:eastAsia="ar-SA"/>
              </w:rPr>
              <w:t>se manuale 1</w:t>
            </w:r>
          </w:p>
          <w:p w:rsidR="00D9220D" w:rsidRDefault="00D9220D" w:rsidP="0094076B">
            <w:pPr>
              <w:spacing w:before="100"/>
            </w:pPr>
            <w:r>
              <w:rPr>
                <w:sz w:val="22"/>
                <w:szCs w:val="22"/>
                <w:lang w:eastAsia="ar-SA"/>
              </w:rPr>
              <w:t>se non possibile 0</w:t>
            </w:r>
          </w:p>
        </w:tc>
        <w:tc>
          <w:tcPr>
            <w:tcW w:w="3275" w:type="dxa"/>
            <w:tcBorders>
              <w:top w:val="double" w:sz="1" w:space="0" w:color="000000"/>
              <w:left w:val="double" w:sz="1" w:space="0" w:color="000000"/>
              <w:bottom w:val="double" w:sz="1" w:space="0" w:color="000000"/>
              <w:right w:val="double" w:sz="1" w:space="0" w:color="000000"/>
            </w:tcBorders>
            <w:shd w:val="clear" w:color="auto" w:fill="auto"/>
          </w:tcPr>
          <w:p w:rsidR="00D9220D" w:rsidRDefault="00D9220D" w:rsidP="0094076B">
            <w:pPr>
              <w:spacing w:before="100"/>
            </w:pPr>
            <w:r>
              <w:rPr>
                <w:sz w:val="22"/>
                <w:szCs w:val="22"/>
                <w:lang w:eastAsia="ar-SA"/>
              </w:rPr>
              <w:t>Punti 2</w:t>
            </w:r>
          </w:p>
        </w:tc>
      </w:tr>
      <w:tr w:rsidR="00D9220D" w:rsidTr="0094076B">
        <w:tc>
          <w:tcPr>
            <w:tcW w:w="3090" w:type="dxa"/>
            <w:tcBorders>
              <w:top w:val="double" w:sz="1" w:space="0" w:color="000000"/>
              <w:left w:val="double" w:sz="1" w:space="0" w:color="000000"/>
              <w:bottom w:val="double" w:sz="1" w:space="0" w:color="000000"/>
            </w:tcBorders>
            <w:shd w:val="clear" w:color="auto" w:fill="auto"/>
          </w:tcPr>
          <w:p w:rsidR="00D9220D" w:rsidRDefault="00D9220D" w:rsidP="0094076B">
            <w:pPr>
              <w:spacing w:before="100"/>
              <w:rPr>
                <w:sz w:val="22"/>
                <w:szCs w:val="22"/>
                <w:lang w:eastAsia="ar-SA"/>
              </w:rPr>
            </w:pPr>
            <w:r>
              <w:rPr>
                <w:sz w:val="22"/>
                <w:szCs w:val="22"/>
                <w:lang w:eastAsia="ar-SA"/>
              </w:rPr>
              <w:t>Possibilità di utilizzo del sistema anche per la parte trasfusionale</w:t>
            </w:r>
          </w:p>
          <w:p w:rsidR="00D9220D" w:rsidRDefault="00D9220D" w:rsidP="0094076B">
            <w:pPr>
              <w:spacing w:before="100"/>
            </w:pPr>
            <w:r>
              <w:rPr>
                <w:sz w:val="22"/>
                <w:szCs w:val="22"/>
                <w:lang w:eastAsia="ar-SA"/>
              </w:rPr>
              <w:t>(percorso sacca-paziente) o verso l'industria</w:t>
            </w:r>
          </w:p>
        </w:tc>
        <w:tc>
          <w:tcPr>
            <w:tcW w:w="3153" w:type="dxa"/>
            <w:tcBorders>
              <w:top w:val="double" w:sz="1" w:space="0" w:color="000000"/>
              <w:left w:val="double" w:sz="1" w:space="0" w:color="000000"/>
              <w:bottom w:val="double" w:sz="1" w:space="0" w:color="000000"/>
            </w:tcBorders>
            <w:shd w:val="clear" w:color="auto" w:fill="auto"/>
          </w:tcPr>
          <w:p w:rsidR="00D9220D" w:rsidRDefault="00D9220D" w:rsidP="0094076B">
            <w:pPr>
              <w:snapToGrid w:val="0"/>
              <w:spacing w:before="100"/>
            </w:pPr>
            <w:r>
              <w:rPr>
                <w:rFonts w:ascii="Cambria" w:hAnsi="Cambria" w:cs="Cambria"/>
                <w:sz w:val="22"/>
                <w:szCs w:val="22"/>
                <w:shd w:val="clear" w:color="auto" w:fill="FFFFFF"/>
                <w:lang w:eastAsia="ar-SA"/>
              </w:rPr>
              <w:t>(**)</w:t>
            </w:r>
          </w:p>
        </w:tc>
        <w:tc>
          <w:tcPr>
            <w:tcW w:w="3275" w:type="dxa"/>
            <w:tcBorders>
              <w:top w:val="double" w:sz="1" w:space="0" w:color="000000"/>
              <w:left w:val="double" w:sz="1" w:space="0" w:color="000000"/>
              <w:bottom w:val="double" w:sz="1" w:space="0" w:color="000000"/>
              <w:right w:val="double" w:sz="1" w:space="0" w:color="000000"/>
            </w:tcBorders>
            <w:shd w:val="clear" w:color="auto" w:fill="auto"/>
          </w:tcPr>
          <w:p w:rsidR="00D9220D" w:rsidRDefault="00D9220D" w:rsidP="0094076B">
            <w:pPr>
              <w:spacing w:before="100"/>
            </w:pPr>
            <w:r>
              <w:rPr>
                <w:sz w:val="22"/>
                <w:szCs w:val="22"/>
                <w:lang w:eastAsia="ar-SA"/>
              </w:rPr>
              <w:t xml:space="preserve">Punti 4 </w:t>
            </w:r>
          </w:p>
        </w:tc>
      </w:tr>
      <w:tr w:rsidR="00D9220D" w:rsidTr="0094076B">
        <w:tc>
          <w:tcPr>
            <w:tcW w:w="3090" w:type="dxa"/>
            <w:tcBorders>
              <w:top w:val="double" w:sz="1" w:space="0" w:color="000000"/>
              <w:left w:val="double" w:sz="1" w:space="0" w:color="000000"/>
              <w:bottom w:val="double" w:sz="1" w:space="0" w:color="000000"/>
            </w:tcBorders>
            <w:shd w:val="clear" w:color="auto" w:fill="FFFFFF"/>
          </w:tcPr>
          <w:p w:rsidR="00D9220D" w:rsidRDefault="00D9220D" w:rsidP="0094076B">
            <w:pPr>
              <w:spacing w:before="100"/>
              <w:rPr>
                <w:sz w:val="22"/>
                <w:szCs w:val="22"/>
              </w:rPr>
            </w:pPr>
            <w:proofErr w:type="spellStart"/>
            <w:r>
              <w:rPr>
                <w:sz w:val="22"/>
                <w:szCs w:val="22"/>
                <w:lang w:eastAsia="ar-SA"/>
              </w:rPr>
              <w:t>Datalogger</w:t>
            </w:r>
            <w:proofErr w:type="spellEnd"/>
          </w:p>
          <w:p w:rsidR="00D9220D" w:rsidRDefault="00D9220D" w:rsidP="0094076B">
            <w:pPr>
              <w:pStyle w:val="NormaleWeb"/>
              <w:spacing w:after="34"/>
              <w:rPr>
                <w:lang w:eastAsia="ar-SA"/>
              </w:rPr>
            </w:pPr>
            <w:r>
              <w:rPr>
                <w:sz w:val="22"/>
                <w:szCs w:val="22"/>
              </w:rPr>
              <w:t xml:space="preserve">Dimensioni e </w:t>
            </w:r>
            <w:r>
              <w:rPr>
                <w:rFonts w:ascii="Liberation Serif" w:hAnsi="Liberation Serif" w:cs="Liberation Serif"/>
                <w:sz w:val="22"/>
                <w:szCs w:val="22"/>
                <w:shd w:val="clear" w:color="auto" w:fill="FFFFFF"/>
              </w:rPr>
              <w:t xml:space="preserve">metodo di monitoraggio delle temperature che richieda all’utente meno </w:t>
            </w:r>
            <w:r>
              <w:rPr>
                <w:rFonts w:ascii="Liberation Serif" w:hAnsi="Liberation Serif" w:cs="Liberation Serif"/>
                <w:sz w:val="22"/>
                <w:szCs w:val="22"/>
                <w:shd w:val="clear" w:color="auto" w:fill="FFFFFF"/>
              </w:rPr>
              <w:lastRenderedPageBreak/>
              <w:t>attività di inserimento dei dati</w:t>
            </w:r>
          </w:p>
          <w:p w:rsidR="00D9220D" w:rsidRDefault="00D9220D" w:rsidP="0094076B">
            <w:pPr>
              <w:spacing w:before="100"/>
              <w:rPr>
                <w:lang w:eastAsia="ar-SA"/>
              </w:rPr>
            </w:pPr>
          </w:p>
        </w:tc>
        <w:tc>
          <w:tcPr>
            <w:tcW w:w="3153" w:type="dxa"/>
            <w:tcBorders>
              <w:top w:val="double" w:sz="1" w:space="0" w:color="000000"/>
              <w:left w:val="double" w:sz="1" w:space="0" w:color="000000"/>
              <w:bottom w:val="double" w:sz="1" w:space="0" w:color="000000"/>
            </w:tcBorders>
            <w:shd w:val="clear" w:color="auto" w:fill="auto"/>
          </w:tcPr>
          <w:p w:rsidR="00D9220D" w:rsidRDefault="00D9220D" w:rsidP="0094076B">
            <w:pPr>
              <w:snapToGrid w:val="0"/>
              <w:spacing w:before="100"/>
            </w:pPr>
            <w:r>
              <w:rPr>
                <w:rFonts w:ascii="Cambria" w:hAnsi="Cambria" w:cs="Cambria"/>
                <w:sz w:val="22"/>
                <w:szCs w:val="22"/>
                <w:shd w:val="clear" w:color="auto" w:fill="FFFFFF"/>
              </w:rPr>
              <w:lastRenderedPageBreak/>
              <w:t>(**)</w:t>
            </w:r>
          </w:p>
        </w:tc>
        <w:tc>
          <w:tcPr>
            <w:tcW w:w="3275" w:type="dxa"/>
            <w:tcBorders>
              <w:top w:val="double" w:sz="1" w:space="0" w:color="000000"/>
              <w:left w:val="double" w:sz="1" w:space="0" w:color="000000"/>
              <w:bottom w:val="double" w:sz="1" w:space="0" w:color="000000"/>
              <w:right w:val="double" w:sz="1" w:space="0" w:color="000000"/>
            </w:tcBorders>
            <w:shd w:val="clear" w:color="auto" w:fill="auto"/>
          </w:tcPr>
          <w:p w:rsidR="00D9220D" w:rsidRDefault="00D9220D" w:rsidP="0094076B">
            <w:pPr>
              <w:spacing w:before="100"/>
            </w:pPr>
            <w:r>
              <w:rPr>
                <w:sz w:val="22"/>
                <w:szCs w:val="22"/>
                <w:lang w:eastAsia="ar-SA"/>
              </w:rPr>
              <w:t>Punti 5</w:t>
            </w:r>
          </w:p>
        </w:tc>
      </w:tr>
    </w:tbl>
    <w:p w:rsidR="00D9220D" w:rsidRDefault="00D9220D" w:rsidP="00D9220D">
      <w:pPr>
        <w:rPr>
          <w:rFonts w:ascii="Cambria" w:hAnsi="Cambria" w:cs="Cambria"/>
          <w:sz w:val="22"/>
          <w:szCs w:val="22"/>
          <w:u w:val="single"/>
        </w:rPr>
      </w:pPr>
      <w:r>
        <w:rPr>
          <w:rFonts w:ascii="Cambria" w:hAnsi="Cambria" w:cs="Cambria"/>
          <w:b/>
          <w:bCs/>
          <w:iCs/>
          <w:sz w:val="22"/>
          <w:szCs w:val="22"/>
        </w:rPr>
        <w:lastRenderedPageBreak/>
        <w:t xml:space="preserve">MODALITA' </w:t>
      </w:r>
      <w:proofErr w:type="spellStart"/>
      <w:r>
        <w:rPr>
          <w:rFonts w:ascii="Cambria" w:hAnsi="Cambria" w:cs="Cambria"/>
          <w:b/>
          <w:bCs/>
          <w:iCs/>
          <w:sz w:val="22"/>
          <w:szCs w:val="22"/>
        </w:rPr>
        <w:t>DI</w:t>
      </w:r>
      <w:proofErr w:type="spellEnd"/>
      <w:r>
        <w:rPr>
          <w:rFonts w:ascii="Cambria" w:hAnsi="Cambria" w:cs="Cambria"/>
          <w:b/>
          <w:bCs/>
          <w:iCs/>
          <w:sz w:val="22"/>
          <w:szCs w:val="22"/>
        </w:rPr>
        <w:t xml:space="preserve"> DETERMINAZIONE COEFFICIENTI: </w:t>
      </w:r>
    </w:p>
    <w:p w:rsidR="00D9220D" w:rsidRDefault="00D9220D" w:rsidP="00D9220D">
      <w:pPr>
        <w:jc w:val="both"/>
        <w:rPr>
          <w:rFonts w:ascii="Cambria" w:hAnsi="Cambria" w:cs="Cambria"/>
          <w:sz w:val="22"/>
          <w:szCs w:val="22"/>
          <w:shd w:val="clear" w:color="auto" w:fill="FFFFFF"/>
        </w:rPr>
      </w:pPr>
      <w:r>
        <w:rPr>
          <w:rFonts w:ascii="Cambria" w:hAnsi="Cambria" w:cs="Cambria"/>
          <w:sz w:val="22"/>
          <w:szCs w:val="22"/>
          <w:u w:val="single"/>
        </w:rPr>
        <w:t>IN SEDUTA NON PUBBLICA:</w:t>
      </w:r>
      <w:r>
        <w:rPr>
          <w:rFonts w:ascii="Cambria" w:hAnsi="Cambria" w:cs="Cambria"/>
          <w:sz w:val="22"/>
          <w:szCs w:val="22"/>
        </w:rPr>
        <w:t xml:space="preserve"> per ogni singolo criterio di valutazione, </w:t>
      </w:r>
      <w:r>
        <w:rPr>
          <w:rFonts w:ascii="Cambria" w:hAnsi="Cambria" w:cs="Cambria"/>
          <w:sz w:val="22"/>
          <w:szCs w:val="22"/>
          <w:shd w:val="clear" w:color="auto" w:fill="FFFFFF"/>
        </w:rPr>
        <w:t>ove indicato con (**), con attribuzione dei coefficienti variabili tra 0 e 1 a cura della Commissione Giudicatrice, determinati in base al seguente metodo:</w:t>
      </w:r>
    </w:p>
    <w:p w:rsidR="00D9220D" w:rsidRDefault="00D9220D" w:rsidP="00D9220D">
      <w:pPr>
        <w:rPr>
          <w:rFonts w:ascii="Cambria" w:hAnsi="Cambria" w:cs="Cambria"/>
          <w:sz w:val="22"/>
          <w:szCs w:val="22"/>
          <w:shd w:val="clear" w:color="auto" w:fill="FFFFFF"/>
        </w:rPr>
      </w:pPr>
      <w:r>
        <w:rPr>
          <w:rFonts w:ascii="Cambria" w:hAnsi="Cambria" w:cs="Cambria"/>
          <w:sz w:val="22"/>
          <w:szCs w:val="22"/>
          <w:shd w:val="clear" w:color="auto" w:fill="FFFFFF"/>
        </w:rPr>
        <w:t>giudizio ottimo = 1,00;</w:t>
      </w:r>
    </w:p>
    <w:p w:rsidR="00D9220D" w:rsidRDefault="00D9220D" w:rsidP="00D9220D">
      <w:pPr>
        <w:rPr>
          <w:rFonts w:ascii="Cambria" w:hAnsi="Cambria" w:cs="Cambria"/>
          <w:sz w:val="22"/>
          <w:szCs w:val="22"/>
          <w:shd w:val="clear" w:color="auto" w:fill="FFFFFF"/>
        </w:rPr>
      </w:pPr>
      <w:r>
        <w:rPr>
          <w:rFonts w:ascii="Cambria" w:hAnsi="Cambria" w:cs="Cambria"/>
          <w:sz w:val="22"/>
          <w:szCs w:val="22"/>
          <w:shd w:val="clear" w:color="auto" w:fill="FFFFFF"/>
        </w:rPr>
        <w:t>giudizio buono = 0,75;</w:t>
      </w:r>
    </w:p>
    <w:p w:rsidR="00D9220D" w:rsidRDefault="00D9220D" w:rsidP="00D9220D">
      <w:pPr>
        <w:rPr>
          <w:rFonts w:ascii="Cambria" w:hAnsi="Cambria" w:cs="Cambria"/>
          <w:sz w:val="22"/>
          <w:szCs w:val="22"/>
          <w:shd w:val="clear" w:color="auto" w:fill="FFFFFF"/>
        </w:rPr>
      </w:pPr>
      <w:r>
        <w:rPr>
          <w:rFonts w:ascii="Cambria" w:hAnsi="Cambria" w:cs="Cambria"/>
          <w:sz w:val="22"/>
          <w:szCs w:val="22"/>
          <w:shd w:val="clear" w:color="auto" w:fill="FFFFFF"/>
        </w:rPr>
        <w:t>giudizio sufficiente = 0,50;</w:t>
      </w:r>
    </w:p>
    <w:p w:rsidR="00D9220D" w:rsidRDefault="00D9220D" w:rsidP="00D9220D">
      <w:pPr>
        <w:rPr>
          <w:rFonts w:ascii="Cambria" w:hAnsi="Cambria" w:cs="Cambria"/>
          <w:sz w:val="22"/>
          <w:szCs w:val="22"/>
          <w:shd w:val="clear" w:color="auto" w:fill="FFFFFF"/>
        </w:rPr>
      </w:pPr>
      <w:r>
        <w:rPr>
          <w:rFonts w:ascii="Cambria" w:hAnsi="Cambria" w:cs="Cambria"/>
          <w:sz w:val="22"/>
          <w:szCs w:val="22"/>
          <w:shd w:val="clear" w:color="auto" w:fill="FFFFFF"/>
        </w:rPr>
        <w:t>giudizio mediocre = 0,35;</w:t>
      </w:r>
    </w:p>
    <w:p w:rsidR="00D9220D" w:rsidRDefault="00D9220D" w:rsidP="00D9220D">
      <w:pPr>
        <w:rPr>
          <w:rFonts w:ascii="Cambria" w:hAnsi="Cambria" w:cs="Cambria"/>
          <w:sz w:val="22"/>
          <w:szCs w:val="22"/>
          <w:shd w:val="clear" w:color="auto" w:fill="FFFFFF"/>
        </w:rPr>
      </w:pPr>
      <w:r>
        <w:rPr>
          <w:rFonts w:ascii="Cambria" w:hAnsi="Cambria" w:cs="Cambria"/>
          <w:sz w:val="22"/>
          <w:szCs w:val="22"/>
          <w:shd w:val="clear" w:color="auto" w:fill="FFFFFF"/>
        </w:rPr>
        <w:t>giudizio insufficiente: 0,20;</w:t>
      </w:r>
    </w:p>
    <w:p w:rsidR="00385D86" w:rsidRDefault="00D9220D" w:rsidP="00385D86">
      <w:pPr>
        <w:pStyle w:val="Corpodeltesto22"/>
        <w:rPr>
          <w:rFonts w:ascii="Cambria" w:hAnsi="Cambria" w:cs="Cambria"/>
          <w:sz w:val="22"/>
          <w:szCs w:val="22"/>
          <w:shd w:val="clear" w:color="auto" w:fill="FFFFFF"/>
        </w:rPr>
      </w:pPr>
      <w:r>
        <w:rPr>
          <w:rFonts w:ascii="Cambria" w:hAnsi="Cambria" w:cs="Cambria"/>
          <w:sz w:val="22"/>
          <w:szCs w:val="22"/>
          <w:shd w:val="clear" w:color="auto" w:fill="FFFFFF"/>
        </w:rPr>
        <w:t>giudizio scarso = 0,00.</w:t>
      </w:r>
    </w:p>
    <w:p w:rsidR="009653BC" w:rsidRDefault="009653BC" w:rsidP="001E36E6">
      <w:pPr>
        <w:jc w:val="both"/>
        <w:rPr>
          <w:rFonts w:ascii="Cambria" w:hAnsi="Cambria" w:cs="Tahoma"/>
          <w:bCs/>
          <w:sz w:val="22"/>
          <w:szCs w:val="22"/>
        </w:rPr>
      </w:pPr>
    </w:p>
    <w:p w:rsidR="001E36E6" w:rsidRPr="001E36E6" w:rsidRDefault="001E36E6" w:rsidP="001E36E6">
      <w:pPr>
        <w:jc w:val="both"/>
        <w:rPr>
          <w:rFonts w:ascii="Cambria" w:hAnsi="Cambria" w:cs="Tahoma"/>
          <w:bCs/>
          <w:sz w:val="22"/>
          <w:szCs w:val="22"/>
        </w:rPr>
      </w:pPr>
      <w:r w:rsidRPr="001E36E6">
        <w:rPr>
          <w:rFonts w:ascii="Cambria" w:hAnsi="Cambria" w:cs="Tahoma"/>
          <w:bCs/>
          <w:sz w:val="22"/>
          <w:szCs w:val="22"/>
        </w:rPr>
        <w:t xml:space="preserve">La Commissione Giudicatrice, al termine dei lavori in seduta non pubblica, redigerà apposito verbale dei lavori stessi, evidenziando tra l’altro per ciascun lotto </w:t>
      </w:r>
      <w:r>
        <w:rPr>
          <w:rFonts w:ascii="Cambria" w:hAnsi="Cambria" w:cs="Tahoma"/>
          <w:bCs/>
          <w:sz w:val="22"/>
          <w:szCs w:val="22"/>
        </w:rPr>
        <w:t xml:space="preserve">i giudizi di idoneità e </w:t>
      </w:r>
      <w:r w:rsidRPr="001E36E6">
        <w:rPr>
          <w:rFonts w:ascii="Cambria" w:hAnsi="Cambria" w:cs="Tahoma"/>
          <w:bCs/>
          <w:sz w:val="22"/>
          <w:szCs w:val="22"/>
        </w:rPr>
        <w:t>le attribuzioni dei punteggi tecnici intermedi relativi a ciascuna offerta, procedendo poi nel seguente modo ed ordine:</w:t>
      </w:r>
    </w:p>
    <w:p w:rsidR="001E36E6" w:rsidRPr="001E36E6" w:rsidRDefault="001E36E6" w:rsidP="001E36E6">
      <w:pPr>
        <w:pStyle w:val="Corpodeltesto3"/>
        <w:numPr>
          <w:ilvl w:val="0"/>
          <w:numId w:val="40"/>
        </w:numPr>
        <w:tabs>
          <w:tab w:val="clear" w:pos="720"/>
        </w:tabs>
        <w:spacing w:after="0"/>
        <w:ind w:left="270" w:hanging="270"/>
        <w:jc w:val="both"/>
        <w:rPr>
          <w:rFonts w:ascii="Cambria" w:hAnsi="Cambria" w:cs="Tahoma"/>
          <w:b/>
          <w:sz w:val="22"/>
          <w:szCs w:val="22"/>
        </w:rPr>
      </w:pPr>
      <w:r w:rsidRPr="001E36E6">
        <w:rPr>
          <w:rFonts w:ascii="Cambria" w:hAnsi="Cambria" w:cs="Tahoma"/>
          <w:sz w:val="22"/>
          <w:szCs w:val="22"/>
        </w:rPr>
        <w:t xml:space="preserve">alla dichiarazione di non ammissibilità per le offerte che non abbiano conseguito </w:t>
      </w:r>
      <w:r>
        <w:rPr>
          <w:rFonts w:ascii="Cambria" w:hAnsi="Cambria" w:cs="Tahoma"/>
          <w:sz w:val="22"/>
          <w:szCs w:val="22"/>
        </w:rPr>
        <w:t>un giudizio di idoneità e</w:t>
      </w:r>
      <w:r w:rsidRPr="001E36E6">
        <w:rPr>
          <w:rFonts w:ascii="Cambria" w:hAnsi="Cambria" w:cs="Tahoma"/>
          <w:sz w:val="22"/>
          <w:szCs w:val="22"/>
        </w:rPr>
        <w:t xml:space="preserve"> per le offerte che non abbiano conseguito</w:t>
      </w:r>
      <w:r>
        <w:rPr>
          <w:rFonts w:ascii="Cambria" w:hAnsi="Cambria" w:cs="Tahoma"/>
          <w:sz w:val="22"/>
          <w:szCs w:val="22"/>
        </w:rPr>
        <w:t xml:space="preserve">, </w:t>
      </w:r>
      <w:r w:rsidRPr="001E36E6">
        <w:rPr>
          <w:rFonts w:ascii="Cambria" w:hAnsi="Cambria" w:cs="Tahoma"/>
          <w:sz w:val="22"/>
          <w:szCs w:val="22"/>
        </w:rPr>
        <w:t>per il punteggio previsto per i criteri di valutazione &lt;&lt;qualità&gt;&gt; sopra indicati</w:t>
      </w:r>
      <w:r>
        <w:rPr>
          <w:rFonts w:ascii="Cambria" w:hAnsi="Cambria" w:cs="Tahoma"/>
          <w:sz w:val="22"/>
          <w:szCs w:val="22"/>
        </w:rPr>
        <w:t>,</w:t>
      </w:r>
      <w:r w:rsidRPr="001E36E6">
        <w:rPr>
          <w:rFonts w:ascii="Cambria" w:hAnsi="Cambria" w:cs="Tahoma"/>
          <w:sz w:val="22"/>
          <w:szCs w:val="22"/>
        </w:rPr>
        <w:t xml:space="preserve"> complessivamente almeno punti </w:t>
      </w:r>
      <w:r w:rsidRPr="001E36E6">
        <w:rPr>
          <w:rFonts w:ascii="Cambria" w:hAnsi="Cambria" w:cs="Tahoma"/>
          <w:b/>
          <w:sz w:val="22"/>
          <w:szCs w:val="22"/>
        </w:rPr>
        <w:t xml:space="preserve">20 su 40; </w:t>
      </w:r>
    </w:p>
    <w:p w:rsidR="0096456D" w:rsidRPr="001E36E6" w:rsidRDefault="001E36E6" w:rsidP="001E36E6">
      <w:pPr>
        <w:pStyle w:val="Corpodeltesto3"/>
        <w:numPr>
          <w:ilvl w:val="0"/>
          <w:numId w:val="40"/>
        </w:numPr>
        <w:tabs>
          <w:tab w:val="clear" w:pos="720"/>
        </w:tabs>
        <w:spacing w:after="0"/>
        <w:ind w:left="270" w:hanging="270"/>
        <w:jc w:val="both"/>
        <w:rPr>
          <w:rFonts w:ascii="Tahoma" w:hAnsi="Tahoma" w:cs="Tahoma"/>
          <w:b/>
          <w:sz w:val="22"/>
          <w:szCs w:val="22"/>
        </w:rPr>
      </w:pPr>
      <w:r w:rsidRPr="001E36E6">
        <w:rPr>
          <w:rFonts w:ascii="Cambria" w:hAnsi="Cambria" w:cs="Tahoma"/>
          <w:sz w:val="22"/>
          <w:szCs w:val="22"/>
        </w:rPr>
        <w:t xml:space="preserve">infine alla </w:t>
      </w:r>
      <w:proofErr w:type="spellStart"/>
      <w:r w:rsidRPr="001E36E6">
        <w:rPr>
          <w:rFonts w:ascii="Cambria" w:hAnsi="Cambria" w:cs="Tahoma"/>
          <w:sz w:val="22"/>
          <w:szCs w:val="22"/>
        </w:rPr>
        <w:t>riparametrizzazione</w:t>
      </w:r>
      <w:proofErr w:type="spellEnd"/>
      <w:r w:rsidRPr="001E36E6">
        <w:rPr>
          <w:rFonts w:ascii="Cambria" w:hAnsi="Cambria" w:cs="Tahoma"/>
          <w:sz w:val="22"/>
          <w:szCs w:val="22"/>
        </w:rPr>
        <w:t xml:space="preserve"> dei punteggi delle offerte ammissibili, qualora nessuna delle proposte oggetto di esame da parte della Commissione dovesse aver conseguito, a seguito dell'attribuzione del punteggio tecnico complessivo, un totale di </w:t>
      </w:r>
      <w:r w:rsidRPr="001E36E6">
        <w:rPr>
          <w:rFonts w:ascii="Cambria" w:hAnsi="Cambria" w:cs="Tahoma"/>
          <w:b/>
          <w:sz w:val="22"/>
          <w:szCs w:val="22"/>
        </w:rPr>
        <w:t>punti 40</w:t>
      </w:r>
      <w:r w:rsidRPr="001E36E6">
        <w:rPr>
          <w:rFonts w:ascii="Cambria" w:hAnsi="Cambria" w:cs="Tahoma"/>
          <w:sz w:val="22"/>
          <w:szCs w:val="22"/>
        </w:rPr>
        <w:t xml:space="preserve">; </w:t>
      </w:r>
      <w:r w:rsidRPr="001E36E6">
        <w:rPr>
          <w:rFonts w:ascii="Cambria" w:hAnsi="Cambria" w:cs="Tahoma"/>
          <w:bCs/>
          <w:sz w:val="22"/>
          <w:szCs w:val="22"/>
        </w:rPr>
        <w:t xml:space="preserve">la Commissione assegnerà in tal caso </w:t>
      </w:r>
      <w:r w:rsidRPr="001E36E6">
        <w:rPr>
          <w:rFonts w:ascii="Cambria" w:hAnsi="Cambria" w:cs="Tahoma"/>
          <w:b/>
          <w:bCs/>
          <w:sz w:val="22"/>
          <w:szCs w:val="22"/>
        </w:rPr>
        <w:t>punti 40</w:t>
      </w:r>
      <w:r w:rsidRPr="001E36E6">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D9220D" w:rsidRDefault="00D9220D" w:rsidP="00D9220D">
      <w:pPr>
        <w:jc w:val="both"/>
        <w:rPr>
          <w:rFonts w:ascii="Cambria" w:hAnsi="Cambria" w:cs="Cambria"/>
          <w:bCs/>
          <w:sz w:val="22"/>
          <w:szCs w:val="22"/>
          <w:u w:val="single"/>
        </w:rPr>
      </w:pPr>
    </w:p>
    <w:p w:rsidR="00D9220D" w:rsidRDefault="00D9220D" w:rsidP="00D9220D">
      <w:pPr>
        <w:jc w:val="both"/>
        <w:rPr>
          <w:rFonts w:ascii="Cambria" w:eastAsia="Cambria" w:hAnsi="Cambria" w:cs="Cambria"/>
          <w:bCs/>
          <w:sz w:val="22"/>
          <w:szCs w:val="22"/>
        </w:rPr>
      </w:pPr>
      <w:proofErr w:type="spellStart"/>
      <w:r>
        <w:rPr>
          <w:rFonts w:ascii="Cambria" w:hAnsi="Cambria" w:cs="Cambria"/>
          <w:bCs/>
          <w:sz w:val="22"/>
          <w:szCs w:val="22"/>
          <w:u w:val="single"/>
        </w:rPr>
        <w:t>Pt</w:t>
      </w:r>
      <w:proofErr w:type="spellEnd"/>
      <w:r>
        <w:rPr>
          <w:rFonts w:ascii="Cambria" w:hAnsi="Cambria" w:cs="Cambria"/>
          <w:bCs/>
          <w:sz w:val="22"/>
          <w:szCs w:val="22"/>
          <w:u w:val="single"/>
        </w:rPr>
        <w:t xml:space="preserve"> = </w:t>
      </w:r>
      <w:proofErr w:type="spellStart"/>
      <w:r>
        <w:rPr>
          <w:rFonts w:ascii="Cambria" w:hAnsi="Cambria" w:cs="Cambria"/>
          <w:bCs/>
          <w:sz w:val="22"/>
          <w:szCs w:val="22"/>
          <w:u w:val="single"/>
        </w:rPr>
        <w:t>Pmax</w:t>
      </w:r>
      <w:proofErr w:type="spellEnd"/>
      <w:r>
        <w:rPr>
          <w:rFonts w:ascii="Cambria" w:hAnsi="Cambria" w:cs="Cambria"/>
          <w:bCs/>
          <w:sz w:val="22"/>
          <w:szCs w:val="22"/>
          <w:u w:val="single"/>
        </w:rPr>
        <w:t xml:space="preserve"> * POC</w:t>
      </w:r>
    </w:p>
    <w:p w:rsidR="00D9220D" w:rsidRDefault="00D9220D" w:rsidP="00D9220D">
      <w:pPr>
        <w:jc w:val="both"/>
        <w:rPr>
          <w:rFonts w:ascii="Cambria" w:hAnsi="Cambria" w:cs="Cambria"/>
          <w:bCs/>
          <w:sz w:val="22"/>
          <w:szCs w:val="22"/>
        </w:rPr>
      </w:pPr>
      <w:r>
        <w:rPr>
          <w:rFonts w:ascii="Cambria" w:eastAsia="Cambria" w:hAnsi="Cambria" w:cs="Cambria"/>
          <w:bCs/>
          <w:sz w:val="22"/>
          <w:szCs w:val="22"/>
        </w:rPr>
        <w:t xml:space="preserve">             </w:t>
      </w:r>
      <w:r>
        <w:rPr>
          <w:rFonts w:ascii="Cambria" w:hAnsi="Cambria" w:cs="Cambria"/>
          <w:bCs/>
          <w:sz w:val="22"/>
          <w:szCs w:val="22"/>
        </w:rPr>
        <w:t>POE</w:t>
      </w:r>
    </w:p>
    <w:p w:rsidR="00D9220D" w:rsidRDefault="00D9220D" w:rsidP="00D9220D">
      <w:pPr>
        <w:jc w:val="both"/>
        <w:rPr>
          <w:rFonts w:ascii="Cambria" w:hAnsi="Cambria" w:cs="Cambria"/>
          <w:bCs/>
          <w:sz w:val="22"/>
          <w:szCs w:val="22"/>
        </w:rPr>
      </w:pPr>
    </w:p>
    <w:p w:rsidR="00D9220D" w:rsidRDefault="00D9220D" w:rsidP="00D9220D">
      <w:pPr>
        <w:jc w:val="both"/>
        <w:rPr>
          <w:rFonts w:ascii="Cambria" w:hAnsi="Cambria" w:cs="Cambria"/>
          <w:bCs/>
          <w:sz w:val="22"/>
          <w:szCs w:val="22"/>
        </w:rPr>
      </w:pPr>
      <w:r>
        <w:rPr>
          <w:rFonts w:ascii="Cambria" w:hAnsi="Cambria" w:cs="Cambria"/>
          <w:bCs/>
          <w:sz w:val="22"/>
          <w:szCs w:val="22"/>
        </w:rPr>
        <w:t xml:space="preserve">In cui </w:t>
      </w:r>
    </w:p>
    <w:p w:rsidR="00D9220D" w:rsidRDefault="00D9220D" w:rsidP="00D9220D">
      <w:pPr>
        <w:tabs>
          <w:tab w:val="left" w:pos="1350"/>
        </w:tabs>
        <w:ind w:left="180"/>
        <w:jc w:val="both"/>
        <w:rPr>
          <w:rFonts w:ascii="Cambria" w:hAnsi="Cambria" w:cs="Cambria"/>
          <w:bCs/>
          <w:sz w:val="22"/>
          <w:szCs w:val="22"/>
        </w:rPr>
      </w:pPr>
      <w:proofErr w:type="spellStart"/>
      <w:r>
        <w:rPr>
          <w:rFonts w:ascii="Cambria" w:hAnsi="Cambria" w:cs="Cambria"/>
          <w:bCs/>
          <w:sz w:val="22"/>
          <w:szCs w:val="22"/>
        </w:rPr>
        <w:t>Pt</w:t>
      </w:r>
      <w:proofErr w:type="spellEnd"/>
      <w:r>
        <w:rPr>
          <w:rFonts w:ascii="Cambria" w:hAnsi="Cambria" w:cs="Cambria"/>
          <w:bCs/>
          <w:sz w:val="22"/>
          <w:szCs w:val="22"/>
        </w:rPr>
        <w:tab/>
        <w:t>-  punteggio tecnico da attribuire all’offerta presa in considerazione</w:t>
      </w:r>
    </w:p>
    <w:p w:rsidR="00D9220D" w:rsidRDefault="00D9220D" w:rsidP="00D9220D">
      <w:pPr>
        <w:tabs>
          <w:tab w:val="left" w:pos="1350"/>
        </w:tabs>
        <w:ind w:left="180"/>
        <w:jc w:val="both"/>
        <w:rPr>
          <w:rFonts w:ascii="Cambria" w:hAnsi="Cambria" w:cs="Cambria"/>
          <w:bCs/>
          <w:sz w:val="22"/>
          <w:szCs w:val="22"/>
        </w:rPr>
      </w:pPr>
      <w:proofErr w:type="spellStart"/>
      <w:r>
        <w:rPr>
          <w:rFonts w:ascii="Cambria" w:hAnsi="Cambria" w:cs="Cambria"/>
          <w:bCs/>
          <w:sz w:val="22"/>
          <w:szCs w:val="22"/>
        </w:rPr>
        <w:t>Pmax</w:t>
      </w:r>
      <w:proofErr w:type="spellEnd"/>
      <w:r>
        <w:rPr>
          <w:rFonts w:ascii="Cambria" w:hAnsi="Cambria" w:cs="Cambria"/>
          <w:bCs/>
          <w:sz w:val="22"/>
          <w:szCs w:val="22"/>
        </w:rPr>
        <w:t xml:space="preserve">           -  punteggio massimo attribuibile (punti 40)</w:t>
      </w:r>
    </w:p>
    <w:p w:rsidR="00D9220D" w:rsidRDefault="00D9220D" w:rsidP="00D9220D">
      <w:pPr>
        <w:tabs>
          <w:tab w:val="left" w:pos="1350"/>
        </w:tabs>
        <w:ind w:left="180"/>
        <w:jc w:val="both"/>
        <w:rPr>
          <w:rFonts w:ascii="Cambria" w:eastAsia="Cambria" w:hAnsi="Cambria" w:cs="Cambria"/>
          <w:bCs/>
          <w:sz w:val="22"/>
          <w:szCs w:val="22"/>
        </w:rPr>
      </w:pPr>
      <w:r>
        <w:rPr>
          <w:rFonts w:ascii="Cambria" w:hAnsi="Cambria" w:cs="Cambria"/>
          <w:bCs/>
          <w:sz w:val="22"/>
          <w:szCs w:val="22"/>
        </w:rPr>
        <w:t xml:space="preserve">POC            </w:t>
      </w:r>
      <w:r>
        <w:rPr>
          <w:rFonts w:ascii="Cambria" w:hAnsi="Cambria" w:cs="Cambria"/>
          <w:bCs/>
          <w:sz w:val="22"/>
          <w:szCs w:val="22"/>
        </w:rPr>
        <w:tab/>
        <w:t>-  valore dell’offerta considerata</w:t>
      </w:r>
    </w:p>
    <w:p w:rsidR="00D9220D" w:rsidRDefault="00D9220D" w:rsidP="00D9220D">
      <w:pPr>
        <w:pStyle w:val="Corpodeltesto22"/>
        <w:rPr>
          <w:rFonts w:ascii="Tahoma" w:hAnsi="Tahoma" w:cs="Tahoma"/>
          <w:b/>
          <w:bCs/>
          <w:sz w:val="22"/>
          <w:szCs w:val="22"/>
        </w:rPr>
      </w:pPr>
      <w:r>
        <w:rPr>
          <w:rFonts w:ascii="Cambria" w:eastAsia="Cambria" w:hAnsi="Cambria" w:cs="Cambria"/>
          <w:bCs/>
          <w:sz w:val="22"/>
          <w:szCs w:val="22"/>
        </w:rPr>
        <w:t xml:space="preserve">    </w:t>
      </w:r>
      <w:r>
        <w:rPr>
          <w:rFonts w:ascii="Cambria" w:hAnsi="Cambria" w:cs="Cambria"/>
          <w:bCs/>
          <w:sz w:val="22"/>
          <w:szCs w:val="22"/>
        </w:rPr>
        <w:t xml:space="preserve">POE            </w:t>
      </w:r>
      <w:r>
        <w:rPr>
          <w:rFonts w:ascii="Cambria" w:hAnsi="Cambria" w:cs="Cambria"/>
          <w:bCs/>
          <w:sz w:val="22"/>
          <w:szCs w:val="22"/>
        </w:rPr>
        <w:tab/>
        <w:t>-  valore dell’offerta con punteggio più elevato</w:t>
      </w:r>
    </w:p>
    <w:p w:rsidR="00D9220D" w:rsidRDefault="00D9220D" w:rsidP="00D9220D">
      <w:pPr>
        <w:pStyle w:val="Corpodeltesto22"/>
        <w:rPr>
          <w:rFonts w:ascii="Tahoma" w:hAnsi="Tahoma" w:cs="Tahoma"/>
          <w:b/>
          <w:bCs/>
          <w:sz w:val="22"/>
          <w:szCs w:val="22"/>
        </w:rPr>
      </w:pPr>
    </w:p>
    <w:p w:rsidR="00F76F64" w:rsidRDefault="00F76F64" w:rsidP="00F76F64">
      <w:pPr>
        <w:tabs>
          <w:tab w:val="left" w:pos="1350"/>
        </w:tabs>
        <w:jc w:val="both"/>
        <w:rPr>
          <w:rFonts w:ascii="Tahoma" w:hAnsi="Tahoma" w:cs="Tahoma"/>
          <w:b/>
          <w:bCs/>
          <w:sz w:val="22"/>
          <w:szCs w:val="22"/>
          <w:u w:val="single"/>
        </w:rPr>
      </w:pPr>
    </w:p>
    <w:p w:rsidR="00385D86" w:rsidRDefault="00385D86" w:rsidP="00F76F64">
      <w:pPr>
        <w:tabs>
          <w:tab w:val="left" w:pos="1350"/>
        </w:tabs>
        <w:jc w:val="both"/>
        <w:rPr>
          <w:rFonts w:ascii="Tahoma" w:hAnsi="Tahoma" w:cs="Tahoma"/>
          <w:b/>
          <w:bCs/>
          <w:sz w:val="22"/>
          <w:szCs w:val="22"/>
          <w:u w:val="single"/>
        </w:rPr>
      </w:pPr>
    </w:p>
    <w:p w:rsidR="00F76F64" w:rsidRPr="0058687D" w:rsidRDefault="00F76F64" w:rsidP="00F76F64">
      <w:pPr>
        <w:tabs>
          <w:tab w:val="left" w:pos="1350"/>
        </w:tabs>
        <w:jc w:val="both"/>
        <w:rPr>
          <w:rFonts w:ascii="Candara" w:hAnsi="Candara" w:cs="Tahoma"/>
          <w:b/>
          <w:bCs/>
          <w:spacing w:val="20"/>
          <w:sz w:val="22"/>
          <w:szCs w:val="22"/>
          <w:u w:val="single"/>
        </w:rPr>
      </w:pPr>
      <w:r>
        <w:rPr>
          <w:rFonts w:ascii="Tahoma" w:hAnsi="Tahoma" w:cs="Tahoma"/>
          <w:b/>
          <w:bCs/>
          <w:sz w:val="22"/>
          <w:szCs w:val="22"/>
          <w:u w:val="single"/>
        </w:rPr>
        <w:t>Parametro</w:t>
      </w:r>
      <w:r w:rsidRPr="0058687D">
        <w:rPr>
          <w:rFonts w:ascii="Tahoma" w:hAnsi="Tahoma" w:cs="Tahoma"/>
          <w:b/>
          <w:bCs/>
          <w:sz w:val="22"/>
          <w:szCs w:val="22"/>
          <w:u w:val="single"/>
        </w:rPr>
        <w:t xml:space="preserve"> di valutazione prezzo (</w:t>
      </w:r>
      <w:proofErr w:type="spellStart"/>
      <w:r w:rsidRPr="0058687D">
        <w:rPr>
          <w:rFonts w:ascii="Tahoma" w:hAnsi="Tahoma" w:cs="Tahoma"/>
          <w:b/>
          <w:bCs/>
          <w:sz w:val="22"/>
          <w:szCs w:val="22"/>
          <w:u w:val="single"/>
        </w:rPr>
        <w:t>max</w:t>
      </w:r>
      <w:proofErr w:type="spellEnd"/>
      <w:r w:rsidRPr="0058687D">
        <w:rPr>
          <w:rFonts w:ascii="Tahoma" w:hAnsi="Tahoma" w:cs="Tahoma"/>
          <w:b/>
          <w:bCs/>
          <w:sz w:val="22"/>
          <w:szCs w:val="22"/>
          <w:u w:val="single"/>
        </w:rPr>
        <w:t xml:space="preserve"> 60 punti):</w:t>
      </w:r>
    </w:p>
    <w:p w:rsidR="00F76F64" w:rsidRPr="00D45C5D" w:rsidRDefault="00F76F64" w:rsidP="00F76F64">
      <w:pPr>
        <w:pStyle w:val="Corpodeltesto27"/>
        <w:pBdr>
          <w:bottom w:val="none" w:sz="0" w:space="0" w:color="auto"/>
        </w:pBdr>
        <w:rPr>
          <w:rFonts w:ascii="Tahoma" w:hAnsi="Tahoma" w:cs="Tahoma"/>
          <w:bCs/>
          <w:sz w:val="22"/>
        </w:rPr>
      </w:pPr>
      <w:r w:rsidRPr="00D45C5D">
        <w:rPr>
          <w:rFonts w:ascii="Tahoma" w:hAnsi="Tahoma" w:cs="Tahoma"/>
          <w:bCs/>
          <w:sz w:val="22"/>
        </w:rPr>
        <w:t xml:space="preserve">Nell’ambito delle offerte, per </w:t>
      </w:r>
      <w:r w:rsidR="00D45C5D" w:rsidRPr="00D45C5D">
        <w:rPr>
          <w:rFonts w:ascii="Tahoma" w:hAnsi="Tahoma" w:cs="Tahoma"/>
          <w:bCs/>
          <w:sz w:val="22"/>
        </w:rPr>
        <w:t>i lotti n. 1 e n. 5</w:t>
      </w:r>
      <w:r w:rsidRPr="00D45C5D">
        <w:rPr>
          <w:rFonts w:ascii="Tahoma" w:hAnsi="Tahoma" w:cs="Tahoma"/>
          <w:bCs/>
          <w:sz w:val="22"/>
        </w:rPr>
        <w:t xml:space="preserve"> verrà assegnato il massimo del punteggio previsto per il prezzo (MPP) all’offerta che presenterà il prezzo complessivo più basso, mentre alle altre offerte verranno assegnati punteggi decrescenti secondo la seguente formula:</w:t>
      </w:r>
    </w:p>
    <w:p w:rsidR="00F76F64" w:rsidRPr="0058687D" w:rsidRDefault="00F76F64" w:rsidP="00F76F64">
      <w:pPr>
        <w:jc w:val="both"/>
        <w:rPr>
          <w:rFonts w:ascii="Candara" w:hAnsi="Candara" w:cs="Tahoma"/>
          <w:bCs/>
          <w:sz w:val="22"/>
        </w:rPr>
      </w:pPr>
    </w:p>
    <w:p w:rsidR="00F76F64" w:rsidRPr="0058687D" w:rsidRDefault="00F76F64" w:rsidP="00F76F64">
      <w:pPr>
        <w:ind w:left="567"/>
        <w:jc w:val="both"/>
        <w:rPr>
          <w:rFonts w:ascii="Candara" w:hAnsi="Candara" w:cs="Tahoma"/>
          <w:bCs/>
          <w:sz w:val="22"/>
        </w:rPr>
      </w:pPr>
      <w:r w:rsidRPr="0058687D">
        <w:rPr>
          <w:rFonts w:ascii="Candara" w:hAnsi="Candara" w:cs="Tahoma"/>
          <w:bCs/>
          <w:sz w:val="22"/>
        </w:rPr>
        <w:t>PP</w:t>
      </w:r>
      <w:r w:rsidRPr="0058687D">
        <w:rPr>
          <w:rFonts w:ascii="Candara" w:hAnsi="Candara" w:cs="Tahoma"/>
          <w:bCs/>
          <w:position w:val="-6"/>
          <w:sz w:val="22"/>
        </w:rPr>
        <w:t>I</w:t>
      </w:r>
      <w:r w:rsidRPr="0058687D">
        <w:rPr>
          <w:rFonts w:ascii="Candara" w:hAnsi="Candara" w:cs="Tahoma"/>
          <w:bCs/>
          <w:sz w:val="22"/>
        </w:rPr>
        <w:t xml:space="preserve"> = </w:t>
      </w:r>
      <w:r w:rsidRPr="0058687D">
        <w:rPr>
          <w:rFonts w:ascii="Candara" w:hAnsi="Candara" w:cs="Tahoma"/>
          <w:bCs/>
          <w:position w:val="-26"/>
          <w:sz w:val="22"/>
        </w:rPr>
        <w:object w:dxaOrig="12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34.5pt" o:ole="" fillcolor="window">
            <v:imagedata r:id="rId16" o:title=""/>
          </v:shape>
          <o:OLEObject Type="Embed" ProgID="Equation.2" ShapeID="_x0000_i1025" DrawAspect="Content" ObjectID="_1549703833" r:id="rId17"/>
        </w:object>
      </w:r>
    </w:p>
    <w:p w:rsidR="00F76F64" w:rsidRPr="0058687D" w:rsidRDefault="00F76F64" w:rsidP="00F76F64">
      <w:pPr>
        <w:jc w:val="both"/>
        <w:rPr>
          <w:rFonts w:ascii="Candara" w:hAnsi="Candara" w:cs="Tahoma"/>
          <w:bCs/>
          <w:color w:val="FF0000"/>
          <w:sz w:val="22"/>
        </w:rPr>
      </w:pPr>
    </w:p>
    <w:p w:rsidR="00F76F64" w:rsidRPr="0058687D" w:rsidRDefault="00F76F64" w:rsidP="00F76F64">
      <w:pPr>
        <w:ind w:left="567"/>
        <w:jc w:val="both"/>
        <w:rPr>
          <w:rFonts w:ascii="Candara" w:hAnsi="Candara" w:cs="Tahoma"/>
          <w:bCs/>
          <w:sz w:val="22"/>
        </w:rPr>
      </w:pPr>
      <w:r w:rsidRPr="0058687D">
        <w:rPr>
          <w:rFonts w:ascii="Candara" w:hAnsi="Candara" w:cs="Tahoma"/>
          <w:bCs/>
          <w:sz w:val="22"/>
        </w:rPr>
        <w:t>Dove:</w:t>
      </w:r>
    </w:p>
    <w:p w:rsidR="00F76F64" w:rsidRPr="0058687D" w:rsidRDefault="00F76F64" w:rsidP="00F76F64">
      <w:pPr>
        <w:jc w:val="both"/>
        <w:rPr>
          <w:rFonts w:ascii="Candara" w:hAnsi="Candara" w:cs="Tahoma"/>
          <w:bCs/>
          <w:sz w:val="22"/>
        </w:rPr>
      </w:pPr>
    </w:p>
    <w:p w:rsidR="00F76F64" w:rsidRPr="0058687D" w:rsidRDefault="00F76F64" w:rsidP="00F76F64">
      <w:pPr>
        <w:tabs>
          <w:tab w:val="left" w:pos="1276"/>
          <w:tab w:val="left" w:pos="1560"/>
        </w:tabs>
        <w:ind w:left="567"/>
        <w:jc w:val="both"/>
        <w:rPr>
          <w:rFonts w:ascii="Candara" w:hAnsi="Candara" w:cs="Tahoma"/>
          <w:bCs/>
          <w:sz w:val="22"/>
        </w:rPr>
      </w:pPr>
      <w:r w:rsidRPr="0058687D">
        <w:rPr>
          <w:rFonts w:ascii="Candara" w:hAnsi="Candara" w:cs="Tahoma"/>
          <w:bCs/>
          <w:sz w:val="22"/>
        </w:rPr>
        <w:t>PP</w:t>
      </w:r>
      <w:r w:rsidRPr="0058687D">
        <w:rPr>
          <w:rFonts w:ascii="Candara" w:hAnsi="Candara" w:cs="Tahoma"/>
          <w:bCs/>
          <w:position w:val="-6"/>
          <w:sz w:val="22"/>
        </w:rPr>
        <w:t>I</w:t>
      </w:r>
      <w:r w:rsidRPr="0058687D">
        <w:rPr>
          <w:rFonts w:ascii="Candara" w:hAnsi="Candara" w:cs="Tahoma"/>
          <w:bCs/>
          <w:sz w:val="22"/>
        </w:rPr>
        <w:tab/>
        <w:t>=</w:t>
      </w:r>
      <w:r w:rsidRPr="0058687D">
        <w:rPr>
          <w:rFonts w:ascii="Candara" w:hAnsi="Candara" w:cs="Tahoma"/>
          <w:bCs/>
          <w:sz w:val="22"/>
        </w:rPr>
        <w:tab/>
        <w:t>Punteggio prezzo da assegnare all’offerta considerata</w:t>
      </w:r>
    </w:p>
    <w:p w:rsidR="00F76F64" w:rsidRPr="0058687D" w:rsidRDefault="00F76F64" w:rsidP="00F76F64">
      <w:pPr>
        <w:tabs>
          <w:tab w:val="left" w:pos="1276"/>
          <w:tab w:val="left" w:pos="1560"/>
        </w:tabs>
        <w:ind w:left="567"/>
        <w:jc w:val="both"/>
        <w:rPr>
          <w:rFonts w:ascii="Candara" w:hAnsi="Candara" w:cs="Tahoma"/>
          <w:bCs/>
          <w:sz w:val="22"/>
        </w:rPr>
      </w:pPr>
      <w:r w:rsidRPr="0058687D">
        <w:rPr>
          <w:rFonts w:ascii="Candara" w:hAnsi="Candara" w:cs="Tahoma"/>
          <w:bCs/>
          <w:sz w:val="22"/>
        </w:rPr>
        <w:t>P</w:t>
      </w:r>
      <w:r w:rsidRPr="0058687D">
        <w:rPr>
          <w:rFonts w:ascii="Candara" w:hAnsi="Candara" w:cs="Tahoma"/>
          <w:bCs/>
          <w:position w:val="-6"/>
          <w:sz w:val="22"/>
        </w:rPr>
        <w:t>I</w:t>
      </w:r>
      <w:r w:rsidRPr="0058687D">
        <w:rPr>
          <w:rFonts w:ascii="Candara" w:hAnsi="Candara" w:cs="Tahoma"/>
          <w:bCs/>
          <w:sz w:val="22"/>
        </w:rPr>
        <w:tab/>
        <w:t>=</w:t>
      </w:r>
      <w:r w:rsidRPr="0058687D">
        <w:rPr>
          <w:rFonts w:ascii="Candara" w:hAnsi="Candara" w:cs="Tahoma"/>
          <w:bCs/>
          <w:sz w:val="22"/>
        </w:rPr>
        <w:tab/>
        <w:t>Prezzo dell’offerta considerata</w:t>
      </w:r>
    </w:p>
    <w:p w:rsidR="00F76F64" w:rsidRPr="0058687D" w:rsidRDefault="00F76F64" w:rsidP="00F76F64">
      <w:pPr>
        <w:tabs>
          <w:tab w:val="left" w:pos="1276"/>
          <w:tab w:val="left" w:pos="1560"/>
        </w:tabs>
        <w:ind w:left="567"/>
        <w:jc w:val="both"/>
        <w:rPr>
          <w:rFonts w:ascii="Candara" w:hAnsi="Candara" w:cs="Tahoma"/>
          <w:bCs/>
          <w:position w:val="-6"/>
          <w:sz w:val="22"/>
        </w:rPr>
      </w:pPr>
      <w:r w:rsidRPr="0058687D">
        <w:rPr>
          <w:rFonts w:ascii="Candara" w:hAnsi="Candara" w:cs="Tahoma"/>
          <w:bCs/>
          <w:sz w:val="22"/>
        </w:rPr>
        <w:lastRenderedPageBreak/>
        <w:t>P</w:t>
      </w:r>
      <w:r w:rsidRPr="0058687D">
        <w:rPr>
          <w:rFonts w:ascii="Candara" w:hAnsi="Candara" w:cs="Tahoma"/>
          <w:bCs/>
          <w:position w:val="-6"/>
          <w:sz w:val="22"/>
        </w:rPr>
        <w:t>MIN</w:t>
      </w:r>
      <w:r w:rsidRPr="0058687D">
        <w:rPr>
          <w:rFonts w:ascii="Candara" w:hAnsi="Candara" w:cs="Tahoma"/>
          <w:bCs/>
          <w:position w:val="-6"/>
          <w:sz w:val="22"/>
        </w:rPr>
        <w:tab/>
        <w:t>=</w:t>
      </w:r>
      <w:r w:rsidRPr="0058687D">
        <w:rPr>
          <w:rFonts w:ascii="Candara" w:hAnsi="Candara" w:cs="Tahoma"/>
          <w:bCs/>
          <w:sz w:val="22"/>
        </w:rPr>
        <w:t xml:space="preserve"> </w:t>
      </w:r>
      <w:r w:rsidRPr="0058687D">
        <w:rPr>
          <w:rFonts w:ascii="Candara" w:hAnsi="Candara" w:cs="Tahoma"/>
          <w:bCs/>
          <w:sz w:val="22"/>
        </w:rPr>
        <w:tab/>
        <w:t>Prezzo dell’offerta più bassa</w:t>
      </w:r>
    </w:p>
    <w:p w:rsidR="00F76F64" w:rsidRDefault="00F76F64" w:rsidP="00F76F64">
      <w:pPr>
        <w:ind w:left="360" w:firstLine="207"/>
        <w:jc w:val="both"/>
      </w:pPr>
      <w:r w:rsidRPr="0058687D">
        <w:rPr>
          <w:rFonts w:ascii="Candara" w:hAnsi="Candara" w:cs="Tahoma"/>
          <w:bCs/>
          <w:sz w:val="22"/>
        </w:rPr>
        <w:t>MPP</w:t>
      </w:r>
      <w:r w:rsidRPr="0058687D">
        <w:rPr>
          <w:rFonts w:ascii="Candara" w:hAnsi="Candara" w:cs="Tahoma"/>
          <w:bCs/>
          <w:position w:val="-6"/>
          <w:sz w:val="22"/>
        </w:rPr>
        <w:t xml:space="preserve">    = </w:t>
      </w:r>
      <w:r w:rsidRPr="0058687D">
        <w:rPr>
          <w:rFonts w:ascii="Candara" w:hAnsi="Candara" w:cs="Tahoma"/>
          <w:bCs/>
          <w:sz w:val="22"/>
        </w:rPr>
        <w:t>Punteggio massimo previsto per il prezzo (60 punti)</w:t>
      </w:r>
    </w:p>
    <w:p w:rsidR="00F76F64" w:rsidRDefault="00F76F64" w:rsidP="00F76F64">
      <w:pPr>
        <w:ind w:left="360"/>
        <w:jc w:val="both"/>
      </w:pPr>
    </w:p>
    <w:p w:rsidR="00D45C5D" w:rsidRDefault="00D45C5D" w:rsidP="00D9220D">
      <w:pPr>
        <w:ind w:right="-1"/>
        <w:jc w:val="both"/>
        <w:rPr>
          <w:rFonts w:ascii="Cambria" w:hAnsi="Cambria" w:cs="Cambria"/>
          <w:b/>
          <w:sz w:val="28"/>
          <w:szCs w:val="28"/>
          <w:u w:val="single"/>
          <w:shd w:val="clear" w:color="auto" w:fill="FFFF00"/>
        </w:rPr>
      </w:pPr>
      <w:bookmarkStart w:id="1" w:name="_GoBack"/>
      <w:bookmarkEnd w:id="1"/>
    </w:p>
    <w:p w:rsidR="00FA178E" w:rsidRDefault="00385D86" w:rsidP="00D9220D">
      <w:pPr>
        <w:ind w:right="-1"/>
        <w:jc w:val="both"/>
        <w:rPr>
          <w:rFonts w:asciiTheme="majorHAnsi" w:hAnsiTheme="majorHAnsi" w:cs="Tahoma"/>
          <w:b/>
          <w:sz w:val="32"/>
          <w:szCs w:val="32"/>
          <w:u w:val="single"/>
        </w:rPr>
      </w:pPr>
      <w:r w:rsidRPr="00C53A63">
        <w:rPr>
          <w:rFonts w:ascii="Cambria" w:hAnsi="Cambria" w:cs="Tahoma"/>
          <w:b/>
          <w:bCs/>
          <w:sz w:val="22"/>
          <w:szCs w:val="22"/>
        </w:rPr>
        <w:t xml:space="preserve">Per i soli lotti </w:t>
      </w:r>
      <w:r>
        <w:rPr>
          <w:rFonts w:ascii="Cambria" w:hAnsi="Cambria" w:cs="Tahoma"/>
          <w:b/>
          <w:bCs/>
          <w:sz w:val="22"/>
          <w:szCs w:val="22"/>
        </w:rPr>
        <w:t>n. 2-3-4,</w:t>
      </w:r>
      <w:r w:rsidRPr="00C53A63">
        <w:rPr>
          <w:rFonts w:ascii="Cambria" w:hAnsi="Cambria" w:cs="Tahoma"/>
          <w:b/>
          <w:bCs/>
          <w:sz w:val="22"/>
          <w:szCs w:val="22"/>
        </w:rPr>
        <w:t xml:space="preserve"> la Commissione procederà alla verifica della rispondenza delle caratteristiche tecniche richieste e all’attribuzione del giudizio di idoneità/non idoneità, con conseguente aggiudicazione con il criterio del “prezzo più basso”.</w:t>
      </w:r>
    </w:p>
    <w:p w:rsidR="00FA178E" w:rsidRDefault="00FA178E" w:rsidP="00D9220D">
      <w:pPr>
        <w:ind w:right="-1"/>
        <w:jc w:val="both"/>
        <w:rPr>
          <w:rFonts w:asciiTheme="majorHAnsi" w:hAnsiTheme="majorHAnsi" w:cs="Tahoma"/>
          <w:b/>
          <w:sz w:val="32"/>
          <w:szCs w:val="32"/>
          <w:u w:val="single"/>
        </w:rPr>
      </w:pPr>
    </w:p>
    <w:p w:rsidR="00FA178E" w:rsidRDefault="00FA178E" w:rsidP="00D9220D">
      <w:pPr>
        <w:ind w:right="-1"/>
        <w:jc w:val="both"/>
        <w:rPr>
          <w:rFonts w:asciiTheme="majorHAnsi" w:hAnsiTheme="majorHAnsi" w:cs="Tahoma"/>
          <w:b/>
          <w:sz w:val="32"/>
          <w:szCs w:val="32"/>
          <w:u w:val="single"/>
        </w:rPr>
      </w:pPr>
    </w:p>
    <w:p w:rsidR="00D45C5D" w:rsidRDefault="00D45C5D" w:rsidP="00D9220D">
      <w:pPr>
        <w:ind w:right="-1"/>
        <w:jc w:val="both"/>
        <w:rPr>
          <w:rFonts w:asciiTheme="majorHAnsi" w:hAnsiTheme="majorHAnsi" w:cs="Tahoma"/>
          <w:b/>
          <w:sz w:val="32"/>
          <w:szCs w:val="32"/>
          <w:u w:val="single"/>
        </w:rPr>
      </w:pPr>
    </w:p>
    <w:p w:rsidR="00D9220D" w:rsidRPr="00260F81" w:rsidRDefault="00D9220D" w:rsidP="00D9220D">
      <w:pPr>
        <w:ind w:right="-1"/>
        <w:jc w:val="both"/>
        <w:rPr>
          <w:rFonts w:asciiTheme="majorHAnsi" w:hAnsiTheme="majorHAnsi" w:cs="Tahoma"/>
          <w:b/>
          <w:sz w:val="32"/>
          <w:szCs w:val="32"/>
          <w:u w:val="single"/>
        </w:rPr>
      </w:pPr>
      <w:r w:rsidRPr="00260F81">
        <w:rPr>
          <w:rFonts w:asciiTheme="majorHAnsi" w:hAnsiTheme="majorHAnsi" w:cs="Tahoma"/>
          <w:b/>
          <w:sz w:val="32"/>
          <w:szCs w:val="32"/>
          <w:u w:val="single"/>
        </w:rPr>
        <w:t xml:space="preserve">SOPRALLUOGO:  </w:t>
      </w:r>
    </w:p>
    <w:p w:rsidR="00F76F64" w:rsidRPr="00F76F64" w:rsidRDefault="00D9220D" w:rsidP="00F76F64">
      <w:pPr>
        <w:ind w:right="-1"/>
        <w:jc w:val="both"/>
        <w:rPr>
          <w:rFonts w:ascii="Cambria" w:hAnsi="Cambria" w:cs="Cambria"/>
          <w:sz w:val="22"/>
          <w:szCs w:val="22"/>
          <w:shd w:val="clear" w:color="auto" w:fill="FFFF00"/>
        </w:rPr>
      </w:pPr>
      <w:r w:rsidRPr="00BE7519">
        <w:rPr>
          <w:rFonts w:asciiTheme="majorHAnsi" w:hAnsiTheme="majorHAnsi" w:cs="Tahoma"/>
          <w:sz w:val="22"/>
          <w:szCs w:val="22"/>
        </w:rPr>
        <w:t xml:space="preserve">Le ditte offerenti i lotti n. 1-4-5, al fine di predisporre un progetto coerente con le necessità del cliente sono tenute ad eseguire un sopralluogo presso i locali sede di installazione del progetto operativo, anche per prendere atto dei flussi dei campioni. </w:t>
      </w:r>
      <w:r w:rsidR="00F76F64" w:rsidRPr="00BE7519">
        <w:rPr>
          <w:rFonts w:asciiTheme="majorHAnsi" w:hAnsiTheme="majorHAnsi" w:cs="Tahoma"/>
          <w:sz w:val="22"/>
          <w:szCs w:val="22"/>
        </w:rPr>
        <w:t xml:space="preserve">Al termine del sopralluogo verrà rilasciato un idoneo attestato di effettuazione che dovrà essere sottoscritto dai soggetti partecipanti </w:t>
      </w:r>
      <w:r w:rsidR="00F76F64" w:rsidRPr="00BE7519">
        <w:rPr>
          <w:rFonts w:asciiTheme="majorHAnsi" w:hAnsiTheme="majorHAnsi" w:cs="Tahoma"/>
          <w:sz w:val="22"/>
          <w:szCs w:val="22"/>
          <w:u w:val="single"/>
        </w:rPr>
        <w:t xml:space="preserve">e inserito, pena esclusione, nella busta n. 1 “DOCUMENTI </w:t>
      </w:r>
      <w:proofErr w:type="spellStart"/>
      <w:r w:rsidR="00F76F64" w:rsidRPr="00BE7519">
        <w:rPr>
          <w:rFonts w:asciiTheme="majorHAnsi" w:hAnsiTheme="majorHAnsi" w:cs="Tahoma"/>
          <w:sz w:val="22"/>
          <w:szCs w:val="22"/>
          <w:u w:val="single"/>
        </w:rPr>
        <w:t>DI</w:t>
      </w:r>
      <w:proofErr w:type="spellEnd"/>
      <w:r w:rsidR="00F76F64" w:rsidRPr="00BE7519">
        <w:rPr>
          <w:rFonts w:asciiTheme="majorHAnsi" w:hAnsiTheme="majorHAnsi" w:cs="Tahoma"/>
          <w:sz w:val="22"/>
          <w:szCs w:val="22"/>
          <w:u w:val="single"/>
        </w:rPr>
        <w:t xml:space="preserve"> PARTECIPAZIONE” (vedere nel dettaglio art. 3 del Disciplinare di gara, punto 11).</w:t>
      </w:r>
    </w:p>
    <w:p w:rsidR="00D9220D" w:rsidRPr="00C40592" w:rsidRDefault="00D9220D" w:rsidP="00C40592">
      <w:pPr>
        <w:pStyle w:val="Corpodeltesto22"/>
        <w:rPr>
          <w:rFonts w:ascii="Cambria" w:hAnsi="Cambria" w:cs="Cambria"/>
          <w:b/>
          <w:sz w:val="22"/>
          <w:szCs w:val="22"/>
          <w:u w:val="single"/>
          <w:shd w:val="clear" w:color="auto" w:fill="FFFFFF"/>
        </w:rPr>
      </w:pPr>
      <w:r w:rsidRPr="00C40592">
        <w:rPr>
          <w:rFonts w:ascii="Cambria" w:hAnsi="Cambria" w:cs="Cambria"/>
          <w:b/>
          <w:sz w:val="22"/>
          <w:szCs w:val="22"/>
          <w:u w:val="single"/>
          <w:shd w:val="clear" w:color="auto" w:fill="FFFFFF"/>
        </w:rPr>
        <w:t xml:space="preserve">Referenti dell’Azienda Ospedaliera Universitaria di Udine da contattare per il sopralluogo: </w:t>
      </w:r>
    </w:p>
    <w:p w:rsidR="00D9220D" w:rsidRPr="00C40592" w:rsidRDefault="00C40592" w:rsidP="00C40592">
      <w:pPr>
        <w:pStyle w:val="Corpodeltesto22"/>
        <w:rPr>
          <w:rFonts w:ascii="Cambria" w:hAnsi="Cambria" w:cs="Cambria"/>
          <w:sz w:val="22"/>
          <w:szCs w:val="22"/>
          <w:shd w:val="clear" w:color="auto" w:fill="FFFFFF"/>
        </w:rPr>
      </w:pPr>
      <w:r w:rsidRPr="00C40592">
        <w:rPr>
          <w:rFonts w:ascii="Cambria" w:hAnsi="Cambria" w:cs="Cambria"/>
          <w:sz w:val="22"/>
          <w:szCs w:val="22"/>
          <w:shd w:val="clear" w:color="auto" w:fill="FFFFFF"/>
        </w:rPr>
        <w:t>Sede: U</w:t>
      </w:r>
      <w:r w:rsidR="00D9220D" w:rsidRPr="00C40592">
        <w:rPr>
          <w:rFonts w:ascii="Cambria" w:hAnsi="Cambria" w:cs="Cambria"/>
          <w:sz w:val="22"/>
          <w:szCs w:val="22"/>
          <w:shd w:val="clear" w:color="auto" w:fill="FFFFFF"/>
        </w:rPr>
        <w:t>dine</w:t>
      </w:r>
      <w:r w:rsidRPr="00C40592">
        <w:rPr>
          <w:rFonts w:ascii="Cambria" w:hAnsi="Cambria" w:cs="Cambria"/>
          <w:sz w:val="22"/>
          <w:szCs w:val="22"/>
          <w:shd w:val="clear" w:color="auto" w:fill="FFFFFF"/>
        </w:rPr>
        <w:t xml:space="preserve"> &gt; dr.ssa V. </w:t>
      </w:r>
      <w:proofErr w:type="spellStart"/>
      <w:r w:rsidRPr="00C40592">
        <w:rPr>
          <w:rFonts w:ascii="Cambria" w:hAnsi="Cambria" w:cs="Cambria"/>
          <w:sz w:val="22"/>
          <w:szCs w:val="22"/>
          <w:shd w:val="clear" w:color="auto" w:fill="FFFFFF"/>
        </w:rPr>
        <w:t>Totis</w:t>
      </w:r>
      <w:proofErr w:type="spellEnd"/>
      <w:r w:rsidRPr="00C40592">
        <w:rPr>
          <w:rFonts w:ascii="Cambria" w:hAnsi="Cambria" w:cs="Cambria"/>
          <w:sz w:val="22"/>
          <w:szCs w:val="22"/>
          <w:shd w:val="clear" w:color="auto" w:fill="FFFFFF"/>
        </w:rPr>
        <w:t xml:space="preserve"> – tel. 0432.552246</w:t>
      </w:r>
    </w:p>
    <w:p w:rsidR="00D9220D" w:rsidRPr="00C40592" w:rsidRDefault="00C40592" w:rsidP="00C40592">
      <w:pPr>
        <w:pStyle w:val="Corpodeltesto22"/>
        <w:rPr>
          <w:rFonts w:ascii="Cambria" w:hAnsi="Cambria" w:cs="Cambria"/>
          <w:sz w:val="22"/>
          <w:szCs w:val="22"/>
          <w:shd w:val="clear" w:color="auto" w:fill="FFFF00"/>
        </w:rPr>
      </w:pPr>
      <w:r w:rsidRPr="00C40592">
        <w:rPr>
          <w:rFonts w:ascii="Cambria" w:hAnsi="Cambria" w:cs="Cambria"/>
          <w:sz w:val="22"/>
          <w:szCs w:val="22"/>
          <w:shd w:val="clear" w:color="auto" w:fill="FFFFFF"/>
        </w:rPr>
        <w:t xml:space="preserve">Sede: </w:t>
      </w:r>
      <w:proofErr w:type="spellStart"/>
      <w:r w:rsidRPr="00C40592">
        <w:rPr>
          <w:rFonts w:ascii="Cambria" w:hAnsi="Cambria" w:cs="Cambria"/>
          <w:sz w:val="22"/>
          <w:szCs w:val="22"/>
          <w:shd w:val="clear" w:color="auto" w:fill="FFFFFF"/>
        </w:rPr>
        <w:t>P</w:t>
      </w:r>
      <w:r w:rsidR="00D9220D" w:rsidRPr="00C40592">
        <w:rPr>
          <w:rFonts w:ascii="Cambria" w:hAnsi="Cambria" w:cs="Cambria"/>
          <w:sz w:val="22"/>
          <w:szCs w:val="22"/>
          <w:shd w:val="clear" w:color="auto" w:fill="FFFFFF"/>
        </w:rPr>
        <w:t>almanova</w:t>
      </w:r>
      <w:proofErr w:type="spellEnd"/>
      <w:r w:rsidRPr="00C40592">
        <w:rPr>
          <w:rFonts w:ascii="Cambria" w:hAnsi="Cambria" w:cs="Cambria"/>
          <w:sz w:val="22"/>
          <w:szCs w:val="22"/>
          <w:shd w:val="clear" w:color="auto" w:fill="FFFFFF"/>
        </w:rPr>
        <w:t xml:space="preserve"> &gt; dr.ssa V. </w:t>
      </w:r>
      <w:proofErr w:type="spellStart"/>
      <w:r w:rsidRPr="00C40592">
        <w:rPr>
          <w:rFonts w:ascii="Cambria" w:hAnsi="Cambria" w:cs="Cambria"/>
          <w:sz w:val="22"/>
          <w:szCs w:val="22"/>
          <w:shd w:val="clear" w:color="auto" w:fill="FFFFFF"/>
        </w:rPr>
        <w:t>Totis</w:t>
      </w:r>
      <w:proofErr w:type="spellEnd"/>
      <w:r w:rsidRPr="00C40592">
        <w:rPr>
          <w:rFonts w:ascii="Cambria" w:hAnsi="Cambria" w:cs="Cambria"/>
          <w:sz w:val="22"/>
          <w:szCs w:val="22"/>
          <w:shd w:val="clear" w:color="auto" w:fill="FFFFFF"/>
        </w:rPr>
        <w:t xml:space="preserve"> – tel. 0432.921551</w:t>
      </w:r>
    </w:p>
    <w:p w:rsidR="006C4C33" w:rsidRPr="006C4C33" w:rsidRDefault="006C4C33" w:rsidP="006C4C33">
      <w:pPr>
        <w:pStyle w:val="Corpodeltesto22"/>
        <w:rPr>
          <w:rFonts w:ascii="Cambria" w:hAnsi="Cambria" w:cs="Cambria"/>
          <w:sz w:val="22"/>
          <w:szCs w:val="22"/>
          <w:shd w:val="clear" w:color="auto" w:fill="FFFFFF"/>
        </w:rPr>
      </w:pPr>
      <w:r w:rsidRPr="006C4C33">
        <w:rPr>
          <w:rFonts w:ascii="Cambria" w:hAnsi="Cambria" w:cs="Cambria"/>
          <w:b/>
          <w:sz w:val="22"/>
          <w:szCs w:val="22"/>
          <w:u w:val="single"/>
          <w:shd w:val="clear" w:color="auto" w:fill="FFFFFF"/>
        </w:rPr>
        <w:t xml:space="preserve">Referenti dell’Azienda Ospedaliera Universitaria di Trieste da contattare per il sopralluogo: </w:t>
      </w:r>
      <w:r w:rsidRPr="006C4C33">
        <w:rPr>
          <w:rFonts w:ascii="Cambria" w:hAnsi="Cambria" w:cs="Cambria"/>
          <w:sz w:val="22"/>
          <w:szCs w:val="22"/>
          <w:shd w:val="clear" w:color="auto" w:fill="FFFFFF"/>
        </w:rPr>
        <w:t xml:space="preserve">Sede: Trieste &gt; dr. N. </w:t>
      </w:r>
      <w:proofErr w:type="spellStart"/>
      <w:r w:rsidRPr="006C4C33">
        <w:rPr>
          <w:rFonts w:ascii="Cambria" w:hAnsi="Cambria" w:cs="Cambria"/>
          <w:sz w:val="22"/>
          <w:szCs w:val="22"/>
          <w:shd w:val="clear" w:color="auto" w:fill="FFFFFF"/>
        </w:rPr>
        <w:t>Bet</w:t>
      </w:r>
      <w:proofErr w:type="spellEnd"/>
      <w:r w:rsidRPr="006C4C33">
        <w:rPr>
          <w:rFonts w:ascii="Cambria" w:hAnsi="Cambria" w:cs="Cambria"/>
          <w:sz w:val="22"/>
          <w:szCs w:val="22"/>
          <w:shd w:val="clear" w:color="auto" w:fill="FFFFFF"/>
        </w:rPr>
        <w:t xml:space="preserve"> – tel. 040/3992663</w:t>
      </w:r>
    </w:p>
    <w:p w:rsidR="00D9220D" w:rsidRPr="006C4C33" w:rsidRDefault="006C4C33" w:rsidP="006C4C33">
      <w:pPr>
        <w:pStyle w:val="Corpodeltesto22"/>
        <w:rPr>
          <w:rFonts w:ascii="Cambria" w:hAnsi="Cambria" w:cs="Cambria"/>
          <w:sz w:val="22"/>
          <w:szCs w:val="22"/>
          <w:shd w:val="clear" w:color="auto" w:fill="FFFF00"/>
        </w:rPr>
      </w:pPr>
      <w:r w:rsidRPr="006C4C33">
        <w:rPr>
          <w:rFonts w:ascii="Cambria" w:hAnsi="Cambria" w:cs="Cambria"/>
          <w:sz w:val="22"/>
          <w:szCs w:val="22"/>
          <w:shd w:val="clear" w:color="auto" w:fill="FFFFFF"/>
        </w:rPr>
        <w:t xml:space="preserve">Sede: Gorizia &gt; dr. M. </w:t>
      </w:r>
      <w:proofErr w:type="spellStart"/>
      <w:r w:rsidRPr="006C4C33">
        <w:rPr>
          <w:rFonts w:ascii="Cambria" w:hAnsi="Cambria" w:cs="Cambria"/>
          <w:sz w:val="22"/>
          <w:szCs w:val="22"/>
          <w:shd w:val="clear" w:color="auto" w:fill="FFFFFF"/>
        </w:rPr>
        <w:t>Giavitto</w:t>
      </w:r>
      <w:proofErr w:type="spellEnd"/>
      <w:r w:rsidRPr="006C4C33">
        <w:rPr>
          <w:rFonts w:ascii="Cambria" w:hAnsi="Cambria" w:cs="Cambria"/>
          <w:sz w:val="22"/>
          <w:szCs w:val="22"/>
          <w:shd w:val="clear" w:color="auto" w:fill="FFFFFF"/>
        </w:rPr>
        <w:t xml:space="preserve"> – tel. 0481/592990</w:t>
      </w:r>
    </w:p>
    <w:p w:rsidR="00BC22DC" w:rsidRPr="00860EDB" w:rsidRDefault="00BC22DC" w:rsidP="00860EDB">
      <w:pPr>
        <w:pStyle w:val="Corpodeltesto22"/>
        <w:rPr>
          <w:rFonts w:ascii="Cambria" w:hAnsi="Cambria" w:cs="Cambria"/>
          <w:b/>
          <w:sz w:val="22"/>
          <w:szCs w:val="22"/>
          <w:u w:val="single"/>
          <w:shd w:val="clear" w:color="auto" w:fill="FFFFFF"/>
        </w:rPr>
      </w:pPr>
      <w:r w:rsidRPr="00860EDB">
        <w:rPr>
          <w:rFonts w:ascii="Cambria" w:hAnsi="Cambria" w:cs="Cambria"/>
          <w:b/>
          <w:sz w:val="22"/>
          <w:szCs w:val="22"/>
          <w:u w:val="single"/>
          <w:shd w:val="clear" w:color="auto" w:fill="FFFFFF"/>
        </w:rPr>
        <w:t xml:space="preserve">Referenti dell’A.A.S. n. 5 da contattare per il sopralluogo: </w:t>
      </w:r>
    </w:p>
    <w:p w:rsidR="00BC22DC" w:rsidRPr="00860EDB" w:rsidRDefault="00BC22DC" w:rsidP="00860EDB">
      <w:pPr>
        <w:pStyle w:val="Corpodeltesto22"/>
        <w:rPr>
          <w:rFonts w:ascii="Cambria" w:hAnsi="Cambria" w:cs="Cambria"/>
          <w:sz w:val="22"/>
          <w:szCs w:val="22"/>
          <w:shd w:val="clear" w:color="auto" w:fill="FFFFFF"/>
        </w:rPr>
      </w:pPr>
      <w:r w:rsidRPr="00860EDB">
        <w:rPr>
          <w:rFonts w:ascii="Cambria" w:hAnsi="Cambria" w:cs="Cambria"/>
          <w:sz w:val="22"/>
          <w:szCs w:val="22"/>
          <w:shd w:val="clear" w:color="auto" w:fill="FFFFFF"/>
        </w:rPr>
        <w:t>Sede: S.</w:t>
      </w:r>
      <w:r w:rsidR="00860EDB" w:rsidRPr="00860EDB">
        <w:rPr>
          <w:rFonts w:ascii="Cambria" w:hAnsi="Cambria" w:cs="Cambria"/>
          <w:sz w:val="22"/>
          <w:szCs w:val="22"/>
          <w:shd w:val="clear" w:color="auto" w:fill="FFFFFF"/>
        </w:rPr>
        <w:t xml:space="preserve"> </w:t>
      </w:r>
      <w:r w:rsidRPr="00860EDB">
        <w:rPr>
          <w:rFonts w:ascii="Cambria" w:hAnsi="Cambria" w:cs="Cambria"/>
          <w:sz w:val="22"/>
          <w:szCs w:val="22"/>
          <w:shd w:val="clear" w:color="auto" w:fill="FFFFFF"/>
        </w:rPr>
        <w:t>Vito al T</w:t>
      </w:r>
      <w:r w:rsidR="00860EDB" w:rsidRPr="00860EDB">
        <w:rPr>
          <w:rFonts w:ascii="Cambria" w:hAnsi="Cambria" w:cs="Cambria"/>
          <w:sz w:val="22"/>
          <w:szCs w:val="22"/>
          <w:shd w:val="clear" w:color="auto" w:fill="FFFFFF"/>
        </w:rPr>
        <w:t xml:space="preserve">agliamento &gt; dr. </w:t>
      </w:r>
      <w:r w:rsidRPr="00860EDB">
        <w:rPr>
          <w:rFonts w:ascii="Cambria" w:hAnsi="Cambria" w:cs="Cambria"/>
          <w:sz w:val="22"/>
          <w:szCs w:val="22"/>
          <w:shd w:val="clear" w:color="auto" w:fill="FFFFFF"/>
        </w:rPr>
        <w:t>Pietro</w:t>
      </w:r>
      <w:r w:rsidR="00860EDB" w:rsidRPr="00860EDB">
        <w:rPr>
          <w:rFonts w:ascii="Cambria" w:hAnsi="Cambria" w:cs="Cambria"/>
          <w:sz w:val="22"/>
          <w:szCs w:val="22"/>
          <w:shd w:val="clear" w:color="auto" w:fill="FFFFFF"/>
        </w:rPr>
        <w:t xml:space="preserve"> Polito </w:t>
      </w:r>
      <w:r w:rsidRPr="00860EDB">
        <w:rPr>
          <w:rFonts w:ascii="Cambria" w:hAnsi="Cambria" w:cs="Cambria"/>
          <w:sz w:val="22"/>
          <w:szCs w:val="22"/>
          <w:shd w:val="clear" w:color="auto" w:fill="FFFFFF"/>
        </w:rPr>
        <w:t>– tel. 0434.841231</w:t>
      </w:r>
    </w:p>
    <w:p w:rsidR="00D9220D" w:rsidRPr="00860EDB" w:rsidRDefault="00BC22DC" w:rsidP="00860EDB">
      <w:pPr>
        <w:pStyle w:val="Corpodeltesto22"/>
        <w:rPr>
          <w:rFonts w:ascii="Cambria" w:hAnsi="Cambria" w:cs="Cambria"/>
          <w:sz w:val="22"/>
          <w:szCs w:val="22"/>
          <w:shd w:val="clear" w:color="auto" w:fill="FFFFFF"/>
        </w:rPr>
      </w:pPr>
      <w:r w:rsidRPr="00860EDB">
        <w:rPr>
          <w:rFonts w:ascii="Cambria" w:hAnsi="Cambria" w:cs="Cambria"/>
          <w:sz w:val="22"/>
          <w:szCs w:val="22"/>
          <w:shd w:val="clear" w:color="auto" w:fill="FFFFFF"/>
        </w:rPr>
        <w:t xml:space="preserve">Sede: Pordenone &gt; dott.ssa Valeria Brunetta </w:t>
      </w:r>
      <w:r w:rsidR="006C4C33">
        <w:rPr>
          <w:rFonts w:ascii="Cambria" w:hAnsi="Cambria" w:cs="Cambria"/>
          <w:sz w:val="22"/>
          <w:szCs w:val="22"/>
          <w:shd w:val="clear" w:color="auto" w:fill="FFFFFF"/>
        </w:rPr>
        <w:t>– tel. 0434.399486</w:t>
      </w:r>
    </w:p>
    <w:p w:rsidR="00D9220D" w:rsidRDefault="00D9220D" w:rsidP="00D9220D">
      <w:pPr>
        <w:ind w:right="-1"/>
        <w:jc w:val="both"/>
        <w:rPr>
          <w:rFonts w:ascii="Cambria" w:hAnsi="Cambria" w:cs="Cambria"/>
          <w:b/>
          <w:sz w:val="28"/>
          <w:szCs w:val="28"/>
          <w:u w:val="single"/>
          <w:shd w:val="clear" w:color="auto" w:fill="FFFF00"/>
        </w:rPr>
      </w:pPr>
    </w:p>
    <w:p w:rsidR="00D45C5D" w:rsidRDefault="00D45C5D" w:rsidP="00D9220D">
      <w:pPr>
        <w:ind w:right="-1"/>
        <w:jc w:val="both"/>
        <w:rPr>
          <w:rFonts w:ascii="Cambria" w:hAnsi="Cambria" w:cs="Cambria"/>
          <w:b/>
          <w:sz w:val="28"/>
          <w:szCs w:val="28"/>
          <w:u w:val="single"/>
          <w:shd w:val="clear" w:color="auto" w:fill="FFFF00"/>
        </w:rPr>
      </w:pPr>
    </w:p>
    <w:p w:rsidR="00F76F64" w:rsidRDefault="00F76F64" w:rsidP="00D9220D">
      <w:pPr>
        <w:ind w:right="-1"/>
        <w:jc w:val="both"/>
        <w:rPr>
          <w:rFonts w:ascii="Cambria" w:hAnsi="Cambria" w:cs="Cambria"/>
          <w:b/>
          <w:sz w:val="28"/>
          <w:szCs w:val="28"/>
          <w:u w:val="single"/>
          <w:shd w:val="clear" w:color="auto" w:fill="FFFFFF"/>
        </w:rPr>
      </w:pPr>
    </w:p>
    <w:p w:rsidR="00D9220D" w:rsidRDefault="00D9220D" w:rsidP="00D9220D">
      <w:pPr>
        <w:ind w:right="-1"/>
        <w:jc w:val="both"/>
        <w:rPr>
          <w:rFonts w:ascii="Cambria" w:hAnsi="Cambria" w:cs="Cambria"/>
          <w:sz w:val="22"/>
          <w:szCs w:val="22"/>
          <w:shd w:val="clear" w:color="auto" w:fill="FFFFFF"/>
        </w:rPr>
      </w:pPr>
      <w:r>
        <w:rPr>
          <w:rFonts w:ascii="Cambria" w:hAnsi="Cambria" w:cs="Cambria"/>
          <w:b/>
          <w:sz w:val="28"/>
          <w:szCs w:val="28"/>
          <w:u w:val="single"/>
          <w:shd w:val="clear" w:color="auto" w:fill="FFFFFF"/>
        </w:rPr>
        <w:t xml:space="preserve">PROVA PRATICA / VISIONE: </w:t>
      </w:r>
    </w:p>
    <w:p w:rsidR="00D9220D" w:rsidRDefault="00D9220D" w:rsidP="00D9220D">
      <w:pPr>
        <w:pStyle w:val="Corpodeltesto22"/>
        <w:rPr>
          <w:rFonts w:ascii="Cambria" w:hAnsi="Cambria" w:cs="Cambria"/>
          <w:sz w:val="22"/>
          <w:szCs w:val="22"/>
        </w:rPr>
      </w:pPr>
      <w:r>
        <w:rPr>
          <w:rFonts w:ascii="Cambria" w:hAnsi="Cambria" w:cs="Cambria"/>
          <w:sz w:val="22"/>
          <w:szCs w:val="22"/>
          <w:shd w:val="clear" w:color="auto" w:fill="FFFFFF"/>
        </w:rPr>
        <w:t>La prova pratica e/o visione del sistema potrà essere richiesta qualora la Commissione Giudicatrice ne ravvisi la necessità per valutare meglio le caratteristiche tecniche degli strumenti e dei reagenti offerti. La prova e/o visione deve avvenire presso la Struttura che indicherà la Commissione e sarà a titolo gratuito: nulla sarà dovuto alle Ditte concorrenti anche in caso di non aggiudicazione.</w:t>
      </w:r>
    </w:p>
    <w:p w:rsidR="005235B7" w:rsidRPr="0056150C" w:rsidRDefault="005235B7" w:rsidP="005235B7">
      <w:pPr>
        <w:rPr>
          <w:highlight w:val="yellow"/>
        </w:rPr>
        <w:sectPr w:rsidR="005235B7" w:rsidRPr="0056150C" w:rsidSect="00287609">
          <w:pgSz w:w="11906" w:h="16838"/>
          <w:pgMar w:top="1418" w:right="1134" w:bottom="1134" w:left="1134" w:header="709" w:footer="709" w:gutter="0"/>
          <w:cols w:space="708"/>
          <w:docGrid w:linePitch="360"/>
        </w:sectPr>
      </w:pPr>
    </w:p>
    <w:p w:rsidR="00307FF2" w:rsidRDefault="00D34E4B" w:rsidP="00D34E4B">
      <w:pPr>
        <w:jc w:val="center"/>
        <w:rPr>
          <w:rFonts w:ascii="Garamond" w:hAnsi="Garamond" w:cs="Arial"/>
          <w:b/>
          <w:sz w:val="32"/>
          <w:szCs w:val="32"/>
          <w:u w:val="single"/>
        </w:rPr>
      </w:pPr>
      <w:r w:rsidRPr="00D34E4B">
        <w:rPr>
          <w:rFonts w:ascii="Garamond" w:hAnsi="Garamond" w:cs="Arial"/>
          <w:b/>
          <w:sz w:val="32"/>
          <w:szCs w:val="32"/>
          <w:u w:val="single"/>
        </w:rPr>
        <w:lastRenderedPageBreak/>
        <w:t>FABBISOGNI ANNUI PRESUNTI</w:t>
      </w:r>
      <w:r w:rsidR="0077542C">
        <w:rPr>
          <w:rFonts w:ascii="Garamond" w:hAnsi="Garamond" w:cs="Arial"/>
          <w:b/>
          <w:sz w:val="32"/>
          <w:szCs w:val="32"/>
          <w:u w:val="single"/>
        </w:rPr>
        <w:t xml:space="preserve"> DISTINTI PER DIPARTIMENTO TRASFUSIONALE</w:t>
      </w:r>
      <w:r>
        <w:rPr>
          <w:rFonts w:ascii="Garamond" w:hAnsi="Garamond" w:cs="Arial"/>
          <w:b/>
          <w:sz w:val="32"/>
          <w:szCs w:val="32"/>
          <w:u w:val="single"/>
        </w:rPr>
        <w:t>:</w:t>
      </w:r>
    </w:p>
    <w:p w:rsidR="00D34E4B" w:rsidRDefault="00D34E4B" w:rsidP="00D34E4B">
      <w:pPr>
        <w:jc w:val="center"/>
        <w:rPr>
          <w:rFonts w:ascii="Garamond" w:hAnsi="Garamond" w:cs="Arial"/>
          <w:b/>
          <w:sz w:val="32"/>
          <w:szCs w:val="32"/>
          <w:u w:val="single"/>
        </w:rPr>
      </w:pPr>
    </w:p>
    <w:p w:rsidR="00B2770E" w:rsidRDefault="00B2770E" w:rsidP="00860EDB">
      <w:pPr>
        <w:pStyle w:val="Corpodeltesto22"/>
        <w:rPr>
          <w:rFonts w:ascii="Cambria" w:hAnsi="Cambria" w:cs="Cambria"/>
          <w:b/>
          <w:sz w:val="28"/>
          <w:szCs w:val="28"/>
          <w:u w:val="single"/>
          <w:shd w:val="clear" w:color="auto" w:fill="FFFF00"/>
        </w:rPr>
      </w:pPr>
    </w:p>
    <w:p w:rsidR="0077542C" w:rsidRDefault="0077542C" w:rsidP="00860EDB">
      <w:pPr>
        <w:pStyle w:val="Corpodeltesto22"/>
        <w:rPr>
          <w:rFonts w:ascii="Cambria" w:hAnsi="Cambria" w:cs="Cambria"/>
          <w:b/>
          <w:sz w:val="28"/>
          <w:szCs w:val="28"/>
          <w:u w:val="single"/>
          <w:shd w:val="clear" w:color="auto" w:fill="FFFF00"/>
        </w:rPr>
      </w:pPr>
    </w:p>
    <w:p w:rsidR="00860EDB" w:rsidRDefault="00860EDB" w:rsidP="00860EDB">
      <w:pPr>
        <w:pStyle w:val="Corpodeltesto22"/>
        <w:rPr>
          <w:rFonts w:ascii="Arial" w:hAnsi="Arial" w:cs="Arial"/>
          <w:b/>
          <w:bCs/>
          <w:color w:val="000000"/>
          <w:sz w:val="22"/>
          <w:szCs w:val="22"/>
        </w:rPr>
      </w:pPr>
      <w:r w:rsidRPr="00860EDB">
        <w:rPr>
          <w:rFonts w:ascii="Cambria" w:hAnsi="Cambria" w:cs="Cambria"/>
          <w:b/>
          <w:sz w:val="28"/>
          <w:szCs w:val="28"/>
          <w:u w:val="single"/>
          <w:shd w:val="clear" w:color="auto" w:fill="FFFF00"/>
        </w:rPr>
        <w:t>Fabbisogni presunti per 12 mesi A.A.S. n. 5 “Friuli Occidentale”, Dipartimento di Pordenone:</w:t>
      </w:r>
    </w:p>
    <w:tbl>
      <w:tblPr>
        <w:tblW w:w="0" w:type="auto"/>
        <w:tblInd w:w="30" w:type="dxa"/>
        <w:tblLayout w:type="fixed"/>
        <w:tblCellMar>
          <w:left w:w="70" w:type="dxa"/>
          <w:right w:w="70" w:type="dxa"/>
        </w:tblCellMar>
        <w:tblLook w:val="0000"/>
      </w:tblPr>
      <w:tblGrid>
        <w:gridCol w:w="1259"/>
        <w:gridCol w:w="1500"/>
        <w:gridCol w:w="1259"/>
        <w:gridCol w:w="1260"/>
        <w:gridCol w:w="1259"/>
        <w:gridCol w:w="1259"/>
        <w:gridCol w:w="1265"/>
        <w:gridCol w:w="1309"/>
      </w:tblGrid>
      <w:tr w:rsidR="00860EDB" w:rsidTr="0094076B">
        <w:trPr>
          <w:cantSplit/>
          <w:trHeight w:val="765"/>
        </w:trPr>
        <w:tc>
          <w:tcPr>
            <w:tcW w:w="1259" w:type="dxa"/>
            <w:vMerge w:val="restart"/>
            <w:tcBorders>
              <w:top w:val="single" w:sz="4" w:space="0" w:color="000000"/>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b/>
                <w:bCs/>
                <w:color w:val="000000"/>
                <w:sz w:val="22"/>
                <w:szCs w:val="22"/>
              </w:rPr>
              <w:t>LOTTO</w:t>
            </w:r>
          </w:p>
        </w:tc>
        <w:tc>
          <w:tcPr>
            <w:tcW w:w="1500" w:type="dxa"/>
            <w:vMerge w:val="restart"/>
            <w:tcBorders>
              <w:top w:val="single" w:sz="4" w:space="0" w:color="000000"/>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b/>
                <w:bCs/>
                <w:color w:val="000000"/>
                <w:sz w:val="22"/>
                <w:szCs w:val="22"/>
              </w:rPr>
              <w:t>descrizione prodotti</w:t>
            </w:r>
          </w:p>
        </w:tc>
        <w:tc>
          <w:tcPr>
            <w:tcW w:w="6302" w:type="dxa"/>
            <w:gridSpan w:val="5"/>
            <w:tcBorders>
              <w:top w:val="single" w:sz="4" w:space="0" w:color="000000"/>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b/>
                <w:bCs/>
                <w:color w:val="000000"/>
                <w:sz w:val="22"/>
                <w:szCs w:val="22"/>
              </w:rPr>
              <w:t>sedi</w:t>
            </w:r>
          </w:p>
        </w:tc>
        <w:tc>
          <w:tcPr>
            <w:tcW w:w="13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60EDB" w:rsidRDefault="00860EDB" w:rsidP="0094076B">
            <w:pPr>
              <w:jc w:val="center"/>
            </w:pPr>
            <w:r>
              <w:rPr>
                <w:rFonts w:ascii="Arial" w:hAnsi="Arial" w:cs="Arial"/>
                <w:b/>
                <w:bCs/>
                <w:color w:val="000000"/>
                <w:sz w:val="22"/>
                <w:szCs w:val="22"/>
              </w:rPr>
              <w:t>Totale annuo</w:t>
            </w:r>
          </w:p>
        </w:tc>
      </w:tr>
      <w:tr w:rsidR="00860EDB" w:rsidTr="0094076B">
        <w:trPr>
          <w:cantSplit/>
          <w:trHeight w:val="300"/>
        </w:trPr>
        <w:tc>
          <w:tcPr>
            <w:tcW w:w="1259" w:type="dxa"/>
            <w:vMerge/>
            <w:tcBorders>
              <w:top w:val="single" w:sz="4" w:space="0" w:color="000000"/>
              <w:left w:val="single" w:sz="4" w:space="0" w:color="000000"/>
              <w:bottom w:val="single" w:sz="4" w:space="0" w:color="000000"/>
            </w:tcBorders>
            <w:shd w:val="clear" w:color="auto" w:fill="auto"/>
            <w:vAlign w:val="center"/>
          </w:tcPr>
          <w:p w:rsidR="00860EDB" w:rsidRDefault="00860EDB" w:rsidP="0094076B">
            <w:pPr>
              <w:snapToGrid w:val="0"/>
              <w:rPr>
                <w:rFonts w:ascii="Arial" w:hAnsi="Arial" w:cs="Arial"/>
                <w:b/>
                <w:bCs/>
                <w:color w:val="000000"/>
                <w:sz w:val="22"/>
                <w:szCs w:val="22"/>
              </w:rPr>
            </w:pPr>
          </w:p>
        </w:tc>
        <w:tc>
          <w:tcPr>
            <w:tcW w:w="1500" w:type="dxa"/>
            <w:vMerge/>
            <w:tcBorders>
              <w:top w:val="single" w:sz="4" w:space="0" w:color="000000"/>
              <w:left w:val="single" w:sz="4" w:space="0" w:color="000000"/>
              <w:bottom w:val="single" w:sz="4" w:space="0" w:color="000000"/>
            </w:tcBorders>
            <w:shd w:val="clear" w:color="auto" w:fill="auto"/>
            <w:vAlign w:val="center"/>
          </w:tcPr>
          <w:p w:rsidR="00860EDB" w:rsidRDefault="00860EDB" w:rsidP="0094076B">
            <w:pPr>
              <w:snapToGrid w:val="0"/>
              <w:rPr>
                <w:rFonts w:ascii="Arial" w:hAnsi="Arial" w:cs="Arial"/>
                <w:b/>
                <w:bCs/>
                <w:color w:val="000000"/>
                <w:sz w:val="22"/>
                <w:szCs w:val="22"/>
              </w:rPr>
            </w:pPr>
          </w:p>
        </w:tc>
        <w:tc>
          <w:tcPr>
            <w:tcW w:w="1259" w:type="dxa"/>
            <w:tcBorders>
              <w:left w:val="single" w:sz="4" w:space="0" w:color="000000"/>
              <w:bottom w:val="single" w:sz="4" w:space="0" w:color="000000"/>
            </w:tcBorders>
            <w:shd w:val="clear" w:color="auto" w:fill="auto"/>
            <w:vAlign w:val="center"/>
          </w:tcPr>
          <w:p w:rsidR="00860EDB" w:rsidRDefault="00860EDB" w:rsidP="0094076B">
            <w:pPr>
              <w:jc w:val="center"/>
            </w:pPr>
            <w:proofErr w:type="spellStart"/>
            <w:r>
              <w:rPr>
                <w:rFonts w:ascii="Arial" w:hAnsi="Arial" w:cs="Arial"/>
                <w:color w:val="000000"/>
                <w:sz w:val="22"/>
                <w:szCs w:val="22"/>
              </w:rPr>
              <w:t>aviano</w:t>
            </w:r>
            <w:proofErr w:type="spellEnd"/>
          </w:p>
        </w:tc>
        <w:tc>
          <w:tcPr>
            <w:tcW w:w="1260" w:type="dxa"/>
            <w:tcBorders>
              <w:left w:val="single" w:sz="4" w:space="0" w:color="000000"/>
              <w:bottom w:val="single" w:sz="4" w:space="0" w:color="000000"/>
            </w:tcBorders>
            <w:shd w:val="clear" w:color="auto" w:fill="auto"/>
            <w:vAlign w:val="center"/>
          </w:tcPr>
          <w:p w:rsidR="00860EDB" w:rsidRDefault="00860EDB" w:rsidP="0094076B">
            <w:pPr>
              <w:jc w:val="center"/>
            </w:pPr>
            <w:proofErr w:type="spellStart"/>
            <w:r>
              <w:rPr>
                <w:rFonts w:ascii="Arial" w:hAnsi="Arial" w:cs="Arial"/>
                <w:color w:val="000000"/>
                <w:sz w:val="22"/>
                <w:szCs w:val="22"/>
              </w:rPr>
              <w:t>pordenone</w:t>
            </w:r>
            <w:proofErr w:type="spellEnd"/>
          </w:p>
        </w:tc>
        <w:tc>
          <w:tcPr>
            <w:tcW w:w="1259"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 xml:space="preserve">san </w:t>
            </w:r>
            <w:proofErr w:type="spellStart"/>
            <w:r>
              <w:rPr>
                <w:rFonts w:ascii="Arial" w:hAnsi="Arial" w:cs="Arial"/>
                <w:color w:val="000000"/>
                <w:sz w:val="22"/>
                <w:szCs w:val="22"/>
              </w:rPr>
              <w:t>vito</w:t>
            </w:r>
            <w:proofErr w:type="spellEnd"/>
          </w:p>
        </w:tc>
        <w:tc>
          <w:tcPr>
            <w:tcW w:w="1259" w:type="dxa"/>
            <w:tcBorders>
              <w:left w:val="single" w:sz="4" w:space="0" w:color="000000"/>
              <w:bottom w:val="single" w:sz="4" w:space="0" w:color="000000"/>
            </w:tcBorders>
            <w:shd w:val="clear" w:color="auto" w:fill="auto"/>
            <w:vAlign w:val="center"/>
          </w:tcPr>
          <w:p w:rsidR="00860EDB" w:rsidRDefault="00860EDB" w:rsidP="0094076B">
            <w:pPr>
              <w:jc w:val="center"/>
            </w:pPr>
            <w:proofErr w:type="spellStart"/>
            <w:r>
              <w:rPr>
                <w:rFonts w:ascii="Arial" w:hAnsi="Arial" w:cs="Arial"/>
                <w:color w:val="000000"/>
                <w:sz w:val="22"/>
                <w:szCs w:val="22"/>
              </w:rPr>
              <w:t>sacile</w:t>
            </w:r>
            <w:proofErr w:type="spellEnd"/>
          </w:p>
        </w:tc>
        <w:tc>
          <w:tcPr>
            <w:tcW w:w="1265" w:type="dxa"/>
            <w:tcBorders>
              <w:left w:val="single" w:sz="4" w:space="0" w:color="000000"/>
              <w:bottom w:val="single" w:sz="4" w:space="0" w:color="000000"/>
            </w:tcBorders>
            <w:shd w:val="clear" w:color="auto" w:fill="auto"/>
            <w:vAlign w:val="center"/>
          </w:tcPr>
          <w:p w:rsidR="00860EDB" w:rsidRDefault="00860EDB" w:rsidP="0094076B">
            <w:pPr>
              <w:jc w:val="center"/>
            </w:pPr>
            <w:proofErr w:type="spellStart"/>
            <w:r>
              <w:rPr>
                <w:rFonts w:ascii="Arial" w:hAnsi="Arial" w:cs="Arial"/>
                <w:color w:val="000000"/>
                <w:sz w:val="22"/>
                <w:szCs w:val="22"/>
              </w:rPr>
              <w:t>spilimbergo</w:t>
            </w:r>
            <w:proofErr w:type="spellEnd"/>
          </w:p>
        </w:tc>
        <w:tc>
          <w:tcPr>
            <w:tcW w:w="13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60EDB" w:rsidRDefault="00860EDB" w:rsidP="0094076B">
            <w:pPr>
              <w:snapToGrid w:val="0"/>
              <w:rPr>
                <w:rFonts w:ascii="Arial" w:hAnsi="Arial" w:cs="Arial"/>
                <w:b/>
                <w:bCs/>
                <w:color w:val="000000"/>
                <w:sz w:val="22"/>
                <w:szCs w:val="22"/>
              </w:rPr>
            </w:pPr>
          </w:p>
        </w:tc>
      </w:tr>
      <w:tr w:rsidR="00860EDB" w:rsidTr="0094076B">
        <w:trPr>
          <w:cantSplit/>
          <w:trHeight w:val="285"/>
        </w:trPr>
        <w:tc>
          <w:tcPr>
            <w:tcW w:w="1259" w:type="dxa"/>
            <w:vMerge w:val="restart"/>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b/>
                <w:bCs/>
                <w:color w:val="000000"/>
                <w:sz w:val="22"/>
                <w:szCs w:val="22"/>
              </w:rPr>
              <w:t>5</w:t>
            </w:r>
          </w:p>
        </w:tc>
        <w:tc>
          <w:tcPr>
            <w:tcW w:w="1500" w:type="dxa"/>
            <w:tcBorders>
              <w:left w:val="single" w:sz="4" w:space="0" w:color="000000"/>
              <w:bottom w:val="single" w:sz="4" w:space="0" w:color="000000"/>
            </w:tcBorders>
            <w:shd w:val="clear" w:color="auto" w:fill="auto"/>
            <w:vAlign w:val="center"/>
          </w:tcPr>
          <w:p w:rsidR="00860EDB" w:rsidRDefault="00860EDB" w:rsidP="0094076B">
            <w:pPr>
              <w:jc w:val="center"/>
            </w:pPr>
            <w:proofErr w:type="spellStart"/>
            <w:r>
              <w:rPr>
                <w:rFonts w:ascii="Arial" w:hAnsi="Arial" w:cs="Arial"/>
                <w:color w:val="000000"/>
                <w:sz w:val="22"/>
                <w:szCs w:val="22"/>
              </w:rPr>
              <w:t>tag</w:t>
            </w:r>
            <w:proofErr w:type="spellEnd"/>
          </w:p>
        </w:tc>
        <w:tc>
          <w:tcPr>
            <w:tcW w:w="1259"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 </w:t>
            </w:r>
          </w:p>
        </w:tc>
        <w:tc>
          <w:tcPr>
            <w:tcW w:w="1260"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 </w:t>
            </w:r>
          </w:p>
        </w:tc>
        <w:tc>
          <w:tcPr>
            <w:tcW w:w="1259"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 </w:t>
            </w:r>
          </w:p>
        </w:tc>
        <w:tc>
          <w:tcPr>
            <w:tcW w:w="1259"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 </w:t>
            </w:r>
          </w:p>
        </w:tc>
        <w:tc>
          <w:tcPr>
            <w:tcW w:w="1265"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 </w:t>
            </w:r>
          </w:p>
        </w:tc>
        <w:tc>
          <w:tcPr>
            <w:tcW w:w="1309" w:type="dxa"/>
            <w:tcBorders>
              <w:left w:val="single" w:sz="4" w:space="0" w:color="000000"/>
              <w:bottom w:val="single" w:sz="4" w:space="0" w:color="000000"/>
              <w:right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58.000 </w:t>
            </w:r>
          </w:p>
        </w:tc>
      </w:tr>
      <w:tr w:rsidR="00860EDB" w:rsidTr="0094076B">
        <w:trPr>
          <w:cantSplit/>
          <w:trHeight w:val="285"/>
        </w:trPr>
        <w:tc>
          <w:tcPr>
            <w:tcW w:w="1259" w:type="dxa"/>
            <w:vMerge/>
            <w:tcBorders>
              <w:left w:val="single" w:sz="4" w:space="0" w:color="000000"/>
              <w:bottom w:val="single" w:sz="4" w:space="0" w:color="000000"/>
            </w:tcBorders>
            <w:shd w:val="clear" w:color="auto" w:fill="auto"/>
            <w:vAlign w:val="center"/>
          </w:tcPr>
          <w:p w:rsidR="00860EDB" w:rsidRDefault="00860EDB" w:rsidP="0094076B">
            <w:pPr>
              <w:snapToGrid w:val="0"/>
              <w:rPr>
                <w:rFonts w:ascii="Arial" w:hAnsi="Arial" w:cs="Arial"/>
                <w:b/>
                <w:bCs/>
                <w:color w:val="000000"/>
                <w:sz w:val="22"/>
                <w:szCs w:val="22"/>
              </w:rPr>
            </w:pPr>
          </w:p>
        </w:tc>
        <w:tc>
          <w:tcPr>
            <w:tcW w:w="1500" w:type="dxa"/>
            <w:tcBorders>
              <w:left w:val="single" w:sz="4" w:space="0" w:color="000000"/>
              <w:bottom w:val="single" w:sz="4" w:space="0" w:color="000000"/>
            </w:tcBorders>
            <w:shd w:val="clear" w:color="auto" w:fill="auto"/>
            <w:vAlign w:val="center"/>
          </w:tcPr>
          <w:p w:rsidR="00860EDB" w:rsidRDefault="00860EDB" w:rsidP="0094076B">
            <w:pPr>
              <w:jc w:val="center"/>
            </w:pPr>
            <w:proofErr w:type="spellStart"/>
            <w:r>
              <w:rPr>
                <w:rFonts w:ascii="Arial" w:hAnsi="Arial" w:cs="Arial"/>
                <w:color w:val="000000"/>
                <w:sz w:val="22"/>
                <w:szCs w:val="22"/>
              </w:rPr>
              <w:t>plate</w:t>
            </w:r>
            <w:proofErr w:type="spellEnd"/>
          </w:p>
        </w:tc>
        <w:tc>
          <w:tcPr>
            <w:tcW w:w="1259"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2</w:t>
            </w:r>
          </w:p>
        </w:tc>
        <w:tc>
          <w:tcPr>
            <w:tcW w:w="1260"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5</w:t>
            </w:r>
          </w:p>
        </w:tc>
        <w:tc>
          <w:tcPr>
            <w:tcW w:w="1259"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3</w:t>
            </w:r>
          </w:p>
        </w:tc>
        <w:tc>
          <w:tcPr>
            <w:tcW w:w="1259"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2</w:t>
            </w:r>
          </w:p>
        </w:tc>
        <w:tc>
          <w:tcPr>
            <w:tcW w:w="1265"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2</w:t>
            </w:r>
          </w:p>
        </w:tc>
        <w:tc>
          <w:tcPr>
            <w:tcW w:w="1309" w:type="dxa"/>
            <w:tcBorders>
              <w:left w:val="single" w:sz="4" w:space="0" w:color="000000"/>
              <w:bottom w:val="single" w:sz="4" w:space="0" w:color="000000"/>
              <w:right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14</w:t>
            </w:r>
          </w:p>
        </w:tc>
      </w:tr>
      <w:tr w:rsidR="00860EDB" w:rsidTr="0094076B">
        <w:trPr>
          <w:cantSplit/>
          <w:trHeight w:val="285"/>
        </w:trPr>
        <w:tc>
          <w:tcPr>
            <w:tcW w:w="1259" w:type="dxa"/>
            <w:vMerge/>
            <w:tcBorders>
              <w:left w:val="single" w:sz="4" w:space="0" w:color="000000"/>
              <w:bottom w:val="single" w:sz="4" w:space="0" w:color="000000"/>
            </w:tcBorders>
            <w:shd w:val="clear" w:color="auto" w:fill="auto"/>
            <w:vAlign w:val="center"/>
          </w:tcPr>
          <w:p w:rsidR="00860EDB" w:rsidRDefault="00860EDB" w:rsidP="0094076B">
            <w:pPr>
              <w:snapToGrid w:val="0"/>
              <w:rPr>
                <w:rFonts w:ascii="Arial" w:hAnsi="Arial" w:cs="Arial"/>
                <w:b/>
                <w:bCs/>
                <w:color w:val="000000"/>
                <w:sz w:val="22"/>
                <w:szCs w:val="22"/>
              </w:rPr>
            </w:pPr>
          </w:p>
        </w:tc>
        <w:tc>
          <w:tcPr>
            <w:tcW w:w="1500"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tunnel</w:t>
            </w:r>
          </w:p>
        </w:tc>
        <w:tc>
          <w:tcPr>
            <w:tcW w:w="1259"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 </w:t>
            </w:r>
          </w:p>
        </w:tc>
        <w:tc>
          <w:tcPr>
            <w:tcW w:w="1260"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 </w:t>
            </w:r>
          </w:p>
        </w:tc>
        <w:tc>
          <w:tcPr>
            <w:tcW w:w="1259"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 </w:t>
            </w:r>
          </w:p>
        </w:tc>
        <w:tc>
          <w:tcPr>
            <w:tcW w:w="1259"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 </w:t>
            </w:r>
          </w:p>
        </w:tc>
        <w:tc>
          <w:tcPr>
            <w:tcW w:w="1265"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 </w:t>
            </w:r>
          </w:p>
        </w:tc>
        <w:tc>
          <w:tcPr>
            <w:tcW w:w="1309" w:type="dxa"/>
            <w:tcBorders>
              <w:left w:val="single" w:sz="4" w:space="0" w:color="000000"/>
              <w:bottom w:val="single" w:sz="4" w:space="0" w:color="000000"/>
              <w:right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 </w:t>
            </w:r>
          </w:p>
        </w:tc>
      </w:tr>
      <w:tr w:rsidR="00860EDB" w:rsidTr="0094076B">
        <w:trPr>
          <w:cantSplit/>
          <w:trHeight w:val="285"/>
        </w:trPr>
        <w:tc>
          <w:tcPr>
            <w:tcW w:w="1259" w:type="dxa"/>
            <w:vMerge/>
            <w:tcBorders>
              <w:left w:val="single" w:sz="4" w:space="0" w:color="000000"/>
              <w:bottom w:val="single" w:sz="4" w:space="0" w:color="000000"/>
            </w:tcBorders>
            <w:shd w:val="clear" w:color="auto" w:fill="auto"/>
            <w:vAlign w:val="center"/>
          </w:tcPr>
          <w:p w:rsidR="00860EDB" w:rsidRDefault="00860EDB" w:rsidP="0094076B">
            <w:pPr>
              <w:snapToGrid w:val="0"/>
              <w:rPr>
                <w:rFonts w:ascii="Arial" w:hAnsi="Arial" w:cs="Arial"/>
                <w:b/>
                <w:bCs/>
                <w:color w:val="000000"/>
                <w:sz w:val="22"/>
                <w:szCs w:val="22"/>
              </w:rPr>
            </w:pPr>
          </w:p>
        </w:tc>
        <w:tc>
          <w:tcPr>
            <w:tcW w:w="1500" w:type="dxa"/>
            <w:tcBorders>
              <w:left w:val="single" w:sz="4" w:space="0" w:color="000000"/>
              <w:bottom w:val="single" w:sz="4" w:space="0" w:color="000000"/>
            </w:tcBorders>
            <w:shd w:val="clear" w:color="auto" w:fill="auto"/>
            <w:vAlign w:val="center"/>
          </w:tcPr>
          <w:p w:rsidR="00860EDB" w:rsidRDefault="00860EDB" w:rsidP="0094076B">
            <w:pPr>
              <w:jc w:val="center"/>
            </w:pPr>
            <w:proofErr w:type="spellStart"/>
            <w:r>
              <w:rPr>
                <w:rFonts w:ascii="Arial" w:hAnsi="Arial" w:cs="Arial"/>
                <w:color w:val="000000"/>
                <w:sz w:val="22"/>
                <w:szCs w:val="22"/>
              </w:rPr>
              <w:t>datalogger</w:t>
            </w:r>
            <w:proofErr w:type="spellEnd"/>
          </w:p>
        </w:tc>
        <w:tc>
          <w:tcPr>
            <w:tcW w:w="1259"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 </w:t>
            </w:r>
          </w:p>
        </w:tc>
        <w:tc>
          <w:tcPr>
            <w:tcW w:w="1260"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 </w:t>
            </w:r>
          </w:p>
        </w:tc>
        <w:tc>
          <w:tcPr>
            <w:tcW w:w="1259"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 </w:t>
            </w:r>
          </w:p>
        </w:tc>
        <w:tc>
          <w:tcPr>
            <w:tcW w:w="1259"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 </w:t>
            </w:r>
          </w:p>
        </w:tc>
        <w:tc>
          <w:tcPr>
            <w:tcW w:w="1265"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 </w:t>
            </w:r>
          </w:p>
        </w:tc>
        <w:tc>
          <w:tcPr>
            <w:tcW w:w="1309" w:type="dxa"/>
            <w:tcBorders>
              <w:left w:val="single" w:sz="4" w:space="0" w:color="000000"/>
              <w:bottom w:val="single" w:sz="4" w:space="0" w:color="000000"/>
              <w:right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75</w:t>
            </w:r>
          </w:p>
        </w:tc>
      </w:tr>
      <w:tr w:rsidR="00860EDB" w:rsidTr="0094076B">
        <w:trPr>
          <w:trHeight w:val="285"/>
        </w:trPr>
        <w:tc>
          <w:tcPr>
            <w:tcW w:w="1259"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 </w:t>
            </w:r>
          </w:p>
        </w:tc>
        <w:tc>
          <w:tcPr>
            <w:tcW w:w="1500"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 </w:t>
            </w:r>
          </w:p>
        </w:tc>
        <w:tc>
          <w:tcPr>
            <w:tcW w:w="1259"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 </w:t>
            </w:r>
          </w:p>
        </w:tc>
        <w:tc>
          <w:tcPr>
            <w:tcW w:w="1260"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 </w:t>
            </w:r>
          </w:p>
        </w:tc>
        <w:tc>
          <w:tcPr>
            <w:tcW w:w="1259"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 </w:t>
            </w:r>
          </w:p>
        </w:tc>
        <w:tc>
          <w:tcPr>
            <w:tcW w:w="1259"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 </w:t>
            </w:r>
          </w:p>
        </w:tc>
        <w:tc>
          <w:tcPr>
            <w:tcW w:w="1265"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 </w:t>
            </w:r>
          </w:p>
        </w:tc>
        <w:tc>
          <w:tcPr>
            <w:tcW w:w="1309" w:type="dxa"/>
            <w:tcBorders>
              <w:left w:val="single" w:sz="4" w:space="0" w:color="000000"/>
              <w:bottom w:val="single" w:sz="4" w:space="0" w:color="000000"/>
              <w:right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 </w:t>
            </w:r>
          </w:p>
        </w:tc>
      </w:tr>
      <w:tr w:rsidR="00860EDB" w:rsidTr="0094076B">
        <w:trPr>
          <w:trHeight w:val="300"/>
        </w:trPr>
        <w:tc>
          <w:tcPr>
            <w:tcW w:w="1259"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b/>
                <w:bCs/>
                <w:color w:val="000000"/>
                <w:sz w:val="22"/>
                <w:szCs w:val="22"/>
              </w:rPr>
              <w:t>3</w:t>
            </w:r>
          </w:p>
        </w:tc>
        <w:tc>
          <w:tcPr>
            <w:tcW w:w="1500"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kit</w:t>
            </w:r>
          </w:p>
        </w:tc>
        <w:tc>
          <w:tcPr>
            <w:tcW w:w="1259"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 </w:t>
            </w:r>
          </w:p>
        </w:tc>
        <w:tc>
          <w:tcPr>
            <w:tcW w:w="1260"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 </w:t>
            </w:r>
          </w:p>
        </w:tc>
        <w:tc>
          <w:tcPr>
            <w:tcW w:w="1259"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 </w:t>
            </w:r>
          </w:p>
        </w:tc>
        <w:tc>
          <w:tcPr>
            <w:tcW w:w="1259"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 </w:t>
            </w:r>
          </w:p>
        </w:tc>
        <w:tc>
          <w:tcPr>
            <w:tcW w:w="1265" w:type="dxa"/>
            <w:tcBorders>
              <w:left w:val="single" w:sz="4" w:space="0" w:color="000000"/>
              <w:bottom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 </w:t>
            </w:r>
          </w:p>
        </w:tc>
        <w:tc>
          <w:tcPr>
            <w:tcW w:w="1309" w:type="dxa"/>
            <w:tcBorders>
              <w:left w:val="single" w:sz="4" w:space="0" w:color="000000"/>
              <w:bottom w:val="single" w:sz="4" w:space="0" w:color="000000"/>
              <w:right w:val="single" w:sz="4" w:space="0" w:color="000000"/>
            </w:tcBorders>
            <w:shd w:val="clear" w:color="auto" w:fill="auto"/>
            <w:vAlign w:val="center"/>
          </w:tcPr>
          <w:p w:rsidR="00860EDB" w:rsidRDefault="00860EDB" w:rsidP="0094076B">
            <w:pPr>
              <w:jc w:val="center"/>
            </w:pPr>
            <w:r>
              <w:rPr>
                <w:rFonts w:ascii="Arial" w:hAnsi="Arial" w:cs="Arial"/>
                <w:color w:val="000000"/>
                <w:sz w:val="22"/>
                <w:szCs w:val="22"/>
              </w:rPr>
              <w:t>300</w:t>
            </w:r>
          </w:p>
        </w:tc>
      </w:tr>
    </w:tbl>
    <w:p w:rsidR="00D34E4B" w:rsidRDefault="00D34E4B" w:rsidP="00D34E4B">
      <w:pPr>
        <w:jc w:val="center"/>
        <w:rPr>
          <w:rFonts w:ascii="Garamond" w:hAnsi="Garamond" w:cs="Arial"/>
          <w:b/>
          <w:sz w:val="32"/>
          <w:szCs w:val="32"/>
          <w:u w:val="single"/>
        </w:rPr>
      </w:pPr>
    </w:p>
    <w:p w:rsidR="00A82D14" w:rsidRDefault="00A82D14" w:rsidP="00D34E4B">
      <w:pPr>
        <w:jc w:val="center"/>
        <w:rPr>
          <w:rFonts w:ascii="Garamond" w:hAnsi="Garamond" w:cs="Arial"/>
          <w:b/>
          <w:sz w:val="32"/>
          <w:szCs w:val="32"/>
          <w:u w:val="single"/>
        </w:rPr>
      </w:pPr>
    </w:p>
    <w:p w:rsidR="00A82D14" w:rsidRDefault="00A82D14" w:rsidP="00D34E4B">
      <w:pPr>
        <w:jc w:val="center"/>
        <w:rPr>
          <w:rFonts w:ascii="Garamond" w:hAnsi="Garamond" w:cs="Arial"/>
          <w:b/>
          <w:sz w:val="32"/>
          <w:szCs w:val="32"/>
          <w:u w:val="single"/>
        </w:rPr>
      </w:pPr>
    </w:p>
    <w:p w:rsidR="00A82D14" w:rsidRDefault="00A82D14" w:rsidP="00D34E4B">
      <w:pPr>
        <w:jc w:val="center"/>
        <w:rPr>
          <w:rFonts w:ascii="Garamond" w:hAnsi="Garamond" w:cs="Arial"/>
          <w:b/>
          <w:sz w:val="32"/>
          <w:szCs w:val="32"/>
          <w:u w:val="single"/>
        </w:rPr>
      </w:pPr>
    </w:p>
    <w:p w:rsidR="00A82D14" w:rsidRDefault="00A82D14" w:rsidP="00D34E4B">
      <w:pPr>
        <w:jc w:val="center"/>
        <w:rPr>
          <w:rFonts w:ascii="Garamond" w:hAnsi="Garamond" w:cs="Arial"/>
          <w:b/>
          <w:sz w:val="32"/>
          <w:szCs w:val="32"/>
          <w:u w:val="single"/>
        </w:rPr>
      </w:pPr>
    </w:p>
    <w:p w:rsidR="00A82D14" w:rsidRDefault="00A82D14" w:rsidP="00D34E4B">
      <w:pPr>
        <w:jc w:val="center"/>
        <w:rPr>
          <w:rFonts w:ascii="Garamond" w:hAnsi="Garamond" w:cs="Arial"/>
          <w:b/>
          <w:sz w:val="32"/>
          <w:szCs w:val="32"/>
          <w:u w:val="single"/>
        </w:rPr>
      </w:pPr>
    </w:p>
    <w:p w:rsidR="00A82D14" w:rsidRDefault="00A82D14" w:rsidP="00D34E4B">
      <w:pPr>
        <w:jc w:val="center"/>
        <w:rPr>
          <w:rFonts w:ascii="Garamond" w:hAnsi="Garamond" w:cs="Arial"/>
          <w:b/>
          <w:sz w:val="32"/>
          <w:szCs w:val="32"/>
          <w:u w:val="single"/>
        </w:rPr>
      </w:pPr>
    </w:p>
    <w:p w:rsidR="00A82D14" w:rsidRDefault="00A82D14" w:rsidP="00D34E4B">
      <w:pPr>
        <w:jc w:val="center"/>
        <w:rPr>
          <w:rFonts w:ascii="Garamond" w:hAnsi="Garamond" w:cs="Arial"/>
          <w:b/>
          <w:sz w:val="32"/>
          <w:szCs w:val="32"/>
          <w:u w:val="single"/>
        </w:rPr>
      </w:pPr>
    </w:p>
    <w:p w:rsidR="00A82D14" w:rsidRDefault="00A82D14" w:rsidP="00D34E4B">
      <w:pPr>
        <w:jc w:val="center"/>
        <w:rPr>
          <w:rFonts w:ascii="Garamond" w:hAnsi="Garamond" w:cs="Arial"/>
          <w:b/>
          <w:sz w:val="32"/>
          <w:szCs w:val="32"/>
          <w:u w:val="single"/>
        </w:rPr>
      </w:pPr>
    </w:p>
    <w:p w:rsidR="00A82D14" w:rsidRDefault="00A82D14" w:rsidP="00D34E4B">
      <w:pPr>
        <w:jc w:val="center"/>
        <w:rPr>
          <w:rFonts w:ascii="Garamond" w:hAnsi="Garamond" w:cs="Arial"/>
          <w:b/>
          <w:sz w:val="32"/>
          <w:szCs w:val="32"/>
          <w:u w:val="single"/>
        </w:rPr>
      </w:pPr>
    </w:p>
    <w:p w:rsidR="00A82D14" w:rsidRDefault="00A82D14" w:rsidP="00D34E4B">
      <w:pPr>
        <w:jc w:val="center"/>
        <w:rPr>
          <w:rFonts w:ascii="Garamond" w:hAnsi="Garamond" w:cs="Arial"/>
          <w:b/>
          <w:sz w:val="32"/>
          <w:szCs w:val="32"/>
          <w:u w:val="single"/>
        </w:rPr>
      </w:pPr>
    </w:p>
    <w:p w:rsidR="00A82D14" w:rsidRDefault="00A82D14" w:rsidP="00D34E4B">
      <w:pPr>
        <w:jc w:val="center"/>
        <w:rPr>
          <w:rFonts w:ascii="Garamond" w:hAnsi="Garamond" w:cs="Arial"/>
          <w:b/>
          <w:sz w:val="32"/>
          <w:szCs w:val="32"/>
          <w:u w:val="single"/>
        </w:rPr>
      </w:pPr>
    </w:p>
    <w:p w:rsidR="00A82D14" w:rsidRDefault="00A82D14" w:rsidP="00D34E4B">
      <w:pPr>
        <w:jc w:val="center"/>
        <w:rPr>
          <w:rFonts w:ascii="Garamond" w:hAnsi="Garamond" w:cs="Arial"/>
          <w:b/>
          <w:sz w:val="32"/>
          <w:szCs w:val="32"/>
          <w:u w:val="single"/>
        </w:rPr>
      </w:pPr>
    </w:p>
    <w:p w:rsidR="0077542C" w:rsidRPr="0077542C" w:rsidRDefault="0077542C" w:rsidP="0077542C">
      <w:pPr>
        <w:suppressAutoHyphens/>
        <w:spacing w:after="120"/>
        <w:rPr>
          <w:rFonts w:ascii="Arial" w:hAnsi="Arial" w:cs="Arial"/>
          <w:b/>
          <w:bCs/>
          <w:color w:val="000000"/>
          <w:sz w:val="22"/>
          <w:szCs w:val="22"/>
          <w:lang w:eastAsia="zh-CN"/>
        </w:rPr>
      </w:pPr>
      <w:r w:rsidRPr="0077542C">
        <w:rPr>
          <w:rFonts w:ascii="Cambria" w:hAnsi="Cambria" w:cs="Cambria"/>
          <w:b/>
          <w:sz w:val="28"/>
          <w:szCs w:val="28"/>
          <w:u w:val="single"/>
          <w:shd w:val="clear" w:color="auto" w:fill="FFFF00"/>
          <w:lang w:eastAsia="zh-CN"/>
        </w:rPr>
        <w:t xml:space="preserve">Fabbisogni presunti per 12 mesi </w:t>
      </w:r>
      <w:proofErr w:type="spellStart"/>
      <w:r w:rsidRPr="0077542C">
        <w:rPr>
          <w:rFonts w:ascii="Cambria" w:hAnsi="Cambria" w:cs="Cambria"/>
          <w:b/>
          <w:sz w:val="28"/>
          <w:szCs w:val="28"/>
          <w:u w:val="single"/>
          <w:shd w:val="clear" w:color="auto" w:fill="FFFF00"/>
          <w:lang w:eastAsia="zh-CN"/>
        </w:rPr>
        <w:t>ASUI.TS</w:t>
      </w:r>
      <w:proofErr w:type="spellEnd"/>
      <w:r w:rsidRPr="0077542C">
        <w:rPr>
          <w:rFonts w:ascii="Cambria" w:hAnsi="Cambria" w:cs="Cambria"/>
          <w:b/>
          <w:sz w:val="28"/>
          <w:szCs w:val="28"/>
          <w:u w:val="single"/>
          <w:shd w:val="clear" w:color="auto" w:fill="FFFF00"/>
          <w:lang w:eastAsia="zh-CN"/>
        </w:rPr>
        <w:t>, Dipartimento di Trieste:</w:t>
      </w:r>
    </w:p>
    <w:tbl>
      <w:tblPr>
        <w:tblW w:w="0" w:type="auto"/>
        <w:tblInd w:w="30" w:type="dxa"/>
        <w:tblLayout w:type="fixed"/>
        <w:tblCellMar>
          <w:left w:w="70" w:type="dxa"/>
          <w:right w:w="70" w:type="dxa"/>
        </w:tblCellMar>
        <w:tblLook w:val="0000"/>
      </w:tblPr>
      <w:tblGrid>
        <w:gridCol w:w="1260"/>
        <w:gridCol w:w="3760"/>
        <w:gridCol w:w="1260"/>
        <w:gridCol w:w="1260"/>
        <w:gridCol w:w="1260"/>
        <w:gridCol w:w="1260"/>
        <w:gridCol w:w="1400"/>
        <w:gridCol w:w="1260"/>
        <w:gridCol w:w="1260"/>
        <w:gridCol w:w="1260"/>
        <w:gridCol w:w="40"/>
        <w:gridCol w:w="10"/>
      </w:tblGrid>
      <w:tr w:rsidR="0077542C" w:rsidRPr="0077542C" w:rsidTr="0094076B">
        <w:trPr>
          <w:trHeight w:val="600"/>
        </w:trPr>
        <w:tc>
          <w:tcPr>
            <w:tcW w:w="1260" w:type="dxa"/>
            <w:tcBorders>
              <w:top w:val="single" w:sz="4" w:space="0" w:color="000000"/>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b/>
                <w:bCs/>
                <w:color w:val="000000"/>
                <w:sz w:val="22"/>
                <w:szCs w:val="22"/>
                <w:lang w:eastAsia="zh-CN"/>
              </w:rPr>
              <w:t>lotto</w:t>
            </w:r>
          </w:p>
        </w:tc>
        <w:tc>
          <w:tcPr>
            <w:tcW w:w="3760" w:type="dxa"/>
            <w:tcBorders>
              <w:top w:val="single" w:sz="4" w:space="0" w:color="000000"/>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b/>
                <w:bCs/>
                <w:color w:val="000000"/>
                <w:sz w:val="22"/>
                <w:szCs w:val="22"/>
                <w:lang w:eastAsia="zh-CN"/>
              </w:rPr>
              <w:t>descrizione prodotti</w:t>
            </w:r>
          </w:p>
        </w:tc>
        <w:tc>
          <w:tcPr>
            <w:tcW w:w="1260" w:type="dxa"/>
            <w:tcBorders>
              <w:top w:val="single" w:sz="4" w:space="0" w:color="000000"/>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b/>
                <w:bCs/>
                <w:color w:val="000000"/>
                <w:sz w:val="22"/>
                <w:szCs w:val="22"/>
                <w:lang w:eastAsia="zh-CN"/>
              </w:rPr>
              <w:t>burlo</w:t>
            </w:r>
          </w:p>
        </w:tc>
        <w:tc>
          <w:tcPr>
            <w:tcW w:w="1260" w:type="dxa"/>
            <w:tcBorders>
              <w:top w:val="single" w:sz="4" w:space="0" w:color="000000"/>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proofErr w:type="spellStart"/>
            <w:r w:rsidRPr="0077542C">
              <w:rPr>
                <w:rFonts w:ascii="Arial" w:hAnsi="Arial" w:cs="Arial"/>
                <w:b/>
                <w:bCs/>
                <w:color w:val="000000"/>
                <w:sz w:val="22"/>
                <w:szCs w:val="22"/>
                <w:lang w:eastAsia="zh-CN"/>
              </w:rPr>
              <w:t>Osp</w:t>
            </w:r>
            <w:proofErr w:type="spellEnd"/>
            <w:r w:rsidRPr="0077542C">
              <w:rPr>
                <w:rFonts w:ascii="Arial" w:hAnsi="Arial" w:cs="Arial"/>
                <w:b/>
                <w:bCs/>
                <w:color w:val="000000"/>
                <w:sz w:val="22"/>
                <w:szCs w:val="22"/>
                <w:lang w:eastAsia="zh-CN"/>
              </w:rPr>
              <w:t>. Maggiore</w:t>
            </w:r>
          </w:p>
        </w:tc>
        <w:tc>
          <w:tcPr>
            <w:tcW w:w="1260" w:type="dxa"/>
            <w:tcBorders>
              <w:top w:val="single" w:sz="4" w:space="0" w:color="000000"/>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proofErr w:type="spellStart"/>
            <w:r w:rsidRPr="0077542C">
              <w:rPr>
                <w:rFonts w:ascii="Arial" w:hAnsi="Arial" w:cs="Arial"/>
                <w:b/>
                <w:bCs/>
                <w:color w:val="000000"/>
                <w:sz w:val="22"/>
                <w:szCs w:val="22"/>
                <w:lang w:eastAsia="zh-CN"/>
              </w:rPr>
              <w:t>Osp</w:t>
            </w:r>
            <w:proofErr w:type="spellEnd"/>
            <w:r w:rsidRPr="0077542C">
              <w:rPr>
                <w:rFonts w:ascii="Arial" w:hAnsi="Arial" w:cs="Arial"/>
                <w:b/>
                <w:bCs/>
                <w:color w:val="000000"/>
                <w:sz w:val="22"/>
                <w:szCs w:val="22"/>
                <w:lang w:eastAsia="zh-CN"/>
              </w:rPr>
              <w:t xml:space="preserve">. </w:t>
            </w:r>
            <w:proofErr w:type="spellStart"/>
            <w:r w:rsidRPr="0077542C">
              <w:rPr>
                <w:rFonts w:ascii="Arial" w:hAnsi="Arial" w:cs="Arial"/>
                <w:b/>
                <w:bCs/>
                <w:color w:val="000000"/>
                <w:sz w:val="22"/>
                <w:szCs w:val="22"/>
                <w:lang w:eastAsia="zh-CN"/>
              </w:rPr>
              <w:t>Cattinara</w:t>
            </w:r>
            <w:proofErr w:type="spellEnd"/>
          </w:p>
        </w:tc>
        <w:tc>
          <w:tcPr>
            <w:tcW w:w="1260" w:type="dxa"/>
            <w:tcBorders>
              <w:top w:val="single" w:sz="4" w:space="0" w:color="000000"/>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proofErr w:type="spellStart"/>
            <w:r w:rsidRPr="0077542C">
              <w:rPr>
                <w:rFonts w:ascii="Arial" w:hAnsi="Arial" w:cs="Arial"/>
                <w:b/>
                <w:bCs/>
                <w:color w:val="000000"/>
                <w:sz w:val="22"/>
                <w:szCs w:val="22"/>
                <w:lang w:eastAsia="zh-CN"/>
              </w:rPr>
              <w:t>gorizia</w:t>
            </w:r>
            <w:proofErr w:type="spellEnd"/>
          </w:p>
        </w:tc>
        <w:tc>
          <w:tcPr>
            <w:tcW w:w="1400" w:type="dxa"/>
            <w:tcBorders>
              <w:top w:val="single" w:sz="4" w:space="0" w:color="000000"/>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proofErr w:type="spellStart"/>
            <w:r w:rsidRPr="0077542C">
              <w:rPr>
                <w:rFonts w:ascii="Arial" w:hAnsi="Arial" w:cs="Arial"/>
                <w:b/>
                <w:bCs/>
                <w:color w:val="000000"/>
                <w:sz w:val="22"/>
                <w:szCs w:val="22"/>
                <w:lang w:eastAsia="zh-CN"/>
              </w:rPr>
              <w:t>monfalcone</w:t>
            </w:r>
            <w:proofErr w:type="spellEnd"/>
          </w:p>
        </w:tc>
        <w:tc>
          <w:tcPr>
            <w:tcW w:w="1260" w:type="dxa"/>
            <w:tcBorders>
              <w:top w:val="single" w:sz="4" w:space="0" w:color="000000"/>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proofErr w:type="spellStart"/>
            <w:r w:rsidRPr="0077542C">
              <w:rPr>
                <w:rFonts w:ascii="Arial" w:hAnsi="Arial" w:cs="Arial"/>
                <w:b/>
                <w:bCs/>
                <w:color w:val="000000"/>
                <w:sz w:val="22"/>
                <w:szCs w:val="22"/>
                <w:lang w:eastAsia="zh-CN"/>
              </w:rPr>
              <w:t>autoem</w:t>
            </w:r>
            <w:proofErr w:type="spellEnd"/>
            <w:r w:rsidRPr="0077542C">
              <w:rPr>
                <w:rFonts w:ascii="Arial" w:hAnsi="Arial" w:cs="Arial"/>
                <w:b/>
                <w:bCs/>
                <w:color w:val="000000"/>
                <w:sz w:val="22"/>
                <w:szCs w:val="22"/>
                <w:lang w:eastAsia="zh-CN"/>
              </w:rPr>
              <w:t xml:space="preserve">  go</w:t>
            </w:r>
          </w:p>
        </w:tc>
        <w:tc>
          <w:tcPr>
            <w:tcW w:w="1260" w:type="dxa"/>
            <w:tcBorders>
              <w:top w:val="single" w:sz="4" w:space="0" w:color="000000"/>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proofErr w:type="spellStart"/>
            <w:r w:rsidRPr="0077542C">
              <w:rPr>
                <w:rFonts w:ascii="Arial" w:hAnsi="Arial" w:cs="Arial"/>
                <w:b/>
                <w:bCs/>
                <w:color w:val="000000"/>
                <w:sz w:val="22"/>
                <w:szCs w:val="22"/>
                <w:lang w:eastAsia="zh-CN"/>
              </w:rPr>
              <w:t>autoem</w:t>
            </w:r>
            <w:proofErr w:type="spellEnd"/>
            <w:r w:rsidRPr="0077542C">
              <w:rPr>
                <w:rFonts w:ascii="Arial" w:hAnsi="Arial" w:cs="Arial"/>
                <w:b/>
                <w:bCs/>
                <w:color w:val="000000"/>
                <w:sz w:val="22"/>
                <w:szCs w:val="22"/>
                <w:lang w:eastAsia="zh-CN"/>
              </w:rPr>
              <w:t xml:space="preserve">  </w:t>
            </w:r>
            <w:proofErr w:type="spellStart"/>
            <w:r w:rsidRPr="0077542C">
              <w:rPr>
                <w:rFonts w:ascii="Arial" w:hAnsi="Arial" w:cs="Arial"/>
                <w:b/>
                <w:bCs/>
                <w:color w:val="000000"/>
                <w:sz w:val="22"/>
                <w:szCs w:val="22"/>
                <w:lang w:eastAsia="zh-CN"/>
              </w:rPr>
              <w:t>ts</w:t>
            </w:r>
            <w:proofErr w:type="spellEnd"/>
          </w:p>
        </w:tc>
        <w:tc>
          <w:tcPr>
            <w:tcW w:w="131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eastAsia="Arial" w:hAnsi="Arial" w:cs="Arial"/>
                <w:b/>
                <w:bCs/>
                <w:color w:val="000000"/>
                <w:sz w:val="22"/>
                <w:szCs w:val="22"/>
                <w:lang w:eastAsia="zh-CN"/>
              </w:rPr>
              <w:t xml:space="preserve"> </w:t>
            </w:r>
            <w:r w:rsidRPr="0077542C">
              <w:rPr>
                <w:rFonts w:ascii="Arial" w:hAnsi="Arial" w:cs="Arial"/>
                <w:b/>
                <w:bCs/>
                <w:color w:val="000000"/>
                <w:sz w:val="22"/>
                <w:szCs w:val="22"/>
                <w:lang w:eastAsia="zh-CN"/>
              </w:rPr>
              <w:t>Totale annuo</w:t>
            </w:r>
          </w:p>
        </w:tc>
      </w:tr>
      <w:tr w:rsidR="0077542C" w:rsidRPr="0077542C" w:rsidTr="0094076B">
        <w:trPr>
          <w:trHeight w:val="870"/>
        </w:trPr>
        <w:tc>
          <w:tcPr>
            <w:tcW w:w="1260" w:type="dxa"/>
            <w:tcBorders>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b/>
                <w:bCs/>
                <w:color w:val="000000"/>
                <w:sz w:val="22"/>
                <w:szCs w:val="22"/>
                <w:lang w:eastAsia="zh-CN"/>
              </w:rPr>
              <w:t>1</w:t>
            </w:r>
          </w:p>
        </w:tc>
        <w:tc>
          <w:tcPr>
            <w:tcW w:w="3760" w:type="dxa"/>
            <w:tcBorders>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400" w:type="dxa"/>
            <w:tcBorders>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310" w:type="dxa"/>
            <w:gridSpan w:val="3"/>
            <w:tcBorders>
              <w:left w:val="single" w:sz="4" w:space="0" w:color="000000"/>
              <w:bottom w:val="single" w:sz="4" w:space="0" w:color="000000"/>
              <w:right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r>
      <w:tr w:rsidR="0077542C" w:rsidRPr="0077542C" w:rsidTr="0094076B">
        <w:trPr>
          <w:cantSplit/>
          <w:trHeight w:val="285"/>
        </w:trPr>
        <w:tc>
          <w:tcPr>
            <w:tcW w:w="1260" w:type="dxa"/>
            <w:vMerge w:val="restart"/>
            <w:tcBorders>
              <w:left w:val="single" w:sz="4" w:space="0" w:color="000000"/>
            </w:tcBorders>
            <w:shd w:val="clear" w:color="auto" w:fill="auto"/>
            <w:vAlign w:val="center"/>
          </w:tcPr>
          <w:p w:rsidR="0077542C" w:rsidRPr="0077542C" w:rsidRDefault="0077542C" w:rsidP="0077542C">
            <w:pPr>
              <w:suppressAutoHyphens/>
              <w:jc w:val="center"/>
              <w:rPr>
                <w:rFonts w:ascii="Arial" w:hAnsi="Arial" w:cs="Arial"/>
                <w:color w:val="000000"/>
                <w:sz w:val="22"/>
                <w:szCs w:val="22"/>
                <w:lang w:eastAsia="zh-CN"/>
              </w:rPr>
            </w:pPr>
            <w:r w:rsidRPr="0077542C">
              <w:rPr>
                <w:rFonts w:ascii="Arial" w:hAnsi="Arial" w:cs="Arial"/>
                <w:color w:val="000000"/>
                <w:sz w:val="22"/>
                <w:szCs w:val="22"/>
                <w:lang w:eastAsia="zh-CN"/>
              </w:rPr>
              <w:t>1.1</w:t>
            </w:r>
          </w:p>
          <w:p w:rsidR="0077542C" w:rsidRPr="0077542C" w:rsidRDefault="0077542C" w:rsidP="0077542C">
            <w:pPr>
              <w:suppressAutoHyphens/>
              <w:jc w:val="center"/>
              <w:rPr>
                <w:rFonts w:ascii="Arial" w:hAnsi="Arial" w:cs="Arial"/>
                <w:color w:val="000000"/>
                <w:sz w:val="22"/>
                <w:szCs w:val="22"/>
                <w:lang w:eastAsia="zh-CN"/>
              </w:rPr>
            </w:pPr>
          </w:p>
          <w:p w:rsidR="0077542C" w:rsidRPr="0077542C" w:rsidRDefault="0077542C" w:rsidP="0077542C">
            <w:pPr>
              <w:suppressAutoHyphens/>
              <w:jc w:val="center"/>
              <w:rPr>
                <w:rFonts w:ascii="Arial" w:hAnsi="Arial" w:cs="Arial"/>
                <w:color w:val="000000"/>
                <w:sz w:val="22"/>
                <w:szCs w:val="22"/>
                <w:lang w:eastAsia="zh-CN"/>
              </w:rPr>
            </w:pPr>
          </w:p>
          <w:p w:rsidR="0077542C" w:rsidRPr="0077542C" w:rsidRDefault="0077542C" w:rsidP="0077542C">
            <w:pPr>
              <w:suppressAutoHyphens/>
              <w:jc w:val="center"/>
              <w:rPr>
                <w:rFonts w:ascii="Arial" w:hAnsi="Arial" w:cs="Arial"/>
                <w:color w:val="000000"/>
                <w:sz w:val="22"/>
                <w:szCs w:val="22"/>
                <w:lang w:eastAsia="zh-CN"/>
              </w:rPr>
            </w:pPr>
          </w:p>
          <w:p w:rsidR="0077542C" w:rsidRPr="0077542C" w:rsidRDefault="0077542C" w:rsidP="0077542C">
            <w:pPr>
              <w:suppressAutoHyphens/>
              <w:jc w:val="center"/>
              <w:rPr>
                <w:rFonts w:ascii="Arial" w:hAnsi="Arial" w:cs="Arial"/>
                <w:color w:val="000000"/>
                <w:sz w:val="22"/>
                <w:szCs w:val="22"/>
                <w:lang w:eastAsia="zh-CN"/>
              </w:rPr>
            </w:pPr>
          </w:p>
        </w:tc>
        <w:tc>
          <w:tcPr>
            <w:tcW w:w="37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18"/>
                <w:szCs w:val="18"/>
                <w:lang w:eastAsia="zh-CN"/>
              </w:rPr>
              <w:t>Sacca multipla 450 ml, CPD/SAGM o</w:t>
            </w:r>
          </w:p>
        </w:tc>
        <w:tc>
          <w:tcPr>
            <w:tcW w:w="1260" w:type="dxa"/>
            <w:vMerge w:val="restart"/>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rFonts w:ascii="Arial" w:hAnsi="Arial" w:cs="Arial"/>
                <w:color w:val="000000"/>
                <w:sz w:val="22"/>
                <w:szCs w:val="22"/>
                <w:shd w:val="clear" w:color="auto" w:fill="FFFFFF"/>
                <w:lang w:eastAsia="zh-CN"/>
              </w:rPr>
            </w:pPr>
            <w:r w:rsidRPr="0077542C">
              <w:rPr>
                <w:rFonts w:ascii="Arial" w:hAnsi="Arial" w:cs="Arial"/>
                <w:color w:val="000000"/>
                <w:sz w:val="22"/>
                <w:szCs w:val="22"/>
                <w:shd w:val="clear" w:color="auto" w:fill="FFFFFF"/>
                <w:lang w:eastAsia="zh-CN"/>
              </w:rPr>
              <w:t> </w:t>
            </w:r>
          </w:p>
          <w:p w:rsidR="0077542C" w:rsidRPr="0077542C" w:rsidRDefault="0077542C" w:rsidP="0077542C">
            <w:pPr>
              <w:suppressAutoHyphens/>
              <w:jc w:val="center"/>
              <w:rPr>
                <w:rFonts w:ascii="Arial" w:hAnsi="Arial" w:cs="Arial"/>
                <w:color w:val="000000"/>
                <w:sz w:val="22"/>
                <w:szCs w:val="22"/>
                <w:shd w:val="clear" w:color="auto" w:fill="FFFFFF"/>
                <w:lang w:eastAsia="zh-CN"/>
              </w:rPr>
            </w:pPr>
            <w:r w:rsidRPr="0077542C">
              <w:rPr>
                <w:rFonts w:ascii="Arial" w:hAnsi="Arial" w:cs="Arial"/>
                <w:color w:val="000000"/>
                <w:sz w:val="22"/>
                <w:szCs w:val="22"/>
                <w:shd w:val="clear" w:color="auto" w:fill="FFFFFF"/>
                <w:lang w:eastAsia="zh-CN"/>
              </w:rPr>
              <w:t> </w:t>
            </w:r>
          </w:p>
          <w:p w:rsidR="0077542C" w:rsidRPr="0077542C" w:rsidRDefault="0077542C" w:rsidP="0077542C">
            <w:pPr>
              <w:suppressAutoHyphens/>
              <w:jc w:val="center"/>
              <w:rPr>
                <w:rFonts w:ascii="Arial" w:hAnsi="Arial" w:cs="Arial"/>
                <w:color w:val="000000"/>
                <w:sz w:val="22"/>
                <w:szCs w:val="22"/>
                <w:shd w:val="clear" w:color="auto" w:fill="FFFFFF"/>
                <w:lang w:eastAsia="zh-CN"/>
              </w:rPr>
            </w:pPr>
            <w:r w:rsidRPr="0077542C">
              <w:rPr>
                <w:rFonts w:ascii="Arial" w:hAnsi="Arial" w:cs="Arial"/>
                <w:color w:val="000000"/>
                <w:sz w:val="22"/>
                <w:szCs w:val="22"/>
                <w:shd w:val="clear" w:color="auto" w:fill="FFFFFF"/>
                <w:lang w:eastAsia="zh-CN"/>
              </w:rPr>
              <w:t>500</w:t>
            </w:r>
          </w:p>
          <w:p w:rsidR="0077542C" w:rsidRPr="0077542C" w:rsidRDefault="0077542C" w:rsidP="0077542C">
            <w:pPr>
              <w:suppressAutoHyphens/>
              <w:jc w:val="center"/>
              <w:rPr>
                <w:rFonts w:ascii="Arial" w:hAnsi="Arial" w:cs="Arial"/>
                <w:color w:val="000000"/>
                <w:sz w:val="22"/>
                <w:szCs w:val="22"/>
                <w:shd w:val="clear" w:color="auto" w:fill="FFFFFF"/>
                <w:lang w:eastAsia="zh-CN"/>
              </w:rPr>
            </w:pPr>
            <w:r w:rsidRPr="0077542C">
              <w:rPr>
                <w:rFonts w:ascii="Arial" w:hAnsi="Arial" w:cs="Arial"/>
                <w:color w:val="000000"/>
                <w:sz w:val="22"/>
                <w:szCs w:val="22"/>
                <w:shd w:val="clear" w:color="auto" w:fill="FFFFFF"/>
                <w:lang w:eastAsia="zh-CN"/>
              </w:rPr>
              <w:t> </w:t>
            </w:r>
          </w:p>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shd w:val="clear" w:color="auto" w:fill="FFFFFF"/>
                <w:lang w:eastAsia="zh-CN"/>
              </w:rPr>
              <w:t> </w:t>
            </w:r>
          </w:p>
        </w:tc>
        <w:tc>
          <w:tcPr>
            <w:tcW w:w="1260" w:type="dxa"/>
            <w:vMerge w:val="restart"/>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rFonts w:ascii="Arial" w:hAnsi="Arial" w:cs="Arial"/>
                <w:color w:val="000000"/>
                <w:sz w:val="22"/>
                <w:szCs w:val="22"/>
                <w:lang w:eastAsia="zh-CN"/>
              </w:rPr>
            </w:pPr>
            <w:r w:rsidRPr="0077542C">
              <w:rPr>
                <w:rFonts w:ascii="Arial" w:hAnsi="Arial" w:cs="Arial"/>
                <w:color w:val="000000"/>
                <w:sz w:val="22"/>
                <w:szCs w:val="22"/>
                <w:lang w:eastAsia="zh-CN"/>
              </w:rPr>
              <w:t> </w:t>
            </w:r>
          </w:p>
          <w:p w:rsidR="0077542C" w:rsidRPr="0077542C" w:rsidRDefault="0077542C" w:rsidP="0077542C">
            <w:pPr>
              <w:suppressAutoHyphens/>
              <w:jc w:val="center"/>
              <w:rPr>
                <w:rFonts w:ascii="Arial" w:hAnsi="Arial" w:cs="Arial"/>
                <w:color w:val="000000"/>
                <w:sz w:val="22"/>
                <w:szCs w:val="22"/>
                <w:lang w:eastAsia="zh-CN"/>
              </w:rPr>
            </w:pPr>
            <w:r w:rsidRPr="0077542C">
              <w:rPr>
                <w:rFonts w:ascii="Arial" w:hAnsi="Arial" w:cs="Arial"/>
                <w:color w:val="000000"/>
                <w:sz w:val="22"/>
                <w:szCs w:val="22"/>
                <w:lang w:eastAsia="zh-CN"/>
              </w:rPr>
              <w:t> </w:t>
            </w:r>
          </w:p>
          <w:p w:rsidR="0077542C" w:rsidRPr="0077542C" w:rsidRDefault="0077542C" w:rsidP="0077542C">
            <w:pPr>
              <w:suppressAutoHyphens/>
              <w:jc w:val="center"/>
              <w:rPr>
                <w:rFonts w:ascii="Arial" w:hAnsi="Arial" w:cs="Arial"/>
                <w:color w:val="000000"/>
                <w:sz w:val="22"/>
                <w:szCs w:val="22"/>
                <w:lang w:eastAsia="zh-CN"/>
              </w:rPr>
            </w:pPr>
            <w:r w:rsidRPr="0077542C">
              <w:rPr>
                <w:rFonts w:ascii="Arial" w:hAnsi="Arial" w:cs="Arial"/>
                <w:color w:val="000000"/>
                <w:sz w:val="22"/>
                <w:szCs w:val="22"/>
                <w:lang w:eastAsia="zh-CN"/>
              </w:rPr>
              <w:t>9500</w:t>
            </w:r>
          </w:p>
          <w:p w:rsidR="0077542C" w:rsidRPr="0077542C" w:rsidRDefault="0077542C" w:rsidP="0077542C">
            <w:pPr>
              <w:suppressAutoHyphens/>
              <w:jc w:val="center"/>
              <w:rPr>
                <w:rFonts w:ascii="Arial" w:hAnsi="Arial" w:cs="Arial"/>
                <w:color w:val="000000"/>
                <w:sz w:val="22"/>
                <w:szCs w:val="22"/>
                <w:lang w:eastAsia="zh-CN"/>
              </w:rPr>
            </w:pPr>
            <w:r w:rsidRPr="0077542C">
              <w:rPr>
                <w:rFonts w:ascii="Arial" w:hAnsi="Arial" w:cs="Arial"/>
                <w:color w:val="000000"/>
                <w:sz w:val="22"/>
                <w:szCs w:val="22"/>
                <w:lang w:eastAsia="zh-CN"/>
              </w:rPr>
              <w:t> </w:t>
            </w:r>
          </w:p>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vMerge w:val="restart"/>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rFonts w:ascii="Arial" w:hAnsi="Arial" w:cs="Arial"/>
                <w:color w:val="000000"/>
                <w:sz w:val="22"/>
                <w:szCs w:val="22"/>
                <w:lang w:eastAsia="zh-CN"/>
              </w:rPr>
            </w:pPr>
            <w:r w:rsidRPr="0077542C">
              <w:rPr>
                <w:rFonts w:ascii="Arial" w:hAnsi="Arial" w:cs="Arial"/>
                <w:color w:val="000000"/>
                <w:sz w:val="22"/>
                <w:szCs w:val="22"/>
                <w:lang w:eastAsia="zh-CN"/>
              </w:rPr>
              <w:t> </w:t>
            </w:r>
          </w:p>
          <w:p w:rsidR="0077542C" w:rsidRPr="0077542C" w:rsidRDefault="0077542C" w:rsidP="0077542C">
            <w:pPr>
              <w:suppressAutoHyphens/>
              <w:jc w:val="center"/>
              <w:rPr>
                <w:rFonts w:ascii="Arial" w:hAnsi="Arial" w:cs="Arial"/>
                <w:color w:val="000000"/>
                <w:sz w:val="22"/>
                <w:szCs w:val="22"/>
                <w:lang w:eastAsia="zh-CN"/>
              </w:rPr>
            </w:pPr>
            <w:r w:rsidRPr="0077542C">
              <w:rPr>
                <w:rFonts w:ascii="Arial" w:hAnsi="Arial" w:cs="Arial"/>
                <w:color w:val="000000"/>
                <w:sz w:val="22"/>
                <w:szCs w:val="22"/>
                <w:lang w:eastAsia="zh-CN"/>
              </w:rPr>
              <w:t> </w:t>
            </w:r>
          </w:p>
          <w:p w:rsidR="0077542C" w:rsidRPr="0077542C" w:rsidRDefault="0077542C" w:rsidP="0077542C">
            <w:pPr>
              <w:suppressAutoHyphens/>
              <w:jc w:val="center"/>
              <w:rPr>
                <w:rFonts w:ascii="Arial" w:hAnsi="Arial" w:cs="Arial"/>
                <w:color w:val="000000"/>
                <w:sz w:val="22"/>
                <w:szCs w:val="22"/>
                <w:lang w:eastAsia="zh-CN"/>
              </w:rPr>
            </w:pPr>
            <w:r w:rsidRPr="0077542C">
              <w:rPr>
                <w:rFonts w:ascii="Arial" w:hAnsi="Arial" w:cs="Arial"/>
                <w:color w:val="000000"/>
                <w:sz w:val="22"/>
                <w:szCs w:val="22"/>
                <w:lang w:eastAsia="zh-CN"/>
              </w:rPr>
              <w:t> </w:t>
            </w:r>
          </w:p>
          <w:p w:rsidR="0077542C" w:rsidRPr="0077542C" w:rsidRDefault="0077542C" w:rsidP="0077542C">
            <w:pPr>
              <w:suppressAutoHyphens/>
              <w:jc w:val="center"/>
              <w:rPr>
                <w:rFonts w:ascii="Arial" w:hAnsi="Arial" w:cs="Arial"/>
                <w:color w:val="000000"/>
                <w:sz w:val="22"/>
                <w:szCs w:val="22"/>
                <w:lang w:eastAsia="zh-CN"/>
              </w:rPr>
            </w:pPr>
            <w:r w:rsidRPr="0077542C">
              <w:rPr>
                <w:rFonts w:ascii="Arial" w:hAnsi="Arial" w:cs="Arial"/>
                <w:color w:val="000000"/>
                <w:sz w:val="22"/>
                <w:szCs w:val="22"/>
                <w:lang w:eastAsia="zh-CN"/>
              </w:rPr>
              <w:t> </w:t>
            </w:r>
          </w:p>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vMerge w:val="restart"/>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rFonts w:ascii="Arial" w:hAnsi="Arial" w:cs="Arial"/>
                <w:color w:val="000000"/>
                <w:sz w:val="22"/>
                <w:szCs w:val="22"/>
                <w:lang w:eastAsia="zh-CN"/>
              </w:rPr>
            </w:pPr>
            <w:r w:rsidRPr="0077542C">
              <w:rPr>
                <w:rFonts w:ascii="Arial" w:hAnsi="Arial" w:cs="Arial"/>
                <w:color w:val="000000"/>
                <w:sz w:val="22"/>
                <w:szCs w:val="22"/>
                <w:lang w:eastAsia="zh-CN"/>
              </w:rPr>
              <w:t> </w:t>
            </w:r>
          </w:p>
          <w:p w:rsidR="0077542C" w:rsidRPr="0077542C" w:rsidRDefault="0077542C" w:rsidP="0077542C">
            <w:pPr>
              <w:suppressAutoHyphens/>
              <w:jc w:val="center"/>
              <w:rPr>
                <w:rFonts w:ascii="Arial" w:hAnsi="Arial" w:cs="Arial"/>
                <w:color w:val="000000"/>
                <w:sz w:val="22"/>
                <w:szCs w:val="22"/>
                <w:lang w:eastAsia="zh-CN"/>
              </w:rPr>
            </w:pPr>
            <w:r w:rsidRPr="0077542C">
              <w:rPr>
                <w:rFonts w:ascii="Arial" w:hAnsi="Arial" w:cs="Arial"/>
                <w:color w:val="000000"/>
                <w:sz w:val="22"/>
                <w:szCs w:val="22"/>
                <w:lang w:eastAsia="zh-CN"/>
              </w:rPr>
              <w:t> </w:t>
            </w:r>
          </w:p>
          <w:p w:rsidR="0077542C" w:rsidRPr="0077542C" w:rsidRDefault="0077542C" w:rsidP="0077542C">
            <w:pPr>
              <w:suppressAutoHyphens/>
              <w:jc w:val="center"/>
              <w:rPr>
                <w:rFonts w:ascii="Arial" w:hAnsi="Arial" w:cs="Arial"/>
                <w:color w:val="000000"/>
                <w:sz w:val="22"/>
                <w:szCs w:val="22"/>
                <w:lang w:eastAsia="zh-CN"/>
              </w:rPr>
            </w:pPr>
            <w:r w:rsidRPr="0077542C">
              <w:rPr>
                <w:rFonts w:ascii="Arial" w:hAnsi="Arial" w:cs="Arial"/>
                <w:color w:val="000000"/>
                <w:sz w:val="22"/>
                <w:szCs w:val="22"/>
                <w:lang w:eastAsia="zh-CN"/>
              </w:rPr>
              <w:t>2800</w:t>
            </w:r>
          </w:p>
          <w:p w:rsidR="0077542C" w:rsidRPr="0077542C" w:rsidRDefault="0077542C" w:rsidP="0077542C">
            <w:pPr>
              <w:suppressAutoHyphens/>
              <w:jc w:val="center"/>
              <w:rPr>
                <w:rFonts w:ascii="Arial" w:hAnsi="Arial" w:cs="Arial"/>
                <w:color w:val="000000"/>
                <w:sz w:val="22"/>
                <w:szCs w:val="22"/>
                <w:lang w:eastAsia="zh-CN"/>
              </w:rPr>
            </w:pPr>
            <w:r w:rsidRPr="0077542C">
              <w:rPr>
                <w:rFonts w:ascii="Arial" w:hAnsi="Arial" w:cs="Arial"/>
                <w:color w:val="000000"/>
                <w:sz w:val="22"/>
                <w:szCs w:val="22"/>
                <w:lang w:eastAsia="zh-CN"/>
              </w:rPr>
              <w:t> </w:t>
            </w:r>
          </w:p>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400" w:type="dxa"/>
            <w:vMerge w:val="restart"/>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rFonts w:ascii="Arial" w:hAnsi="Arial" w:cs="Arial"/>
                <w:color w:val="000000"/>
                <w:sz w:val="22"/>
                <w:szCs w:val="22"/>
                <w:lang w:eastAsia="zh-CN"/>
              </w:rPr>
            </w:pPr>
            <w:r w:rsidRPr="0077542C">
              <w:rPr>
                <w:rFonts w:ascii="Arial" w:hAnsi="Arial" w:cs="Arial"/>
                <w:color w:val="000000"/>
                <w:sz w:val="22"/>
                <w:szCs w:val="22"/>
                <w:lang w:eastAsia="zh-CN"/>
              </w:rPr>
              <w:t> </w:t>
            </w:r>
          </w:p>
          <w:p w:rsidR="0077542C" w:rsidRPr="0077542C" w:rsidRDefault="0077542C" w:rsidP="0077542C">
            <w:pPr>
              <w:suppressAutoHyphens/>
              <w:jc w:val="center"/>
              <w:rPr>
                <w:rFonts w:ascii="Arial" w:hAnsi="Arial" w:cs="Arial"/>
                <w:color w:val="000000"/>
                <w:sz w:val="22"/>
                <w:szCs w:val="22"/>
                <w:lang w:eastAsia="zh-CN"/>
              </w:rPr>
            </w:pPr>
            <w:r w:rsidRPr="0077542C">
              <w:rPr>
                <w:rFonts w:ascii="Arial" w:hAnsi="Arial" w:cs="Arial"/>
                <w:color w:val="000000"/>
                <w:sz w:val="22"/>
                <w:szCs w:val="22"/>
                <w:lang w:eastAsia="zh-CN"/>
              </w:rPr>
              <w:t> </w:t>
            </w:r>
          </w:p>
          <w:p w:rsidR="0077542C" w:rsidRPr="0077542C" w:rsidRDefault="0077542C" w:rsidP="0077542C">
            <w:pPr>
              <w:suppressAutoHyphens/>
              <w:jc w:val="center"/>
              <w:rPr>
                <w:rFonts w:ascii="Arial" w:hAnsi="Arial" w:cs="Arial"/>
                <w:color w:val="000000"/>
                <w:sz w:val="22"/>
                <w:szCs w:val="22"/>
                <w:lang w:eastAsia="zh-CN"/>
              </w:rPr>
            </w:pPr>
            <w:r w:rsidRPr="0077542C">
              <w:rPr>
                <w:rFonts w:ascii="Arial" w:hAnsi="Arial" w:cs="Arial"/>
                <w:color w:val="000000"/>
                <w:sz w:val="22"/>
                <w:szCs w:val="22"/>
                <w:lang w:eastAsia="zh-CN"/>
              </w:rPr>
              <w:t>2800</w:t>
            </w:r>
          </w:p>
          <w:p w:rsidR="0077542C" w:rsidRPr="0077542C" w:rsidRDefault="0077542C" w:rsidP="0077542C">
            <w:pPr>
              <w:suppressAutoHyphens/>
              <w:jc w:val="center"/>
              <w:rPr>
                <w:rFonts w:ascii="Arial" w:hAnsi="Arial" w:cs="Arial"/>
                <w:color w:val="000000"/>
                <w:sz w:val="22"/>
                <w:szCs w:val="22"/>
                <w:lang w:eastAsia="zh-CN"/>
              </w:rPr>
            </w:pPr>
            <w:r w:rsidRPr="0077542C">
              <w:rPr>
                <w:rFonts w:ascii="Arial" w:hAnsi="Arial" w:cs="Arial"/>
                <w:color w:val="000000"/>
                <w:sz w:val="22"/>
                <w:szCs w:val="22"/>
                <w:lang w:eastAsia="zh-CN"/>
              </w:rPr>
              <w:t> </w:t>
            </w:r>
          </w:p>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vMerge w:val="restart"/>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rFonts w:ascii="Arial" w:hAnsi="Arial" w:cs="Arial"/>
                <w:color w:val="000000"/>
                <w:sz w:val="22"/>
                <w:szCs w:val="22"/>
                <w:lang w:eastAsia="zh-CN"/>
              </w:rPr>
            </w:pPr>
            <w:r w:rsidRPr="0077542C">
              <w:rPr>
                <w:rFonts w:ascii="Arial" w:hAnsi="Arial" w:cs="Arial"/>
                <w:color w:val="000000"/>
                <w:sz w:val="22"/>
                <w:szCs w:val="22"/>
                <w:lang w:eastAsia="zh-CN"/>
              </w:rPr>
              <w:t> </w:t>
            </w:r>
          </w:p>
          <w:p w:rsidR="0077542C" w:rsidRPr="0077542C" w:rsidRDefault="0077542C" w:rsidP="0077542C">
            <w:pPr>
              <w:suppressAutoHyphens/>
              <w:jc w:val="center"/>
              <w:rPr>
                <w:rFonts w:ascii="Arial" w:hAnsi="Arial" w:cs="Arial"/>
                <w:color w:val="000000"/>
                <w:sz w:val="22"/>
                <w:szCs w:val="22"/>
                <w:lang w:eastAsia="zh-CN"/>
              </w:rPr>
            </w:pPr>
            <w:r w:rsidRPr="0077542C">
              <w:rPr>
                <w:rFonts w:ascii="Arial" w:hAnsi="Arial" w:cs="Arial"/>
                <w:color w:val="000000"/>
                <w:sz w:val="22"/>
                <w:szCs w:val="22"/>
                <w:lang w:eastAsia="zh-CN"/>
              </w:rPr>
              <w:t> </w:t>
            </w:r>
          </w:p>
          <w:p w:rsidR="0077542C" w:rsidRPr="0077542C" w:rsidRDefault="0077542C" w:rsidP="0077542C">
            <w:pPr>
              <w:suppressAutoHyphens/>
              <w:jc w:val="center"/>
              <w:rPr>
                <w:rFonts w:ascii="Arial" w:hAnsi="Arial" w:cs="Arial"/>
                <w:color w:val="000000"/>
                <w:sz w:val="22"/>
                <w:szCs w:val="22"/>
                <w:lang w:eastAsia="zh-CN"/>
              </w:rPr>
            </w:pPr>
            <w:r w:rsidRPr="0077542C">
              <w:rPr>
                <w:rFonts w:ascii="Arial" w:hAnsi="Arial" w:cs="Arial"/>
                <w:color w:val="000000"/>
                <w:sz w:val="22"/>
                <w:szCs w:val="22"/>
                <w:lang w:eastAsia="zh-CN"/>
              </w:rPr>
              <w:t>1500</w:t>
            </w:r>
          </w:p>
          <w:p w:rsidR="0077542C" w:rsidRPr="0077542C" w:rsidRDefault="0077542C" w:rsidP="0077542C">
            <w:pPr>
              <w:suppressAutoHyphens/>
              <w:jc w:val="center"/>
              <w:rPr>
                <w:rFonts w:ascii="Arial" w:hAnsi="Arial" w:cs="Arial"/>
                <w:color w:val="000000"/>
                <w:sz w:val="22"/>
                <w:szCs w:val="22"/>
                <w:lang w:eastAsia="zh-CN"/>
              </w:rPr>
            </w:pPr>
            <w:r w:rsidRPr="0077542C">
              <w:rPr>
                <w:rFonts w:ascii="Arial" w:hAnsi="Arial" w:cs="Arial"/>
                <w:color w:val="000000"/>
                <w:sz w:val="22"/>
                <w:szCs w:val="22"/>
                <w:lang w:eastAsia="zh-CN"/>
              </w:rPr>
              <w:t> </w:t>
            </w:r>
          </w:p>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vMerge w:val="restart"/>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rFonts w:ascii="Arial" w:hAnsi="Arial" w:cs="Arial"/>
                <w:color w:val="000000"/>
                <w:sz w:val="22"/>
                <w:szCs w:val="22"/>
                <w:lang w:eastAsia="zh-CN"/>
              </w:rPr>
            </w:pPr>
            <w:r w:rsidRPr="0077542C">
              <w:rPr>
                <w:rFonts w:ascii="Arial" w:hAnsi="Arial" w:cs="Arial"/>
                <w:color w:val="000000"/>
                <w:sz w:val="22"/>
                <w:szCs w:val="22"/>
                <w:lang w:eastAsia="zh-CN"/>
              </w:rPr>
              <w:t> </w:t>
            </w:r>
          </w:p>
          <w:p w:rsidR="0077542C" w:rsidRPr="0077542C" w:rsidRDefault="0077542C" w:rsidP="0077542C">
            <w:pPr>
              <w:suppressAutoHyphens/>
              <w:jc w:val="center"/>
              <w:rPr>
                <w:rFonts w:ascii="Arial" w:hAnsi="Arial" w:cs="Arial"/>
                <w:color w:val="000000"/>
                <w:sz w:val="22"/>
                <w:szCs w:val="22"/>
                <w:lang w:eastAsia="zh-CN"/>
              </w:rPr>
            </w:pPr>
            <w:r w:rsidRPr="0077542C">
              <w:rPr>
                <w:rFonts w:ascii="Arial" w:hAnsi="Arial" w:cs="Arial"/>
                <w:color w:val="000000"/>
                <w:sz w:val="22"/>
                <w:szCs w:val="22"/>
                <w:lang w:eastAsia="zh-CN"/>
              </w:rPr>
              <w:t> </w:t>
            </w:r>
          </w:p>
          <w:p w:rsidR="0077542C" w:rsidRPr="0077542C" w:rsidRDefault="0077542C" w:rsidP="0077542C">
            <w:pPr>
              <w:suppressAutoHyphens/>
              <w:jc w:val="center"/>
              <w:rPr>
                <w:rFonts w:ascii="Arial" w:hAnsi="Arial" w:cs="Arial"/>
                <w:color w:val="000000"/>
                <w:sz w:val="22"/>
                <w:szCs w:val="22"/>
                <w:lang w:eastAsia="zh-CN"/>
              </w:rPr>
            </w:pPr>
            <w:r w:rsidRPr="0077542C">
              <w:rPr>
                <w:rFonts w:ascii="Arial" w:hAnsi="Arial" w:cs="Arial"/>
                <w:color w:val="000000"/>
                <w:sz w:val="22"/>
                <w:szCs w:val="22"/>
                <w:lang w:eastAsia="zh-CN"/>
              </w:rPr>
              <w:t>1200</w:t>
            </w:r>
          </w:p>
          <w:p w:rsidR="0077542C" w:rsidRPr="0077542C" w:rsidRDefault="0077542C" w:rsidP="0077542C">
            <w:pPr>
              <w:suppressAutoHyphens/>
              <w:jc w:val="center"/>
              <w:rPr>
                <w:rFonts w:ascii="Arial" w:hAnsi="Arial" w:cs="Arial"/>
                <w:color w:val="000000"/>
                <w:sz w:val="22"/>
                <w:szCs w:val="22"/>
                <w:lang w:eastAsia="zh-CN"/>
              </w:rPr>
            </w:pPr>
            <w:r w:rsidRPr="0077542C">
              <w:rPr>
                <w:rFonts w:ascii="Arial" w:hAnsi="Arial" w:cs="Arial"/>
                <w:color w:val="000000"/>
                <w:sz w:val="22"/>
                <w:szCs w:val="22"/>
                <w:lang w:eastAsia="zh-CN"/>
              </w:rPr>
              <w:t> </w:t>
            </w:r>
          </w:p>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310" w:type="dxa"/>
            <w:gridSpan w:val="3"/>
            <w:vMerge w:val="restart"/>
            <w:tcBorders>
              <w:left w:val="single" w:sz="4" w:space="0" w:color="000000"/>
              <w:bottom w:val="single" w:sz="4" w:space="0" w:color="000000"/>
              <w:right w:val="single" w:sz="4" w:space="0" w:color="000000"/>
            </w:tcBorders>
            <w:shd w:val="clear" w:color="auto" w:fill="auto"/>
            <w:vAlign w:val="center"/>
          </w:tcPr>
          <w:p w:rsidR="0077542C" w:rsidRPr="0077542C" w:rsidRDefault="0077542C" w:rsidP="0077542C">
            <w:pPr>
              <w:suppressAutoHyphens/>
              <w:jc w:val="center"/>
              <w:rPr>
                <w:rFonts w:ascii="Arial" w:hAnsi="Arial" w:cs="Arial"/>
                <w:color w:val="000000"/>
                <w:sz w:val="22"/>
                <w:szCs w:val="22"/>
                <w:lang w:eastAsia="zh-CN"/>
              </w:rPr>
            </w:pPr>
            <w:r w:rsidRPr="0077542C">
              <w:rPr>
                <w:rFonts w:ascii="Arial" w:hAnsi="Arial" w:cs="Arial"/>
                <w:color w:val="000000"/>
                <w:sz w:val="22"/>
                <w:szCs w:val="22"/>
                <w:lang w:eastAsia="zh-CN"/>
              </w:rPr>
              <w:t> </w:t>
            </w:r>
          </w:p>
          <w:p w:rsidR="0077542C" w:rsidRPr="0077542C" w:rsidRDefault="0077542C" w:rsidP="0077542C">
            <w:pPr>
              <w:suppressAutoHyphens/>
              <w:jc w:val="center"/>
              <w:rPr>
                <w:rFonts w:ascii="Arial" w:hAnsi="Arial" w:cs="Arial"/>
                <w:color w:val="000000"/>
                <w:sz w:val="22"/>
                <w:szCs w:val="22"/>
                <w:lang w:eastAsia="zh-CN"/>
              </w:rPr>
            </w:pPr>
            <w:r w:rsidRPr="0077542C">
              <w:rPr>
                <w:rFonts w:ascii="Arial" w:hAnsi="Arial" w:cs="Arial"/>
                <w:color w:val="000000"/>
                <w:sz w:val="22"/>
                <w:szCs w:val="22"/>
                <w:lang w:eastAsia="zh-CN"/>
              </w:rPr>
              <w:t> </w:t>
            </w:r>
          </w:p>
          <w:p w:rsidR="0077542C" w:rsidRPr="0077542C" w:rsidRDefault="0077542C" w:rsidP="0077542C">
            <w:pPr>
              <w:suppressAutoHyphens/>
              <w:jc w:val="center"/>
              <w:rPr>
                <w:rFonts w:ascii="Arial" w:hAnsi="Arial" w:cs="Arial"/>
                <w:color w:val="000000"/>
                <w:sz w:val="22"/>
                <w:szCs w:val="22"/>
                <w:lang w:eastAsia="zh-CN"/>
              </w:rPr>
            </w:pPr>
            <w:r w:rsidRPr="0077542C">
              <w:rPr>
                <w:rFonts w:ascii="Arial" w:hAnsi="Arial" w:cs="Arial"/>
                <w:color w:val="000000"/>
                <w:sz w:val="22"/>
                <w:szCs w:val="22"/>
                <w:lang w:eastAsia="zh-CN"/>
              </w:rPr>
              <w:t>18</w:t>
            </w:r>
            <w:r w:rsidR="00FE4BCC">
              <w:rPr>
                <w:rFonts w:ascii="Arial" w:hAnsi="Arial" w:cs="Arial"/>
                <w:color w:val="000000"/>
                <w:sz w:val="22"/>
                <w:szCs w:val="22"/>
                <w:lang w:eastAsia="zh-CN"/>
              </w:rPr>
              <w:t>.</w:t>
            </w:r>
            <w:r w:rsidRPr="0077542C">
              <w:rPr>
                <w:rFonts w:ascii="Arial" w:hAnsi="Arial" w:cs="Arial"/>
                <w:color w:val="000000"/>
                <w:sz w:val="22"/>
                <w:szCs w:val="22"/>
                <w:lang w:eastAsia="zh-CN"/>
              </w:rPr>
              <w:t>300</w:t>
            </w:r>
          </w:p>
          <w:p w:rsidR="0077542C" w:rsidRPr="0077542C" w:rsidRDefault="0077542C" w:rsidP="0077542C">
            <w:pPr>
              <w:suppressAutoHyphens/>
              <w:jc w:val="center"/>
              <w:rPr>
                <w:rFonts w:ascii="Arial" w:hAnsi="Arial" w:cs="Arial"/>
                <w:color w:val="000000"/>
                <w:sz w:val="22"/>
                <w:szCs w:val="22"/>
                <w:lang w:eastAsia="zh-CN"/>
              </w:rPr>
            </w:pPr>
            <w:r w:rsidRPr="0077542C">
              <w:rPr>
                <w:rFonts w:ascii="Arial" w:hAnsi="Arial" w:cs="Arial"/>
                <w:color w:val="000000"/>
                <w:sz w:val="22"/>
                <w:szCs w:val="22"/>
                <w:lang w:eastAsia="zh-CN"/>
              </w:rPr>
              <w:t> </w:t>
            </w:r>
          </w:p>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r>
      <w:tr w:rsidR="0077542C" w:rsidRPr="0077542C" w:rsidTr="0094076B">
        <w:trPr>
          <w:cantSplit/>
          <w:trHeight w:val="285"/>
        </w:trPr>
        <w:tc>
          <w:tcPr>
            <w:tcW w:w="1260" w:type="dxa"/>
            <w:vMerge/>
            <w:tcBorders>
              <w:left w:val="single" w:sz="4" w:space="0" w:color="000000"/>
            </w:tcBorders>
            <w:shd w:val="clear" w:color="auto" w:fill="auto"/>
            <w:vAlign w:val="center"/>
          </w:tcPr>
          <w:p w:rsidR="0077542C" w:rsidRPr="0077542C" w:rsidRDefault="0077542C" w:rsidP="0077542C">
            <w:pPr>
              <w:suppressAutoHyphens/>
              <w:snapToGrid w:val="0"/>
              <w:rPr>
                <w:sz w:val="24"/>
                <w:szCs w:val="24"/>
                <w:lang w:eastAsia="zh-CN"/>
              </w:rPr>
            </w:pPr>
          </w:p>
        </w:tc>
        <w:tc>
          <w:tcPr>
            <w:tcW w:w="37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18"/>
                <w:szCs w:val="18"/>
                <w:lang w:eastAsia="zh-CN"/>
              </w:rPr>
              <w:t>equivalente per la conservazione delle</w:t>
            </w:r>
          </w:p>
        </w:tc>
        <w:tc>
          <w:tcPr>
            <w:tcW w:w="1260" w:type="dxa"/>
            <w:vMerge/>
            <w:tcBorders>
              <w:left w:val="single" w:sz="4" w:space="0" w:color="000000"/>
              <w:bottom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shd w:val="clear" w:color="auto" w:fill="FFFFFF"/>
                <w:lang w:eastAsia="zh-CN"/>
              </w:rPr>
            </w:pPr>
          </w:p>
        </w:tc>
        <w:tc>
          <w:tcPr>
            <w:tcW w:w="1260" w:type="dxa"/>
            <w:vMerge/>
            <w:tcBorders>
              <w:left w:val="single" w:sz="4" w:space="0" w:color="000000"/>
              <w:bottom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shd w:val="clear" w:color="auto" w:fill="FFFFFF"/>
                <w:lang w:eastAsia="zh-CN"/>
              </w:rPr>
            </w:pPr>
          </w:p>
        </w:tc>
        <w:tc>
          <w:tcPr>
            <w:tcW w:w="1260" w:type="dxa"/>
            <w:vMerge/>
            <w:tcBorders>
              <w:left w:val="single" w:sz="4" w:space="0" w:color="000000"/>
              <w:bottom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260" w:type="dxa"/>
            <w:vMerge/>
            <w:tcBorders>
              <w:left w:val="single" w:sz="4" w:space="0" w:color="000000"/>
              <w:bottom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400" w:type="dxa"/>
            <w:vMerge/>
            <w:tcBorders>
              <w:left w:val="single" w:sz="4" w:space="0" w:color="000000"/>
              <w:bottom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260" w:type="dxa"/>
            <w:vMerge/>
            <w:tcBorders>
              <w:left w:val="single" w:sz="4" w:space="0" w:color="000000"/>
              <w:bottom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260" w:type="dxa"/>
            <w:vMerge/>
            <w:tcBorders>
              <w:left w:val="single" w:sz="4" w:space="0" w:color="000000"/>
              <w:bottom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310" w:type="dxa"/>
            <w:gridSpan w:val="3"/>
            <w:vMerge/>
            <w:tcBorders>
              <w:left w:val="single" w:sz="4" w:space="0" w:color="000000"/>
              <w:bottom w:val="single" w:sz="4" w:space="0" w:color="000000"/>
              <w:right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r>
      <w:tr w:rsidR="0077542C" w:rsidRPr="0077542C" w:rsidTr="0094076B">
        <w:trPr>
          <w:cantSplit/>
          <w:trHeight w:val="285"/>
        </w:trPr>
        <w:tc>
          <w:tcPr>
            <w:tcW w:w="1260" w:type="dxa"/>
            <w:vMerge/>
            <w:tcBorders>
              <w:left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37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proofErr w:type="spellStart"/>
            <w:r w:rsidRPr="0077542C">
              <w:rPr>
                <w:rFonts w:ascii="Arial" w:hAnsi="Arial" w:cs="Arial"/>
                <w:color w:val="000000"/>
                <w:sz w:val="18"/>
                <w:szCs w:val="18"/>
                <w:lang w:eastAsia="zh-CN"/>
              </w:rPr>
              <w:t>emazie</w:t>
            </w:r>
            <w:proofErr w:type="spellEnd"/>
            <w:r w:rsidRPr="0077542C">
              <w:rPr>
                <w:rFonts w:ascii="Arial" w:hAnsi="Arial" w:cs="Arial"/>
                <w:color w:val="000000"/>
                <w:sz w:val="18"/>
                <w:szCs w:val="18"/>
                <w:lang w:eastAsia="zh-CN"/>
              </w:rPr>
              <w:t xml:space="preserve"> fino a 42 giorni, in PV C, con filtro</w:t>
            </w:r>
          </w:p>
        </w:tc>
        <w:tc>
          <w:tcPr>
            <w:tcW w:w="1260" w:type="dxa"/>
            <w:vMerge/>
            <w:tcBorders>
              <w:left w:val="single" w:sz="4" w:space="0" w:color="000000"/>
              <w:bottom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shd w:val="clear" w:color="auto" w:fill="FFFFFF"/>
                <w:lang w:eastAsia="zh-CN"/>
              </w:rPr>
            </w:pPr>
          </w:p>
        </w:tc>
        <w:tc>
          <w:tcPr>
            <w:tcW w:w="1260" w:type="dxa"/>
            <w:vMerge/>
            <w:tcBorders>
              <w:left w:val="single" w:sz="4" w:space="0" w:color="000000"/>
              <w:bottom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shd w:val="clear" w:color="auto" w:fill="FFFFFF"/>
                <w:lang w:eastAsia="zh-CN"/>
              </w:rPr>
            </w:pPr>
          </w:p>
        </w:tc>
        <w:tc>
          <w:tcPr>
            <w:tcW w:w="1260" w:type="dxa"/>
            <w:vMerge/>
            <w:tcBorders>
              <w:left w:val="single" w:sz="4" w:space="0" w:color="000000"/>
              <w:bottom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260" w:type="dxa"/>
            <w:vMerge/>
            <w:tcBorders>
              <w:left w:val="single" w:sz="4" w:space="0" w:color="000000"/>
              <w:bottom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400" w:type="dxa"/>
            <w:vMerge/>
            <w:tcBorders>
              <w:left w:val="single" w:sz="4" w:space="0" w:color="000000"/>
              <w:bottom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260" w:type="dxa"/>
            <w:vMerge/>
            <w:tcBorders>
              <w:left w:val="single" w:sz="4" w:space="0" w:color="000000"/>
              <w:bottom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260" w:type="dxa"/>
            <w:vMerge/>
            <w:tcBorders>
              <w:left w:val="single" w:sz="4" w:space="0" w:color="000000"/>
              <w:bottom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310" w:type="dxa"/>
            <w:gridSpan w:val="3"/>
            <w:vMerge/>
            <w:tcBorders>
              <w:left w:val="single" w:sz="4" w:space="0" w:color="000000"/>
              <w:bottom w:val="single" w:sz="4" w:space="0" w:color="000000"/>
              <w:right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r>
      <w:tr w:rsidR="0077542C" w:rsidRPr="0077542C" w:rsidTr="0094076B">
        <w:trPr>
          <w:cantSplit/>
          <w:trHeight w:val="285"/>
        </w:trPr>
        <w:tc>
          <w:tcPr>
            <w:tcW w:w="1260" w:type="dxa"/>
            <w:vMerge/>
            <w:tcBorders>
              <w:left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37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18"/>
                <w:szCs w:val="18"/>
                <w:lang w:eastAsia="zh-CN"/>
              </w:rPr>
              <w:t xml:space="preserve">in linea per la </w:t>
            </w:r>
            <w:proofErr w:type="spellStart"/>
            <w:r w:rsidRPr="0077542C">
              <w:rPr>
                <w:rFonts w:ascii="Arial" w:hAnsi="Arial" w:cs="Arial"/>
                <w:color w:val="000000"/>
                <w:sz w:val="18"/>
                <w:szCs w:val="18"/>
                <w:lang w:eastAsia="zh-CN"/>
              </w:rPr>
              <w:t>leucodeplezione</w:t>
            </w:r>
            <w:proofErr w:type="spellEnd"/>
            <w:r w:rsidRPr="0077542C">
              <w:rPr>
                <w:rFonts w:ascii="Arial" w:hAnsi="Arial" w:cs="Arial"/>
                <w:color w:val="000000"/>
                <w:sz w:val="18"/>
                <w:szCs w:val="18"/>
                <w:lang w:eastAsia="zh-CN"/>
              </w:rPr>
              <w:t xml:space="preserve"> </w:t>
            </w:r>
            <w:proofErr w:type="spellStart"/>
            <w:r w:rsidRPr="0077542C">
              <w:rPr>
                <w:rFonts w:ascii="Arial" w:hAnsi="Arial" w:cs="Arial"/>
                <w:color w:val="000000"/>
                <w:sz w:val="18"/>
                <w:szCs w:val="18"/>
                <w:lang w:eastAsia="zh-CN"/>
              </w:rPr>
              <w:t>emazie</w:t>
            </w:r>
            <w:proofErr w:type="spellEnd"/>
          </w:p>
        </w:tc>
        <w:tc>
          <w:tcPr>
            <w:tcW w:w="1260" w:type="dxa"/>
            <w:vMerge/>
            <w:tcBorders>
              <w:left w:val="single" w:sz="4" w:space="0" w:color="000000"/>
              <w:bottom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shd w:val="clear" w:color="auto" w:fill="FFFFFF"/>
                <w:lang w:eastAsia="zh-CN"/>
              </w:rPr>
            </w:pPr>
          </w:p>
        </w:tc>
        <w:tc>
          <w:tcPr>
            <w:tcW w:w="1260" w:type="dxa"/>
            <w:vMerge/>
            <w:tcBorders>
              <w:left w:val="single" w:sz="4" w:space="0" w:color="000000"/>
              <w:bottom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shd w:val="clear" w:color="auto" w:fill="FFFFFF"/>
                <w:lang w:eastAsia="zh-CN"/>
              </w:rPr>
            </w:pPr>
          </w:p>
        </w:tc>
        <w:tc>
          <w:tcPr>
            <w:tcW w:w="1260" w:type="dxa"/>
            <w:vMerge/>
            <w:tcBorders>
              <w:left w:val="single" w:sz="4" w:space="0" w:color="000000"/>
              <w:bottom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260" w:type="dxa"/>
            <w:vMerge/>
            <w:tcBorders>
              <w:left w:val="single" w:sz="4" w:space="0" w:color="000000"/>
              <w:bottom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400" w:type="dxa"/>
            <w:vMerge/>
            <w:tcBorders>
              <w:left w:val="single" w:sz="4" w:space="0" w:color="000000"/>
              <w:bottom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260" w:type="dxa"/>
            <w:vMerge/>
            <w:tcBorders>
              <w:left w:val="single" w:sz="4" w:space="0" w:color="000000"/>
              <w:bottom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260" w:type="dxa"/>
            <w:vMerge/>
            <w:tcBorders>
              <w:left w:val="single" w:sz="4" w:space="0" w:color="000000"/>
              <w:bottom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310" w:type="dxa"/>
            <w:gridSpan w:val="3"/>
            <w:vMerge/>
            <w:tcBorders>
              <w:left w:val="single" w:sz="4" w:space="0" w:color="000000"/>
              <w:bottom w:val="single" w:sz="4" w:space="0" w:color="000000"/>
              <w:right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r>
      <w:tr w:rsidR="0077542C" w:rsidRPr="0077542C" w:rsidTr="0094076B">
        <w:trPr>
          <w:cantSplit/>
          <w:trHeight w:val="285"/>
        </w:trPr>
        <w:tc>
          <w:tcPr>
            <w:tcW w:w="1260" w:type="dxa"/>
            <w:vMerge/>
            <w:tcBorders>
              <w:left w:val="single" w:sz="4" w:space="0" w:color="000000"/>
              <w:bottom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37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18"/>
                <w:szCs w:val="18"/>
                <w:lang w:eastAsia="zh-CN"/>
              </w:rPr>
              <w:t>concentrate</w:t>
            </w:r>
          </w:p>
        </w:tc>
        <w:tc>
          <w:tcPr>
            <w:tcW w:w="1260" w:type="dxa"/>
            <w:vMerge/>
            <w:tcBorders>
              <w:left w:val="single" w:sz="4" w:space="0" w:color="000000"/>
              <w:bottom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shd w:val="clear" w:color="auto" w:fill="FFFFFF"/>
                <w:lang w:eastAsia="zh-CN"/>
              </w:rPr>
            </w:pPr>
          </w:p>
        </w:tc>
        <w:tc>
          <w:tcPr>
            <w:tcW w:w="1260" w:type="dxa"/>
            <w:vMerge/>
            <w:tcBorders>
              <w:left w:val="single" w:sz="4" w:space="0" w:color="000000"/>
              <w:bottom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shd w:val="clear" w:color="auto" w:fill="FFFFFF"/>
                <w:lang w:eastAsia="zh-CN"/>
              </w:rPr>
            </w:pPr>
          </w:p>
        </w:tc>
        <w:tc>
          <w:tcPr>
            <w:tcW w:w="1260" w:type="dxa"/>
            <w:vMerge/>
            <w:tcBorders>
              <w:left w:val="single" w:sz="4" w:space="0" w:color="000000"/>
              <w:bottom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260" w:type="dxa"/>
            <w:vMerge/>
            <w:tcBorders>
              <w:left w:val="single" w:sz="4" w:space="0" w:color="000000"/>
              <w:bottom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400" w:type="dxa"/>
            <w:vMerge/>
            <w:tcBorders>
              <w:left w:val="single" w:sz="4" w:space="0" w:color="000000"/>
              <w:bottom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260" w:type="dxa"/>
            <w:vMerge/>
            <w:tcBorders>
              <w:left w:val="single" w:sz="4" w:space="0" w:color="000000"/>
              <w:bottom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260" w:type="dxa"/>
            <w:vMerge/>
            <w:tcBorders>
              <w:left w:val="single" w:sz="4" w:space="0" w:color="000000"/>
              <w:bottom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310" w:type="dxa"/>
            <w:gridSpan w:val="3"/>
            <w:vMerge/>
            <w:tcBorders>
              <w:left w:val="single" w:sz="4" w:space="0" w:color="000000"/>
              <w:bottom w:val="single" w:sz="4" w:space="0" w:color="000000"/>
              <w:right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r>
      <w:tr w:rsidR="0077542C" w:rsidRPr="0077542C" w:rsidTr="0094076B">
        <w:trPr>
          <w:trHeight w:val="285"/>
        </w:trPr>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1.2</w:t>
            </w:r>
          </w:p>
        </w:tc>
        <w:tc>
          <w:tcPr>
            <w:tcW w:w="37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18"/>
                <w:szCs w:val="18"/>
                <w:lang w:eastAsia="zh-CN"/>
              </w:rPr>
              <w:t>Sacca singola 450 ml per autotrasfusione</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shd w:val="clear" w:color="auto" w:fill="FFFFFF"/>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100</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100</w:t>
            </w:r>
          </w:p>
        </w:tc>
        <w:tc>
          <w:tcPr>
            <w:tcW w:w="140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310" w:type="dxa"/>
            <w:gridSpan w:val="3"/>
            <w:tcBorders>
              <w:left w:val="single" w:sz="4" w:space="0" w:color="000000"/>
              <w:bottom w:val="single" w:sz="4" w:space="0" w:color="000000"/>
              <w:right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200</w:t>
            </w:r>
          </w:p>
        </w:tc>
      </w:tr>
      <w:tr w:rsidR="0077542C" w:rsidRPr="0077542C" w:rsidTr="0094076B">
        <w:trPr>
          <w:trHeight w:val="285"/>
        </w:trPr>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1.3</w:t>
            </w:r>
          </w:p>
        </w:tc>
        <w:tc>
          <w:tcPr>
            <w:tcW w:w="37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18"/>
                <w:szCs w:val="18"/>
                <w:lang w:eastAsia="zh-CN"/>
              </w:rPr>
              <w:t>Sacca singola 450 ml per salasso terapeutico</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300</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100</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250</w:t>
            </w:r>
          </w:p>
        </w:tc>
        <w:tc>
          <w:tcPr>
            <w:tcW w:w="140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120</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310" w:type="dxa"/>
            <w:gridSpan w:val="3"/>
            <w:tcBorders>
              <w:left w:val="single" w:sz="4" w:space="0" w:color="000000"/>
              <w:bottom w:val="single" w:sz="4" w:space="0" w:color="000000"/>
              <w:right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770</w:t>
            </w:r>
          </w:p>
        </w:tc>
      </w:tr>
      <w:tr w:rsidR="0077542C" w:rsidRPr="0077542C" w:rsidTr="0094076B">
        <w:trPr>
          <w:trHeight w:val="285"/>
        </w:trPr>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1.4</w:t>
            </w:r>
          </w:p>
        </w:tc>
        <w:tc>
          <w:tcPr>
            <w:tcW w:w="37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b/>
                <w:bCs/>
                <w:color w:val="000000"/>
                <w:sz w:val="18"/>
                <w:szCs w:val="18"/>
                <w:lang w:eastAsia="zh-CN"/>
              </w:rPr>
              <w:t xml:space="preserve">Sacche di trasferimento </w:t>
            </w:r>
            <w:proofErr w:type="spellStart"/>
            <w:r w:rsidRPr="0077542C">
              <w:rPr>
                <w:rFonts w:ascii="Arial" w:hAnsi="Arial" w:cs="Arial"/>
                <w:b/>
                <w:bCs/>
                <w:color w:val="000000"/>
                <w:sz w:val="18"/>
                <w:szCs w:val="18"/>
                <w:lang w:eastAsia="zh-CN"/>
              </w:rPr>
              <w:t>emocomponenti</w:t>
            </w:r>
            <w:proofErr w:type="spellEnd"/>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40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310" w:type="dxa"/>
            <w:gridSpan w:val="3"/>
            <w:tcBorders>
              <w:left w:val="single" w:sz="4" w:space="0" w:color="000000"/>
              <w:bottom w:val="single" w:sz="4" w:space="0" w:color="000000"/>
              <w:right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eastAsia="Arial" w:hAnsi="Arial" w:cs="Arial"/>
                <w:color w:val="000000"/>
                <w:sz w:val="22"/>
                <w:szCs w:val="22"/>
                <w:lang w:eastAsia="zh-CN"/>
              </w:rPr>
              <w:t xml:space="preserve"> </w:t>
            </w:r>
          </w:p>
        </w:tc>
      </w:tr>
      <w:tr w:rsidR="0077542C" w:rsidRPr="0077542C" w:rsidTr="0094076B">
        <w:trPr>
          <w:trHeight w:val="285"/>
        </w:trPr>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1.4.1</w:t>
            </w:r>
          </w:p>
        </w:tc>
        <w:tc>
          <w:tcPr>
            <w:tcW w:w="37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18"/>
                <w:szCs w:val="18"/>
                <w:lang w:eastAsia="zh-CN"/>
              </w:rPr>
              <w:t>Sacca da 500 o 600 ml</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150</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100</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150</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40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310" w:type="dxa"/>
            <w:gridSpan w:val="3"/>
            <w:tcBorders>
              <w:left w:val="single" w:sz="4" w:space="0" w:color="000000"/>
              <w:bottom w:val="single" w:sz="4" w:space="0" w:color="000000"/>
              <w:right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400</w:t>
            </w:r>
          </w:p>
        </w:tc>
      </w:tr>
      <w:tr w:rsidR="0077542C" w:rsidRPr="0077542C" w:rsidTr="0094076B">
        <w:trPr>
          <w:trHeight w:val="285"/>
        </w:trPr>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1.4.2</w:t>
            </w:r>
          </w:p>
        </w:tc>
        <w:tc>
          <w:tcPr>
            <w:tcW w:w="37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18"/>
                <w:szCs w:val="18"/>
                <w:lang w:eastAsia="zh-CN"/>
              </w:rPr>
              <w:t>Sacca da 300 o 400 ml</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100</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500</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150</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40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310" w:type="dxa"/>
            <w:gridSpan w:val="3"/>
            <w:tcBorders>
              <w:left w:val="single" w:sz="4" w:space="0" w:color="000000"/>
              <w:bottom w:val="single" w:sz="4" w:space="0" w:color="000000"/>
              <w:right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750</w:t>
            </w:r>
          </w:p>
        </w:tc>
      </w:tr>
      <w:tr w:rsidR="0077542C" w:rsidRPr="0077542C" w:rsidTr="0094076B">
        <w:trPr>
          <w:trHeight w:val="285"/>
        </w:trPr>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1.4.</w:t>
            </w:r>
            <w:r w:rsidRPr="0077542C">
              <w:rPr>
                <w:rFonts w:ascii="Arial" w:hAnsi="Arial" w:cs="Arial"/>
                <w:color w:val="000000"/>
                <w:sz w:val="18"/>
                <w:szCs w:val="18"/>
                <w:lang w:eastAsia="zh-CN"/>
              </w:rPr>
              <w:t>3</w:t>
            </w:r>
          </w:p>
        </w:tc>
        <w:tc>
          <w:tcPr>
            <w:tcW w:w="37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18"/>
                <w:szCs w:val="18"/>
                <w:lang w:eastAsia="zh-CN"/>
              </w:rPr>
              <w:t>Sacca da 1000/1300 ml</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40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310" w:type="dxa"/>
            <w:gridSpan w:val="3"/>
            <w:tcBorders>
              <w:left w:val="single" w:sz="4" w:space="0" w:color="000000"/>
              <w:bottom w:val="single" w:sz="4" w:space="0" w:color="000000"/>
              <w:right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r>
      <w:tr w:rsidR="0077542C" w:rsidRPr="0077542C" w:rsidTr="0094076B">
        <w:trPr>
          <w:trHeight w:val="285"/>
        </w:trPr>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w:t>
            </w:r>
            <w:r w:rsidRPr="0077542C">
              <w:rPr>
                <w:rFonts w:ascii="Arial" w:hAnsi="Arial" w:cs="Arial"/>
                <w:color w:val="000000"/>
                <w:sz w:val="18"/>
                <w:szCs w:val="18"/>
                <w:lang w:eastAsia="zh-CN"/>
              </w:rPr>
              <w:t>5</w:t>
            </w:r>
          </w:p>
        </w:tc>
        <w:tc>
          <w:tcPr>
            <w:tcW w:w="37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18"/>
                <w:szCs w:val="18"/>
                <w:lang w:eastAsia="zh-CN"/>
              </w:rPr>
              <w:t xml:space="preserve">bilance da prelievo + carrello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2</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7</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4</w:t>
            </w:r>
          </w:p>
        </w:tc>
        <w:tc>
          <w:tcPr>
            <w:tcW w:w="140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3</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2</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3</w:t>
            </w:r>
          </w:p>
        </w:tc>
        <w:tc>
          <w:tcPr>
            <w:tcW w:w="1310" w:type="dxa"/>
            <w:gridSpan w:val="3"/>
            <w:tcBorders>
              <w:left w:val="single" w:sz="4" w:space="0" w:color="000000"/>
              <w:bottom w:val="single" w:sz="4" w:space="0" w:color="000000"/>
              <w:right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21</w:t>
            </w:r>
          </w:p>
        </w:tc>
      </w:tr>
      <w:tr w:rsidR="0077542C" w:rsidRPr="0077542C" w:rsidTr="0094076B">
        <w:trPr>
          <w:trHeight w:val="360"/>
        </w:trPr>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1.7</w:t>
            </w:r>
          </w:p>
        </w:tc>
        <w:tc>
          <w:tcPr>
            <w:tcW w:w="37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18"/>
                <w:szCs w:val="18"/>
                <w:lang w:eastAsia="zh-CN"/>
              </w:rPr>
              <w:t>strumenti atti alla sospensione delle sacche in corso di filtrazione</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40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310" w:type="dxa"/>
            <w:gridSpan w:val="3"/>
            <w:tcBorders>
              <w:left w:val="single" w:sz="4" w:space="0" w:color="000000"/>
              <w:bottom w:val="single" w:sz="4" w:space="0" w:color="000000"/>
              <w:right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r>
      <w:tr w:rsidR="0077542C" w:rsidRPr="0077542C" w:rsidTr="0094076B">
        <w:trPr>
          <w:trHeight w:val="285"/>
        </w:trPr>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1.8</w:t>
            </w:r>
          </w:p>
        </w:tc>
        <w:tc>
          <w:tcPr>
            <w:tcW w:w="37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18"/>
                <w:szCs w:val="18"/>
                <w:lang w:eastAsia="zh-CN"/>
              </w:rPr>
              <w:t>scompositori automatici per il frazionamento</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40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310" w:type="dxa"/>
            <w:gridSpan w:val="3"/>
            <w:tcBorders>
              <w:left w:val="single" w:sz="4" w:space="0" w:color="000000"/>
              <w:bottom w:val="single" w:sz="4" w:space="0" w:color="000000"/>
              <w:right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r>
      <w:tr w:rsidR="0077542C" w:rsidRPr="0077542C" w:rsidTr="0094076B">
        <w:trPr>
          <w:trHeight w:val="285"/>
        </w:trPr>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1.9</w:t>
            </w:r>
          </w:p>
        </w:tc>
        <w:tc>
          <w:tcPr>
            <w:tcW w:w="37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eastAsia="Arial" w:hAnsi="Arial" w:cs="Arial"/>
                <w:color w:val="000000"/>
                <w:sz w:val="18"/>
                <w:szCs w:val="18"/>
                <w:lang w:eastAsia="zh-CN"/>
              </w:rPr>
              <w:t xml:space="preserve"> </w:t>
            </w:r>
            <w:r w:rsidRPr="0077542C">
              <w:rPr>
                <w:rFonts w:ascii="Arial" w:hAnsi="Arial" w:cs="Arial"/>
                <w:color w:val="000000"/>
                <w:sz w:val="18"/>
                <w:szCs w:val="18"/>
                <w:lang w:eastAsia="zh-CN"/>
              </w:rPr>
              <w:t xml:space="preserve">saldatori a pinza </w:t>
            </w:r>
            <w:proofErr w:type="spellStart"/>
            <w:r w:rsidRPr="0077542C">
              <w:rPr>
                <w:rFonts w:ascii="Arial" w:hAnsi="Arial" w:cs="Arial"/>
                <w:color w:val="000000"/>
                <w:sz w:val="18"/>
                <w:szCs w:val="18"/>
                <w:lang w:eastAsia="zh-CN"/>
              </w:rPr>
              <w:t>portatili*</w:t>
            </w:r>
            <w:proofErr w:type="spellEnd"/>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4</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12</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2</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5</w:t>
            </w:r>
          </w:p>
        </w:tc>
        <w:tc>
          <w:tcPr>
            <w:tcW w:w="140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4</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3</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4</w:t>
            </w:r>
          </w:p>
        </w:tc>
        <w:tc>
          <w:tcPr>
            <w:tcW w:w="1310" w:type="dxa"/>
            <w:gridSpan w:val="3"/>
            <w:tcBorders>
              <w:left w:val="single" w:sz="4" w:space="0" w:color="000000"/>
              <w:bottom w:val="single" w:sz="4" w:space="0" w:color="000000"/>
              <w:right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34</w:t>
            </w:r>
          </w:p>
        </w:tc>
      </w:tr>
      <w:tr w:rsidR="0077542C" w:rsidRPr="0077542C" w:rsidTr="0094076B">
        <w:trPr>
          <w:trHeight w:val="285"/>
        </w:trPr>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37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18"/>
                <w:szCs w:val="18"/>
                <w:lang w:eastAsia="zh-CN"/>
              </w:rPr>
              <w:t>saldatori fissi da banco</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40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310" w:type="dxa"/>
            <w:gridSpan w:val="3"/>
            <w:tcBorders>
              <w:left w:val="single" w:sz="4" w:space="0" w:color="000000"/>
              <w:bottom w:val="single" w:sz="4" w:space="0" w:color="000000"/>
              <w:right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2</w:t>
            </w:r>
          </w:p>
        </w:tc>
      </w:tr>
      <w:tr w:rsidR="0077542C" w:rsidRPr="0077542C" w:rsidTr="0094076B">
        <w:trPr>
          <w:trHeight w:val="285"/>
        </w:trPr>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1.10</w:t>
            </w:r>
          </w:p>
        </w:tc>
        <w:tc>
          <w:tcPr>
            <w:tcW w:w="37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18"/>
                <w:szCs w:val="18"/>
                <w:lang w:eastAsia="zh-CN"/>
              </w:rPr>
              <w:t xml:space="preserve">stripper manuali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4</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6</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2 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4</w:t>
            </w:r>
          </w:p>
        </w:tc>
        <w:tc>
          <w:tcPr>
            <w:tcW w:w="140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4</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2 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2 </w:t>
            </w:r>
          </w:p>
        </w:tc>
        <w:tc>
          <w:tcPr>
            <w:tcW w:w="1310" w:type="dxa"/>
            <w:gridSpan w:val="3"/>
            <w:tcBorders>
              <w:left w:val="single" w:sz="4" w:space="0" w:color="000000"/>
              <w:bottom w:val="single" w:sz="4" w:space="0" w:color="000000"/>
              <w:right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xml:space="preserve">24 </w:t>
            </w:r>
          </w:p>
        </w:tc>
      </w:tr>
      <w:tr w:rsidR="0077542C" w:rsidRPr="0077542C" w:rsidTr="0094076B">
        <w:trPr>
          <w:trHeight w:val="285"/>
        </w:trPr>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37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18"/>
                <w:szCs w:val="18"/>
                <w:lang w:eastAsia="zh-CN"/>
              </w:rPr>
              <w:t>stripper automatiche</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40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310" w:type="dxa"/>
            <w:gridSpan w:val="3"/>
            <w:tcBorders>
              <w:left w:val="single" w:sz="4" w:space="0" w:color="000000"/>
              <w:bottom w:val="single" w:sz="4" w:space="0" w:color="000000"/>
              <w:right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r>
      <w:tr w:rsidR="0077542C" w:rsidRPr="0077542C" w:rsidTr="0094076B">
        <w:trPr>
          <w:trHeight w:val="285"/>
        </w:trPr>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1.11</w:t>
            </w:r>
          </w:p>
        </w:tc>
        <w:tc>
          <w:tcPr>
            <w:tcW w:w="37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proofErr w:type="spellStart"/>
            <w:r w:rsidRPr="0077542C">
              <w:rPr>
                <w:rFonts w:ascii="Arial" w:hAnsi="Arial" w:cs="Arial"/>
                <w:color w:val="000000"/>
                <w:sz w:val="18"/>
                <w:szCs w:val="18"/>
                <w:lang w:eastAsia="zh-CN"/>
              </w:rPr>
              <w:t>premisacche</w:t>
            </w:r>
            <w:proofErr w:type="spellEnd"/>
            <w:r w:rsidRPr="0077542C">
              <w:rPr>
                <w:rFonts w:ascii="Arial" w:hAnsi="Arial" w:cs="Arial"/>
                <w:color w:val="000000"/>
                <w:sz w:val="18"/>
                <w:szCs w:val="18"/>
                <w:lang w:eastAsia="zh-CN"/>
              </w:rPr>
              <w:t xml:space="preserve"> manuali</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40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310" w:type="dxa"/>
            <w:gridSpan w:val="3"/>
            <w:tcBorders>
              <w:left w:val="single" w:sz="4" w:space="0" w:color="000000"/>
              <w:bottom w:val="single" w:sz="4" w:space="0" w:color="000000"/>
              <w:right w:val="single" w:sz="4" w:space="0" w:color="000000"/>
            </w:tcBorders>
            <w:shd w:val="clear" w:color="auto" w:fill="auto"/>
            <w:vAlign w:val="center"/>
          </w:tcPr>
          <w:p w:rsidR="0077542C" w:rsidRPr="0077542C" w:rsidRDefault="0094076B" w:rsidP="0077542C">
            <w:pPr>
              <w:suppressAutoHyphens/>
              <w:jc w:val="center"/>
              <w:rPr>
                <w:sz w:val="24"/>
                <w:szCs w:val="24"/>
                <w:lang w:eastAsia="zh-CN"/>
              </w:rPr>
            </w:pPr>
            <w:r>
              <w:rPr>
                <w:rFonts w:ascii="Arial" w:hAnsi="Arial" w:cs="Arial"/>
                <w:color w:val="000000"/>
                <w:sz w:val="22"/>
                <w:szCs w:val="22"/>
                <w:lang w:eastAsia="zh-CN"/>
              </w:rPr>
              <w:t>2</w:t>
            </w:r>
            <w:r w:rsidR="0077542C" w:rsidRPr="0077542C">
              <w:rPr>
                <w:rFonts w:ascii="Arial" w:hAnsi="Arial" w:cs="Arial"/>
                <w:color w:val="000000"/>
                <w:sz w:val="22"/>
                <w:szCs w:val="22"/>
                <w:lang w:eastAsia="zh-CN"/>
              </w:rPr>
              <w:t> </w:t>
            </w:r>
          </w:p>
        </w:tc>
      </w:tr>
      <w:tr w:rsidR="0077542C" w:rsidRPr="0077542C" w:rsidTr="0094076B">
        <w:trPr>
          <w:trHeight w:val="285"/>
        </w:trPr>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1.12</w:t>
            </w:r>
          </w:p>
        </w:tc>
        <w:tc>
          <w:tcPr>
            <w:tcW w:w="37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18"/>
                <w:szCs w:val="18"/>
                <w:lang w:eastAsia="zh-CN"/>
              </w:rPr>
              <w:t>gestionale qualità</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40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310" w:type="dxa"/>
            <w:gridSpan w:val="3"/>
            <w:tcBorders>
              <w:left w:val="single" w:sz="4" w:space="0" w:color="000000"/>
              <w:bottom w:val="single" w:sz="4" w:space="0" w:color="000000"/>
              <w:right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r>
      <w:tr w:rsidR="0077542C" w:rsidRPr="0077542C" w:rsidTr="0094076B">
        <w:trPr>
          <w:trHeight w:val="285"/>
        </w:trPr>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37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proofErr w:type="spellStart"/>
            <w:r w:rsidRPr="0077542C">
              <w:rPr>
                <w:rFonts w:ascii="Arial" w:hAnsi="Arial" w:cs="Arial"/>
                <w:color w:val="000000"/>
                <w:sz w:val="18"/>
                <w:szCs w:val="18"/>
                <w:lang w:eastAsia="zh-CN"/>
              </w:rPr>
              <w:t>pc</w:t>
            </w:r>
            <w:proofErr w:type="spellEnd"/>
            <w:r w:rsidRPr="0077542C">
              <w:rPr>
                <w:rFonts w:ascii="Arial" w:hAnsi="Arial" w:cs="Arial"/>
                <w:color w:val="000000"/>
                <w:sz w:val="18"/>
                <w:szCs w:val="18"/>
                <w:lang w:eastAsia="zh-CN"/>
              </w:rPr>
              <w:t xml:space="preserve">  per collegamenti al gestionale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w:t>
            </w:r>
          </w:p>
        </w:tc>
        <w:tc>
          <w:tcPr>
            <w:tcW w:w="140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310" w:type="dxa"/>
            <w:gridSpan w:val="3"/>
            <w:tcBorders>
              <w:left w:val="single" w:sz="4" w:space="0" w:color="000000"/>
              <w:bottom w:val="single" w:sz="4" w:space="0" w:color="000000"/>
              <w:right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5</w:t>
            </w:r>
          </w:p>
        </w:tc>
      </w:tr>
      <w:tr w:rsidR="0077542C" w:rsidRPr="0077542C" w:rsidTr="0094076B">
        <w:trPr>
          <w:trHeight w:val="570"/>
        </w:trPr>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37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i/>
                <w:color w:val="000000"/>
                <w:sz w:val="18"/>
                <w:szCs w:val="18"/>
                <w:lang w:eastAsia="zh-CN"/>
              </w:rPr>
              <w:t>* il numero può variare se bilance con pinza integrata</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40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310" w:type="dxa"/>
            <w:gridSpan w:val="3"/>
            <w:tcBorders>
              <w:left w:val="single" w:sz="4" w:space="0" w:color="000000"/>
              <w:bottom w:val="single" w:sz="4" w:space="0" w:color="000000"/>
              <w:right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r>
      <w:tr w:rsidR="0077542C" w:rsidRPr="0077542C" w:rsidTr="0094076B">
        <w:tblPrEx>
          <w:tblCellMar>
            <w:left w:w="0" w:type="dxa"/>
            <w:right w:w="0" w:type="dxa"/>
          </w:tblCellMar>
        </w:tblPrEx>
        <w:trPr>
          <w:gridAfter w:val="1"/>
          <w:wAfter w:w="10" w:type="dxa"/>
          <w:trHeight w:val="285"/>
        </w:trPr>
        <w:tc>
          <w:tcPr>
            <w:tcW w:w="1260" w:type="dxa"/>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eastAsia="Arial" w:hAnsi="Arial" w:cs="Arial"/>
                <w:color w:val="000000"/>
                <w:sz w:val="22"/>
                <w:szCs w:val="22"/>
                <w:lang w:eastAsia="zh-CN"/>
              </w:rPr>
              <w:lastRenderedPageBreak/>
              <w:t xml:space="preserve"> </w:t>
            </w:r>
          </w:p>
        </w:tc>
        <w:tc>
          <w:tcPr>
            <w:tcW w:w="3760" w:type="dxa"/>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260" w:type="dxa"/>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260" w:type="dxa"/>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260" w:type="dxa"/>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260" w:type="dxa"/>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400" w:type="dxa"/>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260" w:type="dxa"/>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260" w:type="dxa"/>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260" w:type="dxa"/>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40" w:type="dxa"/>
            <w:shd w:val="clear" w:color="auto" w:fill="auto"/>
          </w:tcPr>
          <w:p w:rsidR="0077542C" w:rsidRPr="0077542C" w:rsidRDefault="0077542C" w:rsidP="0077542C">
            <w:pPr>
              <w:suppressAutoHyphens/>
              <w:snapToGrid w:val="0"/>
              <w:rPr>
                <w:rFonts w:ascii="Arial" w:hAnsi="Arial" w:cs="Arial"/>
                <w:color w:val="000000"/>
                <w:sz w:val="22"/>
                <w:szCs w:val="22"/>
                <w:lang w:eastAsia="zh-CN"/>
              </w:rPr>
            </w:pPr>
          </w:p>
        </w:tc>
      </w:tr>
      <w:tr w:rsidR="0077542C" w:rsidRPr="0077542C" w:rsidTr="0094076B">
        <w:trPr>
          <w:trHeight w:val="300"/>
        </w:trPr>
        <w:tc>
          <w:tcPr>
            <w:tcW w:w="1260" w:type="dxa"/>
            <w:tcBorders>
              <w:top w:val="single" w:sz="4" w:space="0" w:color="000000"/>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b/>
                <w:bCs/>
                <w:color w:val="000000"/>
                <w:sz w:val="22"/>
                <w:szCs w:val="22"/>
                <w:lang w:eastAsia="zh-CN"/>
              </w:rPr>
              <w:t>5</w:t>
            </w:r>
          </w:p>
        </w:tc>
        <w:tc>
          <w:tcPr>
            <w:tcW w:w="3760" w:type="dxa"/>
            <w:tcBorders>
              <w:top w:val="single" w:sz="4" w:space="0" w:color="000000"/>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b/>
                <w:bCs/>
                <w:color w:val="000000"/>
                <w:sz w:val="22"/>
                <w:szCs w:val="22"/>
                <w:lang w:eastAsia="zh-CN"/>
              </w:rPr>
              <w:t> </w:t>
            </w:r>
          </w:p>
        </w:tc>
        <w:tc>
          <w:tcPr>
            <w:tcW w:w="1260" w:type="dxa"/>
            <w:tcBorders>
              <w:top w:val="single" w:sz="4" w:space="0" w:color="000000"/>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top w:val="single" w:sz="4" w:space="0" w:color="000000"/>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top w:val="single" w:sz="4" w:space="0" w:color="000000"/>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top w:val="single" w:sz="4" w:space="0" w:color="000000"/>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400" w:type="dxa"/>
            <w:tcBorders>
              <w:top w:val="single" w:sz="4" w:space="0" w:color="000000"/>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top w:val="single" w:sz="4" w:space="0" w:color="000000"/>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top w:val="single" w:sz="4" w:space="0" w:color="000000"/>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310" w:type="dxa"/>
            <w:gridSpan w:val="3"/>
            <w:tcBorders>
              <w:top w:val="single" w:sz="4" w:space="0" w:color="000000"/>
              <w:left w:val="single" w:sz="4" w:space="0" w:color="000000"/>
              <w:bottom w:val="single" w:sz="4" w:space="0" w:color="000000"/>
              <w:right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eastAsia="Arial" w:hAnsi="Arial" w:cs="Arial"/>
                <w:b/>
                <w:bCs/>
                <w:color w:val="000000"/>
                <w:sz w:val="22"/>
                <w:szCs w:val="22"/>
                <w:lang w:eastAsia="zh-CN"/>
              </w:rPr>
              <w:t xml:space="preserve"> </w:t>
            </w:r>
            <w:r w:rsidRPr="0077542C">
              <w:rPr>
                <w:rFonts w:ascii="Arial" w:hAnsi="Arial" w:cs="Arial"/>
                <w:b/>
                <w:bCs/>
                <w:color w:val="000000"/>
                <w:sz w:val="22"/>
                <w:szCs w:val="22"/>
                <w:lang w:eastAsia="zh-CN"/>
              </w:rPr>
              <w:t>totale</w:t>
            </w:r>
          </w:p>
        </w:tc>
      </w:tr>
      <w:tr w:rsidR="0077542C" w:rsidRPr="0077542C" w:rsidTr="0094076B">
        <w:trPr>
          <w:trHeight w:val="285"/>
        </w:trPr>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37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proofErr w:type="spellStart"/>
            <w:r w:rsidRPr="0077542C">
              <w:rPr>
                <w:rFonts w:ascii="Arial" w:hAnsi="Arial" w:cs="Arial"/>
                <w:color w:val="000000"/>
                <w:sz w:val="18"/>
                <w:szCs w:val="18"/>
                <w:lang w:eastAsia="zh-CN"/>
              </w:rPr>
              <w:t>tag</w:t>
            </w:r>
            <w:proofErr w:type="spellEnd"/>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40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310" w:type="dxa"/>
            <w:gridSpan w:val="3"/>
            <w:tcBorders>
              <w:left w:val="single" w:sz="4" w:space="0" w:color="000000"/>
              <w:bottom w:val="single" w:sz="4" w:space="0" w:color="000000"/>
              <w:right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60</w:t>
            </w:r>
            <w:r w:rsidR="00026223">
              <w:rPr>
                <w:rFonts w:ascii="Arial" w:hAnsi="Arial" w:cs="Arial"/>
                <w:color w:val="000000"/>
                <w:sz w:val="22"/>
                <w:szCs w:val="22"/>
                <w:lang w:eastAsia="zh-CN"/>
              </w:rPr>
              <w:t>.</w:t>
            </w:r>
            <w:r w:rsidRPr="0077542C">
              <w:rPr>
                <w:rFonts w:ascii="Arial" w:hAnsi="Arial" w:cs="Arial"/>
                <w:color w:val="000000"/>
                <w:sz w:val="22"/>
                <w:szCs w:val="22"/>
                <w:lang w:eastAsia="zh-CN"/>
              </w:rPr>
              <w:t>000</w:t>
            </w:r>
          </w:p>
        </w:tc>
      </w:tr>
      <w:tr w:rsidR="0077542C" w:rsidRPr="0077542C" w:rsidTr="0094076B">
        <w:trPr>
          <w:trHeight w:val="285"/>
        </w:trPr>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37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proofErr w:type="spellStart"/>
            <w:r w:rsidRPr="0077542C">
              <w:rPr>
                <w:rFonts w:ascii="Arial" w:hAnsi="Arial" w:cs="Arial"/>
                <w:color w:val="000000"/>
                <w:sz w:val="18"/>
                <w:szCs w:val="18"/>
                <w:lang w:eastAsia="zh-CN"/>
              </w:rPr>
              <w:t>plate</w:t>
            </w:r>
            <w:proofErr w:type="spellEnd"/>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2</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4</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3</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2</w:t>
            </w:r>
          </w:p>
        </w:tc>
        <w:tc>
          <w:tcPr>
            <w:tcW w:w="140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2</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w:t>
            </w:r>
          </w:p>
        </w:tc>
        <w:tc>
          <w:tcPr>
            <w:tcW w:w="1310" w:type="dxa"/>
            <w:gridSpan w:val="3"/>
            <w:tcBorders>
              <w:left w:val="single" w:sz="4" w:space="0" w:color="000000"/>
              <w:bottom w:val="single" w:sz="4" w:space="0" w:color="000000"/>
              <w:right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15</w:t>
            </w:r>
          </w:p>
        </w:tc>
      </w:tr>
      <w:tr w:rsidR="0077542C" w:rsidRPr="0077542C" w:rsidTr="0094076B">
        <w:trPr>
          <w:trHeight w:val="285"/>
        </w:trPr>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37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18"/>
                <w:szCs w:val="18"/>
                <w:lang w:eastAsia="zh-CN"/>
              </w:rPr>
              <w:t>tunnel</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40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310" w:type="dxa"/>
            <w:gridSpan w:val="3"/>
            <w:tcBorders>
              <w:left w:val="single" w:sz="4" w:space="0" w:color="000000"/>
              <w:bottom w:val="single" w:sz="4" w:space="0" w:color="000000"/>
              <w:right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0</w:t>
            </w:r>
          </w:p>
        </w:tc>
      </w:tr>
      <w:tr w:rsidR="0077542C" w:rsidRPr="0077542C" w:rsidTr="0094076B">
        <w:trPr>
          <w:trHeight w:val="285"/>
        </w:trPr>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37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proofErr w:type="spellStart"/>
            <w:r w:rsidRPr="0077542C">
              <w:rPr>
                <w:rFonts w:ascii="Arial" w:hAnsi="Arial" w:cs="Arial"/>
                <w:color w:val="000000"/>
                <w:sz w:val="18"/>
                <w:szCs w:val="18"/>
                <w:lang w:eastAsia="zh-CN"/>
              </w:rPr>
              <w:t>datalogger</w:t>
            </w:r>
            <w:proofErr w:type="spellEnd"/>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40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310" w:type="dxa"/>
            <w:gridSpan w:val="3"/>
            <w:tcBorders>
              <w:left w:val="single" w:sz="4" w:space="0" w:color="000000"/>
              <w:bottom w:val="single" w:sz="4" w:space="0" w:color="000000"/>
              <w:right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65</w:t>
            </w:r>
          </w:p>
        </w:tc>
      </w:tr>
      <w:tr w:rsidR="0077542C" w:rsidRPr="0077542C" w:rsidTr="0094076B">
        <w:tblPrEx>
          <w:tblCellMar>
            <w:left w:w="0" w:type="dxa"/>
            <w:right w:w="0" w:type="dxa"/>
          </w:tblCellMar>
        </w:tblPrEx>
        <w:trPr>
          <w:gridAfter w:val="1"/>
          <w:wAfter w:w="10" w:type="dxa"/>
          <w:trHeight w:val="285"/>
        </w:trPr>
        <w:tc>
          <w:tcPr>
            <w:tcW w:w="1260" w:type="dxa"/>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3760" w:type="dxa"/>
            <w:shd w:val="clear" w:color="auto" w:fill="auto"/>
            <w:vAlign w:val="center"/>
          </w:tcPr>
          <w:p w:rsidR="0077542C" w:rsidRPr="0077542C" w:rsidRDefault="0077542C" w:rsidP="0077542C">
            <w:pPr>
              <w:suppressAutoHyphens/>
              <w:snapToGrid w:val="0"/>
              <w:jc w:val="center"/>
              <w:rPr>
                <w:rFonts w:ascii="Arial" w:hAnsi="Arial" w:cs="Arial"/>
                <w:color w:val="000000"/>
                <w:sz w:val="18"/>
                <w:szCs w:val="18"/>
                <w:lang w:eastAsia="zh-CN"/>
              </w:rPr>
            </w:pPr>
          </w:p>
        </w:tc>
        <w:tc>
          <w:tcPr>
            <w:tcW w:w="1260" w:type="dxa"/>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260" w:type="dxa"/>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260" w:type="dxa"/>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260" w:type="dxa"/>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400" w:type="dxa"/>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260" w:type="dxa"/>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260" w:type="dxa"/>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260" w:type="dxa"/>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40" w:type="dxa"/>
            <w:shd w:val="clear" w:color="auto" w:fill="auto"/>
          </w:tcPr>
          <w:p w:rsidR="0077542C" w:rsidRPr="0077542C" w:rsidRDefault="0077542C" w:rsidP="0077542C">
            <w:pPr>
              <w:suppressAutoHyphens/>
              <w:snapToGrid w:val="0"/>
              <w:rPr>
                <w:rFonts w:ascii="Arial" w:hAnsi="Arial" w:cs="Arial"/>
                <w:color w:val="000000"/>
                <w:sz w:val="22"/>
                <w:szCs w:val="22"/>
                <w:lang w:eastAsia="zh-CN"/>
              </w:rPr>
            </w:pPr>
          </w:p>
        </w:tc>
      </w:tr>
      <w:tr w:rsidR="0077542C" w:rsidRPr="0077542C" w:rsidTr="0094076B">
        <w:trPr>
          <w:trHeight w:val="300"/>
        </w:trPr>
        <w:tc>
          <w:tcPr>
            <w:tcW w:w="1260" w:type="dxa"/>
            <w:tcBorders>
              <w:top w:val="single" w:sz="4" w:space="0" w:color="000000"/>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b/>
                <w:bCs/>
                <w:color w:val="000000"/>
                <w:sz w:val="22"/>
                <w:szCs w:val="22"/>
                <w:lang w:eastAsia="zh-CN"/>
              </w:rPr>
              <w:t>2</w:t>
            </w:r>
          </w:p>
        </w:tc>
        <w:tc>
          <w:tcPr>
            <w:tcW w:w="3760" w:type="dxa"/>
            <w:tcBorders>
              <w:top w:val="single" w:sz="4" w:space="0" w:color="000000"/>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b/>
                <w:bCs/>
                <w:color w:val="000000"/>
                <w:sz w:val="18"/>
                <w:szCs w:val="18"/>
                <w:lang w:eastAsia="zh-CN"/>
              </w:rPr>
              <w:t> </w:t>
            </w:r>
          </w:p>
        </w:tc>
        <w:tc>
          <w:tcPr>
            <w:tcW w:w="1260" w:type="dxa"/>
            <w:tcBorders>
              <w:top w:val="single" w:sz="4" w:space="0" w:color="000000"/>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top w:val="single" w:sz="4" w:space="0" w:color="000000"/>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top w:val="single" w:sz="4" w:space="0" w:color="000000"/>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top w:val="single" w:sz="4" w:space="0" w:color="000000"/>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400" w:type="dxa"/>
            <w:tcBorders>
              <w:top w:val="single" w:sz="4" w:space="0" w:color="000000"/>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top w:val="single" w:sz="4" w:space="0" w:color="000000"/>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top w:val="single" w:sz="4" w:space="0" w:color="000000"/>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310" w:type="dxa"/>
            <w:gridSpan w:val="3"/>
            <w:tcBorders>
              <w:top w:val="single" w:sz="4" w:space="0" w:color="000000"/>
              <w:left w:val="single" w:sz="4" w:space="0" w:color="000000"/>
              <w:bottom w:val="single" w:sz="4" w:space="0" w:color="000000"/>
              <w:right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b/>
                <w:bCs/>
                <w:color w:val="000000"/>
                <w:sz w:val="22"/>
                <w:szCs w:val="22"/>
                <w:lang w:eastAsia="zh-CN"/>
              </w:rPr>
              <w:t>totale</w:t>
            </w:r>
            <w:r w:rsidRPr="0077542C">
              <w:rPr>
                <w:rFonts w:ascii="Arial" w:hAnsi="Arial" w:cs="Arial"/>
                <w:color w:val="000000"/>
                <w:sz w:val="22"/>
                <w:szCs w:val="22"/>
                <w:lang w:eastAsia="zh-CN"/>
              </w:rPr>
              <w:t> </w:t>
            </w:r>
          </w:p>
        </w:tc>
      </w:tr>
      <w:tr w:rsidR="0077542C" w:rsidRPr="0077542C" w:rsidTr="0094076B">
        <w:trPr>
          <w:trHeight w:val="285"/>
        </w:trPr>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37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18"/>
                <w:szCs w:val="18"/>
                <w:lang w:eastAsia="zh-CN"/>
              </w:rPr>
              <w:t xml:space="preserve">Sacche quadruple per gel piastrinico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eastAsia="Arial" w:hAnsi="Arial" w:cs="Arial"/>
                <w:color w:val="000000"/>
                <w:sz w:val="18"/>
                <w:szCs w:val="18"/>
                <w:lang w:eastAsia="zh-CN"/>
              </w:rPr>
              <w:t xml:space="preserve">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100</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40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310" w:type="dxa"/>
            <w:gridSpan w:val="3"/>
            <w:tcBorders>
              <w:left w:val="single" w:sz="4" w:space="0" w:color="000000"/>
              <w:bottom w:val="single" w:sz="4" w:space="0" w:color="000000"/>
              <w:right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100 </w:t>
            </w:r>
          </w:p>
        </w:tc>
      </w:tr>
      <w:tr w:rsidR="0077542C" w:rsidRPr="0077542C" w:rsidTr="0094076B">
        <w:trPr>
          <w:trHeight w:val="540"/>
        </w:trPr>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37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18"/>
                <w:szCs w:val="18"/>
                <w:lang w:eastAsia="zh-CN"/>
              </w:rPr>
              <w:t>sacche doppie senza anticoagulante</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150</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40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310" w:type="dxa"/>
            <w:gridSpan w:val="3"/>
            <w:tcBorders>
              <w:left w:val="single" w:sz="4" w:space="0" w:color="000000"/>
              <w:bottom w:val="single" w:sz="4" w:space="0" w:color="000000"/>
              <w:right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150</w:t>
            </w:r>
          </w:p>
        </w:tc>
      </w:tr>
      <w:tr w:rsidR="0077542C" w:rsidRPr="0077542C" w:rsidTr="0094076B">
        <w:tblPrEx>
          <w:tblCellMar>
            <w:left w:w="0" w:type="dxa"/>
            <w:right w:w="0" w:type="dxa"/>
          </w:tblCellMar>
        </w:tblPrEx>
        <w:trPr>
          <w:gridAfter w:val="1"/>
          <w:wAfter w:w="10" w:type="dxa"/>
          <w:trHeight w:val="285"/>
        </w:trPr>
        <w:tc>
          <w:tcPr>
            <w:tcW w:w="1260" w:type="dxa"/>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3760" w:type="dxa"/>
            <w:shd w:val="clear" w:color="auto" w:fill="auto"/>
            <w:vAlign w:val="center"/>
          </w:tcPr>
          <w:p w:rsidR="0077542C" w:rsidRPr="0077542C" w:rsidRDefault="0077542C" w:rsidP="0077542C">
            <w:pPr>
              <w:suppressAutoHyphens/>
              <w:snapToGrid w:val="0"/>
              <w:jc w:val="center"/>
              <w:rPr>
                <w:sz w:val="24"/>
                <w:szCs w:val="24"/>
                <w:lang w:eastAsia="zh-CN"/>
              </w:rPr>
            </w:pPr>
            <w:r w:rsidRPr="0077542C">
              <w:rPr>
                <w:rFonts w:ascii="Arial" w:hAnsi="Arial" w:cs="Arial"/>
                <w:bCs/>
                <w:color w:val="000000"/>
                <w:sz w:val="18"/>
                <w:szCs w:val="18"/>
                <w:lang w:eastAsia="zh-CN"/>
              </w:rPr>
              <w:t>Sacche multiple per la preparazione e conservazione di aliquote</w:t>
            </w:r>
          </w:p>
        </w:tc>
        <w:tc>
          <w:tcPr>
            <w:tcW w:w="1260" w:type="dxa"/>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260" w:type="dxa"/>
            <w:shd w:val="clear" w:color="auto" w:fill="auto"/>
            <w:vAlign w:val="center"/>
          </w:tcPr>
          <w:p w:rsidR="0077542C" w:rsidRPr="0077542C" w:rsidRDefault="0077542C" w:rsidP="0077542C">
            <w:pPr>
              <w:suppressAutoHyphens/>
              <w:snapToGrid w:val="0"/>
              <w:jc w:val="center"/>
              <w:rPr>
                <w:sz w:val="24"/>
                <w:szCs w:val="24"/>
                <w:lang w:eastAsia="zh-CN"/>
              </w:rPr>
            </w:pPr>
            <w:r w:rsidRPr="0077542C">
              <w:rPr>
                <w:rFonts w:ascii="Arial" w:hAnsi="Arial" w:cs="Arial"/>
                <w:color w:val="000000"/>
                <w:sz w:val="22"/>
                <w:szCs w:val="22"/>
                <w:lang w:eastAsia="zh-CN"/>
              </w:rPr>
              <w:t>300</w:t>
            </w:r>
          </w:p>
        </w:tc>
        <w:tc>
          <w:tcPr>
            <w:tcW w:w="1260" w:type="dxa"/>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260" w:type="dxa"/>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400" w:type="dxa"/>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260" w:type="dxa"/>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260" w:type="dxa"/>
            <w:shd w:val="clear" w:color="auto" w:fill="auto"/>
            <w:vAlign w:val="center"/>
          </w:tcPr>
          <w:p w:rsidR="0077542C" w:rsidRPr="0077542C" w:rsidRDefault="0077542C" w:rsidP="0077542C">
            <w:pPr>
              <w:suppressAutoHyphens/>
              <w:snapToGrid w:val="0"/>
              <w:jc w:val="center"/>
              <w:rPr>
                <w:rFonts w:ascii="Arial" w:hAnsi="Arial" w:cs="Arial"/>
                <w:color w:val="000000"/>
                <w:sz w:val="22"/>
                <w:szCs w:val="22"/>
                <w:lang w:eastAsia="zh-CN"/>
              </w:rPr>
            </w:pPr>
          </w:p>
        </w:tc>
        <w:tc>
          <w:tcPr>
            <w:tcW w:w="1260" w:type="dxa"/>
            <w:shd w:val="clear" w:color="auto" w:fill="auto"/>
            <w:vAlign w:val="center"/>
          </w:tcPr>
          <w:p w:rsidR="0077542C" w:rsidRPr="0077542C" w:rsidRDefault="0077542C" w:rsidP="0077542C">
            <w:pPr>
              <w:suppressAutoHyphens/>
              <w:snapToGrid w:val="0"/>
              <w:jc w:val="center"/>
              <w:rPr>
                <w:sz w:val="24"/>
                <w:szCs w:val="24"/>
                <w:lang w:eastAsia="zh-CN"/>
              </w:rPr>
            </w:pPr>
            <w:r w:rsidRPr="0077542C">
              <w:rPr>
                <w:rFonts w:ascii="Arial" w:hAnsi="Arial" w:cs="Arial"/>
                <w:color w:val="000000"/>
                <w:sz w:val="22"/>
                <w:szCs w:val="22"/>
                <w:lang w:eastAsia="zh-CN"/>
              </w:rPr>
              <w:t>300</w:t>
            </w:r>
          </w:p>
        </w:tc>
        <w:tc>
          <w:tcPr>
            <w:tcW w:w="40" w:type="dxa"/>
            <w:shd w:val="clear" w:color="auto" w:fill="auto"/>
          </w:tcPr>
          <w:p w:rsidR="0077542C" w:rsidRPr="0077542C" w:rsidRDefault="0077542C" w:rsidP="0077542C">
            <w:pPr>
              <w:suppressAutoHyphens/>
              <w:snapToGrid w:val="0"/>
              <w:rPr>
                <w:sz w:val="24"/>
                <w:szCs w:val="24"/>
                <w:lang w:eastAsia="zh-CN"/>
              </w:rPr>
            </w:pPr>
          </w:p>
        </w:tc>
      </w:tr>
      <w:tr w:rsidR="0077542C" w:rsidRPr="0077542C" w:rsidTr="0094076B">
        <w:trPr>
          <w:trHeight w:val="300"/>
        </w:trPr>
        <w:tc>
          <w:tcPr>
            <w:tcW w:w="1260" w:type="dxa"/>
            <w:tcBorders>
              <w:top w:val="single" w:sz="4" w:space="0" w:color="000000"/>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b/>
                <w:bCs/>
                <w:color w:val="000000"/>
                <w:sz w:val="22"/>
                <w:szCs w:val="22"/>
                <w:lang w:eastAsia="zh-CN"/>
              </w:rPr>
              <w:t>3</w:t>
            </w:r>
          </w:p>
        </w:tc>
        <w:tc>
          <w:tcPr>
            <w:tcW w:w="3760" w:type="dxa"/>
            <w:tcBorders>
              <w:top w:val="single" w:sz="4" w:space="0" w:color="000000"/>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b/>
                <w:bCs/>
                <w:color w:val="000000"/>
                <w:sz w:val="18"/>
                <w:szCs w:val="18"/>
                <w:lang w:eastAsia="zh-CN"/>
              </w:rPr>
              <w:t> </w:t>
            </w:r>
          </w:p>
        </w:tc>
        <w:tc>
          <w:tcPr>
            <w:tcW w:w="1260" w:type="dxa"/>
            <w:tcBorders>
              <w:top w:val="single" w:sz="4" w:space="0" w:color="000000"/>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top w:val="single" w:sz="4" w:space="0" w:color="000000"/>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top w:val="single" w:sz="4" w:space="0" w:color="000000"/>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top w:val="single" w:sz="4" w:space="0" w:color="000000"/>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400" w:type="dxa"/>
            <w:tcBorders>
              <w:top w:val="single" w:sz="4" w:space="0" w:color="000000"/>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top w:val="single" w:sz="4" w:space="0" w:color="000000"/>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top w:val="single" w:sz="4" w:space="0" w:color="000000"/>
              <w:left w:val="single" w:sz="4" w:space="0" w:color="000000"/>
              <w:bottom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310" w:type="dxa"/>
            <w:gridSpan w:val="3"/>
            <w:tcBorders>
              <w:top w:val="single" w:sz="4" w:space="0" w:color="000000"/>
              <w:left w:val="single" w:sz="4" w:space="0" w:color="000000"/>
              <w:bottom w:val="single" w:sz="4" w:space="0" w:color="000000"/>
              <w:right w:val="single" w:sz="4" w:space="0" w:color="000000"/>
            </w:tcBorders>
            <w:shd w:val="clear" w:color="auto" w:fill="FFFF00"/>
            <w:vAlign w:val="center"/>
          </w:tcPr>
          <w:p w:rsidR="0077542C" w:rsidRPr="0077542C" w:rsidRDefault="0077542C" w:rsidP="0077542C">
            <w:pPr>
              <w:suppressAutoHyphens/>
              <w:jc w:val="center"/>
              <w:rPr>
                <w:sz w:val="24"/>
                <w:szCs w:val="24"/>
                <w:lang w:eastAsia="zh-CN"/>
              </w:rPr>
            </w:pPr>
            <w:r w:rsidRPr="0077542C">
              <w:rPr>
                <w:rFonts w:ascii="Arial" w:eastAsia="Arial" w:hAnsi="Arial" w:cs="Arial"/>
                <w:b/>
                <w:bCs/>
                <w:color w:val="000000"/>
                <w:sz w:val="22"/>
                <w:szCs w:val="22"/>
                <w:lang w:eastAsia="zh-CN"/>
              </w:rPr>
              <w:t xml:space="preserve"> </w:t>
            </w:r>
            <w:r w:rsidRPr="0077542C">
              <w:rPr>
                <w:rFonts w:ascii="Arial" w:hAnsi="Arial" w:cs="Arial"/>
                <w:b/>
                <w:bCs/>
                <w:color w:val="000000"/>
                <w:sz w:val="22"/>
                <w:szCs w:val="22"/>
                <w:lang w:eastAsia="zh-CN"/>
              </w:rPr>
              <w:t>totale</w:t>
            </w:r>
          </w:p>
        </w:tc>
      </w:tr>
      <w:tr w:rsidR="0077542C" w:rsidRPr="0077542C" w:rsidTr="0094076B">
        <w:trPr>
          <w:trHeight w:val="285"/>
        </w:trPr>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37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18"/>
                <w:szCs w:val="18"/>
                <w:lang w:eastAsia="zh-CN"/>
              </w:rPr>
              <w:t>kit</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40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260" w:type="dxa"/>
            <w:tcBorders>
              <w:left w:val="single" w:sz="4" w:space="0" w:color="000000"/>
              <w:bottom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 </w:t>
            </w:r>
          </w:p>
        </w:tc>
        <w:tc>
          <w:tcPr>
            <w:tcW w:w="1310" w:type="dxa"/>
            <w:gridSpan w:val="3"/>
            <w:tcBorders>
              <w:left w:val="single" w:sz="4" w:space="0" w:color="000000"/>
              <w:bottom w:val="single" w:sz="4" w:space="0" w:color="000000"/>
              <w:right w:val="single" w:sz="4" w:space="0" w:color="000000"/>
            </w:tcBorders>
            <w:shd w:val="clear" w:color="auto" w:fill="auto"/>
            <w:vAlign w:val="center"/>
          </w:tcPr>
          <w:p w:rsidR="0077542C" w:rsidRPr="0077542C" w:rsidRDefault="0077542C" w:rsidP="0077542C">
            <w:pPr>
              <w:suppressAutoHyphens/>
              <w:jc w:val="center"/>
              <w:rPr>
                <w:sz w:val="24"/>
                <w:szCs w:val="24"/>
                <w:lang w:eastAsia="zh-CN"/>
              </w:rPr>
            </w:pPr>
            <w:r w:rsidRPr="0077542C">
              <w:rPr>
                <w:rFonts w:ascii="Arial" w:hAnsi="Arial" w:cs="Arial"/>
                <w:color w:val="000000"/>
                <w:sz w:val="22"/>
                <w:szCs w:val="22"/>
                <w:lang w:eastAsia="zh-CN"/>
              </w:rPr>
              <w:t>350</w:t>
            </w:r>
          </w:p>
        </w:tc>
      </w:tr>
    </w:tbl>
    <w:p w:rsidR="0077542C" w:rsidRPr="0077542C" w:rsidRDefault="0077542C" w:rsidP="0077542C">
      <w:pPr>
        <w:suppressAutoHyphens/>
        <w:spacing w:after="120"/>
        <w:rPr>
          <w:rFonts w:ascii="Cambria" w:hAnsi="Cambria" w:cs="Cambria"/>
          <w:b/>
          <w:sz w:val="28"/>
          <w:szCs w:val="28"/>
          <w:u w:val="single"/>
          <w:shd w:val="clear" w:color="auto" w:fill="FFFF00"/>
          <w:lang w:eastAsia="zh-CN"/>
        </w:rPr>
      </w:pPr>
    </w:p>
    <w:p w:rsidR="0077542C" w:rsidRPr="0077542C" w:rsidRDefault="0077542C" w:rsidP="0077542C">
      <w:pPr>
        <w:suppressAutoHyphens/>
        <w:spacing w:after="120"/>
        <w:rPr>
          <w:rFonts w:ascii="Cambria" w:hAnsi="Cambria" w:cs="Cambria"/>
          <w:b/>
          <w:sz w:val="28"/>
          <w:szCs w:val="28"/>
          <w:u w:val="single"/>
          <w:shd w:val="clear" w:color="auto" w:fill="FFFF00"/>
          <w:lang w:eastAsia="zh-CN"/>
        </w:rPr>
      </w:pPr>
    </w:p>
    <w:p w:rsidR="0077542C" w:rsidRPr="0077542C" w:rsidRDefault="0077542C" w:rsidP="0077542C">
      <w:pPr>
        <w:suppressAutoHyphens/>
        <w:spacing w:after="120"/>
        <w:rPr>
          <w:rFonts w:ascii="Cambria" w:hAnsi="Cambria" w:cs="Cambria"/>
          <w:b/>
          <w:sz w:val="28"/>
          <w:szCs w:val="28"/>
          <w:u w:val="single"/>
          <w:shd w:val="clear" w:color="auto" w:fill="FFFF00"/>
          <w:lang w:eastAsia="zh-CN"/>
        </w:rPr>
      </w:pPr>
    </w:p>
    <w:p w:rsidR="0077542C" w:rsidRDefault="0077542C" w:rsidP="0077542C">
      <w:pPr>
        <w:suppressAutoHyphens/>
        <w:spacing w:after="120"/>
        <w:rPr>
          <w:rFonts w:ascii="Cambria" w:hAnsi="Cambria" w:cs="Cambria"/>
          <w:b/>
          <w:sz w:val="28"/>
          <w:szCs w:val="28"/>
          <w:u w:val="single"/>
          <w:shd w:val="clear" w:color="auto" w:fill="FFFF00"/>
          <w:lang w:eastAsia="zh-CN"/>
        </w:rPr>
      </w:pPr>
    </w:p>
    <w:p w:rsidR="00FE4BCC" w:rsidRPr="0077542C" w:rsidRDefault="00FE4BCC" w:rsidP="0077542C">
      <w:pPr>
        <w:suppressAutoHyphens/>
        <w:spacing w:after="120"/>
        <w:rPr>
          <w:rFonts w:ascii="Cambria" w:hAnsi="Cambria" w:cs="Cambria"/>
          <w:b/>
          <w:sz w:val="28"/>
          <w:szCs w:val="28"/>
          <w:u w:val="single"/>
          <w:shd w:val="clear" w:color="auto" w:fill="FFFF00"/>
          <w:lang w:eastAsia="zh-CN"/>
        </w:rPr>
      </w:pPr>
    </w:p>
    <w:p w:rsidR="0077542C" w:rsidRPr="0077542C" w:rsidRDefault="0077542C" w:rsidP="0077542C">
      <w:pPr>
        <w:suppressAutoHyphens/>
        <w:spacing w:after="120"/>
        <w:rPr>
          <w:rFonts w:ascii="Cambria" w:hAnsi="Cambria" w:cs="Cambria"/>
          <w:b/>
          <w:sz w:val="28"/>
          <w:szCs w:val="28"/>
          <w:u w:val="single"/>
          <w:shd w:val="clear" w:color="auto" w:fill="FFFF00"/>
          <w:lang w:eastAsia="zh-CN"/>
        </w:rPr>
      </w:pPr>
    </w:p>
    <w:p w:rsidR="00A82D14" w:rsidRDefault="00A82D14" w:rsidP="00D34E4B">
      <w:pPr>
        <w:jc w:val="center"/>
        <w:rPr>
          <w:rFonts w:ascii="Garamond" w:hAnsi="Garamond" w:cs="Arial"/>
          <w:b/>
          <w:sz w:val="32"/>
          <w:szCs w:val="32"/>
          <w:u w:val="single"/>
        </w:rPr>
      </w:pPr>
    </w:p>
    <w:p w:rsidR="009A1FF6" w:rsidRDefault="009A1FF6" w:rsidP="00D34E4B">
      <w:pPr>
        <w:jc w:val="center"/>
        <w:rPr>
          <w:rFonts w:ascii="Garamond" w:hAnsi="Garamond" w:cs="Arial"/>
          <w:b/>
          <w:sz w:val="32"/>
          <w:szCs w:val="32"/>
          <w:u w:val="single"/>
        </w:rPr>
      </w:pPr>
    </w:p>
    <w:p w:rsidR="009A1FF6" w:rsidRDefault="009A1FF6" w:rsidP="00D34E4B">
      <w:pPr>
        <w:jc w:val="center"/>
        <w:rPr>
          <w:rFonts w:ascii="Garamond" w:hAnsi="Garamond" w:cs="Arial"/>
          <w:b/>
          <w:sz w:val="32"/>
          <w:szCs w:val="32"/>
          <w:u w:val="single"/>
        </w:rPr>
      </w:pPr>
    </w:p>
    <w:p w:rsidR="009A1FF6" w:rsidRDefault="009A1FF6" w:rsidP="00D34E4B">
      <w:pPr>
        <w:jc w:val="center"/>
        <w:rPr>
          <w:rFonts w:ascii="Garamond" w:hAnsi="Garamond" w:cs="Arial"/>
          <w:b/>
          <w:sz w:val="32"/>
          <w:szCs w:val="32"/>
          <w:u w:val="single"/>
        </w:rPr>
      </w:pPr>
    </w:p>
    <w:p w:rsidR="009A1FF6" w:rsidRDefault="009A1FF6" w:rsidP="00D34E4B">
      <w:pPr>
        <w:jc w:val="center"/>
        <w:rPr>
          <w:rFonts w:ascii="Garamond" w:hAnsi="Garamond" w:cs="Arial"/>
          <w:b/>
          <w:sz w:val="32"/>
          <w:szCs w:val="32"/>
          <w:u w:val="single"/>
        </w:rPr>
      </w:pPr>
    </w:p>
    <w:p w:rsidR="00E4662F" w:rsidRDefault="00E4662F" w:rsidP="00D34E4B">
      <w:pPr>
        <w:jc w:val="center"/>
        <w:rPr>
          <w:rFonts w:ascii="Garamond" w:hAnsi="Garamond" w:cs="Arial"/>
          <w:b/>
          <w:sz w:val="32"/>
          <w:szCs w:val="32"/>
          <w:highlight w:val="green"/>
          <w:u w:val="single"/>
        </w:rPr>
      </w:pPr>
    </w:p>
    <w:p w:rsidR="00FE4BCC" w:rsidRDefault="00FE4BCC" w:rsidP="00E4662F">
      <w:pPr>
        <w:suppressAutoHyphens/>
        <w:spacing w:after="120"/>
        <w:rPr>
          <w:rFonts w:ascii="Cambria" w:hAnsi="Cambria" w:cs="Cambria"/>
          <w:b/>
          <w:sz w:val="28"/>
          <w:szCs w:val="28"/>
          <w:u w:val="single"/>
          <w:shd w:val="clear" w:color="auto" w:fill="FFFF00"/>
          <w:lang w:eastAsia="zh-CN"/>
        </w:rPr>
      </w:pPr>
    </w:p>
    <w:p w:rsidR="00FE4BCC" w:rsidRDefault="00FE4BCC" w:rsidP="00E4662F">
      <w:pPr>
        <w:suppressAutoHyphens/>
        <w:spacing w:after="120"/>
        <w:rPr>
          <w:rFonts w:ascii="Cambria" w:hAnsi="Cambria" w:cs="Cambria"/>
          <w:b/>
          <w:sz w:val="28"/>
          <w:szCs w:val="28"/>
          <w:u w:val="single"/>
          <w:shd w:val="clear" w:color="auto" w:fill="FFFF00"/>
          <w:lang w:eastAsia="zh-CN"/>
        </w:rPr>
      </w:pPr>
    </w:p>
    <w:p w:rsidR="00E4662F" w:rsidRPr="00E4662F" w:rsidRDefault="00E4662F" w:rsidP="00E4662F">
      <w:pPr>
        <w:suppressAutoHyphens/>
        <w:spacing w:after="120"/>
        <w:rPr>
          <w:rFonts w:ascii="Arial" w:hAnsi="Arial" w:cs="Arial"/>
          <w:b/>
          <w:bCs/>
          <w:color w:val="000000"/>
          <w:sz w:val="22"/>
          <w:szCs w:val="22"/>
          <w:lang w:eastAsia="zh-CN"/>
        </w:rPr>
      </w:pPr>
      <w:r w:rsidRPr="00E4662F">
        <w:rPr>
          <w:rFonts w:ascii="Cambria" w:hAnsi="Cambria" w:cs="Cambria"/>
          <w:b/>
          <w:sz w:val="28"/>
          <w:szCs w:val="28"/>
          <w:u w:val="single"/>
          <w:shd w:val="clear" w:color="auto" w:fill="FFFF00"/>
          <w:lang w:eastAsia="zh-CN"/>
        </w:rPr>
        <w:t xml:space="preserve">Fabbisogni presunti per 12 mesi </w:t>
      </w:r>
      <w:proofErr w:type="spellStart"/>
      <w:r w:rsidRPr="00E4662F">
        <w:rPr>
          <w:rFonts w:ascii="Cambria" w:hAnsi="Cambria" w:cs="Cambria"/>
          <w:b/>
          <w:sz w:val="28"/>
          <w:szCs w:val="28"/>
          <w:u w:val="single"/>
          <w:shd w:val="clear" w:color="auto" w:fill="FFFF00"/>
          <w:lang w:eastAsia="zh-CN"/>
        </w:rPr>
        <w:t>ASUI.UD</w:t>
      </w:r>
      <w:proofErr w:type="spellEnd"/>
      <w:r w:rsidRPr="00E4662F">
        <w:rPr>
          <w:rFonts w:ascii="Cambria" w:hAnsi="Cambria" w:cs="Cambria"/>
          <w:b/>
          <w:sz w:val="28"/>
          <w:szCs w:val="28"/>
          <w:u w:val="single"/>
          <w:shd w:val="clear" w:color="auto" w:fill="FFFF00"/>
          <w:lang w:eastAsia="zh-CN"/>
        </w:rPr>
        <w:t>, Dipartimento di Udine:</w:t>
      </w:r>
    </w:p>
    <w:tbl>
      <w:tblPr>
        <w:tblW w:w="0" w:type="auto"/>
        <w:tblInd w:w="-25" w:type="dxa"/>
        <w:tblLayout w:type="fixed"/>
        <w:tblCellMar>
          <w:left w:w="70" w:type="dxa"/>
          <w:right w:w="70" w:type="dxa"/>
        </w:tblCellMar>
        <w:tblLook w:val="0000"/>
      </w:tblPr>
      <w:tblGrid>
        <w:gridCol w:w="630"/>
        <w:gridCol w:w="2656"/>
        <w:gridCol w:w="1043"/>
        <w:gridCol w:w="1043"/>
        <w:gridCol w:w="1043"/>
        <w:gridCol w:w="1044"/>
        <w:gridCol w:w="1044"/>
        <w:gridCol w:w="1290"/>
        <w:gridCol w:w="1044"/>
        <w:gridCol w:w="1082"/>
        <w:gridCol w:w="1498"/>
        <w:gridCol w:w="1059"/>
      </w:tblGrid>
      <w:tr w:rsidR="00E4662F" w:rsidRPr="00E4662F" w:rsidTr="0094076B">
        <w:trPr>
          <w:trHeight w:val="600"/>
          <w:tblHeader/>
        </w:trPr>
        <w:tc>
          <w:tcPr>
            <w:tcW w:w="630" w:type="dxa"/>
            <w:tcBorders>
              <w:top w:val="single" w:sz="4" w:space="0" w:color="000000"/>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b/>
                <w:bCs/>
                <w:color w:val="000000"/>
                <w:sz w:val="22"/>
                <w:szCs w:val="22"/>
                <w:lang w:eastAsia="zh-CN"/>
              </w:rPr>
              <w:t>lotto</w:t>
            </w:r>
          </w:p>
        </w:tc>
        <w:tc>
          <w:tcPr>
            <w:tcW w:w="2656" w:type="dxa"/>
            <w:tcBorders>
              <w:top w:val="single" w:sz="4" w:space="0" w:color="000000"/>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b/>
                <w:bCs/>
                <w:color w:val="000000"/>
                <w:sz w:val="22"/>
                <w:szCs w:val="22"/>
                <w:lang w:eastAsia="zh-CN"/>
              </w:rPr>
              <w:t>descrizione prodotti</w:t>
            </w:r>
          </w:p>
        </w:tc>
        <w:tc>
          <w:tcPr>
            <w:tcW w:w="1043" w:type="dxa"/>
            <w:tcBorders>
              <w:top w:val="single" w:sz="4" w:space="0" w:color="000000"/>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proofErr w:type="spellStart"/>
            <w:r w:rsidRPr="00E4662F">
              <w:rPr>
                <w:rFonts w:ascii="Arial" w:hAnsi="Arial" w:cs="Arial"/>
                <w:b/>
                <w:bCs/>
                <w:color w:val="000000"/>
                <w:sz w:val="22"/>
                <w:szCs w:val="22"/>
                <w:lang w:eastAsia="zh-CN"/>
              </w:rPr>
              <w:t>cupro</w:t>
            </w:r>
            <w:proofErr w:type="spellEnd"/>
          </w:p>
        </w:tc>
        <w:tc>
          <w:tcPr>
            <w:tcW w:w="1043" w:type="dxa"/>
            <w:tcBorders>
              <w:top w:val="single" w:sz="4" w:space="0" w:color="000000"/>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proofErr w:type="spellStart"/>
            <w:r w:rsidRPr="00E4662F">
              <w:rPr>
                <w:rFonts w:ascii="Arial" w:hAnsi="Arial" w:cs="Arial"/>
                <w:b/>
                <w:bCs/>
                <w:color w:val="000000"/>
                <w:sz w:val="22"/>
                <w:szCs w:val="22"/>
                <w:lang w:eastAsia="zh-CN"/>
              </w:rPr>
              <w:t>udine</w:t>
            </w:r>
            <w:proofErr w:type="spellEnd"/>
          </w:p>
        </w:tc>
        <w:tc>
          <w:tcPr>
            <w:tcW w:w="1043" w:type="dxa"/>
            <w:tcBorders>
              <w:top w:val="single" w:sz="4" w:space="0" w:color="000000"/>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proofErr w:type="spellStart"/>
            <w:r w:rsidRPr="00E4662F">
              <w:rPr>
                <w:rFonts w:ascii="Arial" w:hAnsi="Arial" w:cs="Arial"/>
                <w:b/>
                <w:bCs/>
                <w:color w:val="000000"/>
                <w:sz w:val="22"/>
                <w:szCs w:val="22"/>
                <w:lang w:eastAsia="zh-CN"/>
              </w:rPr>
              <w:t>cividale</w:t>
            </w:r>
            <w:proofErr w:type="spellEnd"/>
          </w:p>
        </w:tc>
        <w:tc>
          <w:tcPr>
            <w:tcW w:w="1044" w:type="dxa"/>
            <w:tcBorders>
              <w:top w:val="single" w:sz="4" w:space="0" w:color="000000"/>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proofErr w:type="spellStart"/>
            <w:r w:rsidRPr="00E4662F">
              <w:rPr>
                <w:rFonts w:ascii="Arial" w:hAnsi="Arial" w:cs="Arial"/>
                <w:b/>
                <w:bCs/>
                <w:color w:val="000000"/>
                <w:sz w:val="22"/>
                <w:szCs w:val="22"/>
                <w:lang w:eastAsia="zh-CN"/>
              </w:rPr>
              <w:t>gemona</w:t>
            </w:r>
            <w:proofErr w:type="spellEnd"/>
          </w:p>
        </w:tc>
        <w:tc>
          <w:tcPr>
            <w:tcW w:w="1044" w:type="dxa"/>
            <w:tcBorders>
              <w:top w:val="single" w:sz="4" w:space="0" w:color="000000"/>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proofErr w:type="spellStart"/>
            <w:r w:rsidRPr="00E4662F">
              <w:rPr>
                <w:rFonts w:ascii="Arial" w:hAnsi="Arial" w:cs="Arial"/>
                <w:b/>
                <w:bCs/>
                <w:color w:val="000000"/>
                <w:sz w:val="22"/>
                <w:szCs w:val="22"/>
                <w:lang w:eastAsia="zh-CN"/>
              </w:rPr>
              <w:t>latisana</w:t>
            </w:r>
            <w:proofErr w:type="spellEnd"/>
          </w:p>
        </w:tc>
        <w:tc>
          <w:tcPr>
            <w:tcW w:w="1290" w:type="dxa"/>
            <w:tcBorders>
              <w:top w:val="single" w:sz="4" w:space="0" w:color="000000"/>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proofErr w:type="spellStart"/>
            <w:r w:rsidRPr="00E4662F">
              <w:rPr>
                <w:rFonts w:ascii="Arial" w:hAnsi="Arial" w:cs="Arial"/>
                <w:b/>
                <w:bCs/>
                <w:color w:val="000000"/>
                <w:sz w:val="22"/>
                <w:szCs w:val="22"/>
                <w:lang w:eastAsia="zh-CN"/>
              </w:rPr>
              <w:t>palmanova</w:t>
            </w:r>
            <w:proofErr w:type="spellEnd"/>
          </w:p>
        </w:tc>
        <w:tc>
          <w:tcPr>
            <w:tcW w:w="1044" w:type="dxa"/>
            <w:tcBorders>
              <w:top w:val="single" w:sz="4" w:space="0" w:color="000000"/>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b/>
                <w:bCs/>
                <w:color w:val="000000"/>
                <w:sz w:val="22"/>
                <w:szCs w:val="22"/>
                <w:lang w:eastAsia="zh-CN"/>
              </w:rPr>
              <w:t xml:space="preserve">san </w:t>
            </w:r>
            <w:proofErr w:type="spellStart"/>
            <w:r w:rsidRPr="00E4662F">
              <w:rPr>
                <w:rFonts w:ascii="Arial" w:hAnsi="Arial" w:cs="Arial"/>
                <w:b/>
                <w:bCs/>
                <w:color w:val="000000"/>
                <w:sz w:val="22"/>
                <w:szCs w:val="22"/>
                <w:lang w:eastAsia="zh-CN"/>
              </w:rPr>
              <w:t>daniele</w:t>
            </w:r>
            <w:proofErr w:type="spellEnd"/>
          </w:p>
        </w:tc>
        <w:tc>
          <w:tcPr>
            <w:tcW w:w="1082" w:type="dxa"/>
            <w:tcBorders>
              <w:top w:val="single" w:sz="4" w:space="0" w:color="000000"/>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proofErr w:type="spellStart"/>
            <w:r w:rsidRPr="00E4662F">
              <w:rPr>
                <w:rFonts w:ascii="Arial" w:hAnsi="Arial" w:cs="Arial"/>
                <w:b/>
                <w:bCs/>
                <w:color w:val="000000"/>
                <w:sz w:val="22"/>
                <w:szCs w:val="22"/>
                <w:lang w:eastAsia="zh-CN"/>
              </w:rPr>
              <w:t>tolmezzo</w:t>
            </w:r>
            <w:proofErr w:type="spellEnd"/>
          </w:p>
        </w:tc>
        <w:tc>
          <w:tcPr>
            <w:tcW w:w="1498" w:type="dxa"/>
            <w:tcBorders>
              <w:top w:val="single" w:sz="4" w:space="0" w:color="000000"/>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b/>
                <w:bCs/>
                <w:color w:val="000000"/>
                <w:sz w:val="22"/>
                <w:szCs w:val="22"/>
                <w:lang w:eastAsia="zh-CN"/>
              </w:rPr>
              <w:t>autoemoteca</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b/>
                <w:bCs/>
                <w:color w:val="000000"/>
                <w:sz w:val="22"/>
                <w:szCs w:val="22"/>
                <w:lang w:eastAsia="zh-CN"/>
              </w:rPr>
              <w:t>Totale annuo</w:t>
            </w:r>
          </w:p>
        </w:tc>
      </w:tr>
      <w:tr w:rsidR="00E4662F" w:rsidRPr="00E4662F" w:rsidTr="0094076B">
        <w:trPr>
          <w:trHeight w:val="285"/>
        </w:trPr>
        <w:tc>
          <w:tcPr>
            <w:tcW w:w="630"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w:t>
            </w:r>
          </w:p>
        </w:tc>
        <w:tc>
          <w:tcPr>
            <w:tcW w:w="2656"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Courier New" w:hAnsi="Courier New" w:cs="Courier New"/>
                <w:b/>
                <w:bCs/>
                <w:color w:val="000000"/>
                <w:sz w:val="18"/>
                <w:szCs w:val="18"/>
                <w:lang w:eastAsia="zh-CN"/>
              </w:rPr>
              <w:t> </w:t>
            </w:r>
          </w:p>
        </w:tc>
        <w:tc>
          <w:tcPr>
            <w:tcW w:w="1043"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Courier New" w:hAnsi="Courier New" w:cs="Courier New"/>
                <w:color w:val="000000"/>
                <w:sz w:val="18"/>
                <w:szCs w:val="18"/>
                <w:lang w:eastAsia="zh-CN"/>
              </w:rPr>
              <w:t> </w:t>
            </w:r>
          </w:p>
        </w:tc>
        <w:tc>
          <w:tcPr>
            <w:tcW w:w="1043"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Courier New" w:hAnsi="Courier New" w:cs="Courier New"/>
                <w:color w:val="000000"/>
                <w:sz w:val="18"/>
                <w:szCs w:val="18"/>
                <w:lang w:eastAsia="zh-CN"/>
              </w:rPr>
              <w:t> </w:t>
            </w:r>
          </w:p>
        </w:tc>
        <w:tc>
          <w:tcPr>
            <w:tcW w:w="1043"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Courier New" w:hAnsi="Courier New" w:cs="Courier New"/>
                <w:color w:val="000000"/>
                <w:sz w:val="18"/>
                <w:szCs w:val="18"/>
                <w:lang w:eastAsia="zh-CN"/>
              </w:rPr>
              <w:t> </w:t>
            </w:r>
          </w:p>
        </w:tc>
        <w:tc>
          <w:tcPr>
            <w:tcW w:w="1044"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Courier New" w:hAnsi="Courier New" w:cs="Courier New"/>
                <w:color w:val="000000"/>
                <w:sz w:val="18"/>
                <w:szCs w:val="18"/>
                <w:lang w:eastAsia="zh-CN"/>
              </w:rPr>
              <w:t> </w:t>
            </w:r>
          </w:p>
        </w:tc>
        <w:tc>
          <w:tcPr>
            <w:tcW w:w="1044"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Courier New" w:hAnsi="Courier New" w:cs="Courier New"/>
                <w:color w:val="000000"/>
                <w:sz w:val="18"/>
                <w:szCs w:val="18"/>
                <w:lang w:eastAsia="zh-CN"/>
              </w:rPr>
              <w:t> </w:t>
            </w:r>
          </w:p>
        </w:tc>
        <w:tc>
          <w:tcPr>
            <w:tcW w:w="1290"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Courier New" w:hAnsi="Courier New" w:cs="Courier New"/>
                <w:color w:val="000000"/>
                <w:sz w:val="18"/>
                <w:szCs w:val="18"/>
                <w:lang w:eastAsia="zh-CN"/>
              </w:rPr>
              <w:t> </w:t>
            </w:r>
          </w:p>
        </w:tc>
        <w:tc>
          <w:tcPr>
            <w:tcW w:w="1044"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Courier New" w:hAnsi="Courier New" w:cs="Courier New"/>
                <w:color w:val="000000"/>
                <w:sz w:val="18"/>
                <w:szCs w:val="18"/>
                <w:lang w:eastAsia="zh-CN"/>
              </w:rPr>
              <w:t> </w:t>
            </w:r>
          </w:p>
        </w:tc>
        <w:tc>
          <w:tcPr>
            <w:tcW w:w="1082"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Courier New" w:hAnsi="Courier New" w:cs="Courier New"/>
                <w:color w:val="000000"/>
                <w:sz w:val="18"/>
                <w:szCs w:val="18"/>
                <w:lang w:eastAsia="zh-CN"/>
              </w:rPr>
              <w:t> </w:t>
            </w:r>
          </w:p>
        </w:tc>
        <w:tc>
          <w:tcPr>
            <w:tcW w:w="1498"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Courier New" w:hAnsi="Courier New" w:cs="Courier New"/>
                <w:color w:val="000000"/>
                <w:sz w:val="18"/>
                <w:szCs w:val="18"/>
                <w:lang w:eastAsia="zh-CN"/>
              </w:rPr>
              <w:t> </w:t>
            </w:r>
          </w:p>
        </w:tc>
        <w:tc>
          <w:tcPr>
            <w:tcW w:w="1059" w:type="dxa"/>
            <w:tcBorders>
              <w:left w:val="single" w:sz="4" w:space="0" w:color="000000"/>
              <w:bottom w:val="single" w:sz="4" w:space="0" w:color="000000"/>
              <w:right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Courier New" w:hAnsi="Courier New" w:cs="Courier New"/>
                <w:color w:val="000000"/>
                <w:sz w:val="18"/>
                <w:szCs w:val="18"/>
                <w:lang w:eastAsia="zh-CN"/>
              </w:rPr>
              <w:t> </w:t>
            </w:r>
          </w:p>
        </w:tc>
      </w:tr>
      <w:tr w:rsidR="00E4662F" w:rsidRPr="00E4662F" w:rsidTr="0094076B">
        <w:trPr>
          <w:cantSplit/>
          <w:trHeight w:val="285"/>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1.1</w:t>
            </w: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rFonts w:ascii="Arial" w:hAnsi="Arial" w:cs="Arial"/>
                <w:color w:val="000000"/>
                <w:sz w:val="18"/>
                <w:szCs w:val="18"/>
                <w:lang w:eastAsia="zh-CN"/>
              </w:rPr>
            </w:pPr>
            <w:r w:rsidRPr="00E4662F">
              <w:rPr>
                <w:rFonts w:ascii="Arial" w:hAnsi="Arial" w:cs="Arial"/>
                <w:color w:val="000000"/>
                <w:sz w:val="18"/>
                <w:szCs w:val="18"/>
                <w:lang w:eastAsia="zh-CN"/>
              </w:rPr>
              <w:t>Sacca multipla 450 ml, CPD/SAGM o</w:t>
            </w:r>
          </w:p>
          <w:p w:rsidR="00E4662F" w:rsidRPr="00E4662F" w:rsidRDefault="00E4662F" w:rsidP="00E4662F">
            <w:pPr>
              <w:suppressAutoHyphens/>
              <w:jc w:val="center"/>
              <w:rPr>
                <w:rFonts w:ascii="Arial" w:hAnsi="Arial" w:cs="Arial"/>
                <w:color w:val="000000"/>
                <w:sz w:val="18"/>
                <w:szCs w:val="18"/>
                <w:lang w:eastAsia="zh-CN"/>
              </w:rPr>
            </w:pPr>
            <w:r w:rsidRPr="00E4662F">
              <w:rPr>
                <w:rFonts w:ascii="Arial" w:hAnsi="Arial" w:cs="Arial"/>
                <w:color w:val="000000"/>
                <w:sz w:val="18"/>
                <w:szCs w:val="18"/>
                <w:lang w:eastAsia="zh-CN"/>
              </w:rPr>
              <w:t>equivalente per la conservazione delle</w:t>
            </w:r>
          </w:p>
          <w:p w:rsidR="00E4662F" w:rsidRPr="00E4662F" w:rsidRDefault="00E4662F" w:rsidP="00E4662F">
            <w:pPr>
              <w:suppressAutoHyphens/>
              <w:jc w:val="center"/>
              <w:rPr>
                <w:rFonts w:ascii="Arial" w:hAnsi="Arial" w:cs="Arial"/>
                <w:color w:val="000000"/>
                <w:sz w:val="18"/>
                <w:szCs w:val="18"/>
                <w:lang w:eastAsia="zh-CN"/>
              </w:rPr>
            </w:pPr>
            <w:proofErr w:type="spellStart"/>
            <w:r w:rsidRPr="00E4662F">
              <w:rPr>
                <w:rFonts w:ascii="Arial" w:hAnsi="Arial" w:cs="Arial"/>
                <w:color w:val="000000"/>
                <w:sz w:val="18"/>
                <w:szCs w:val="18"/>
                <w:lang w:eastAsia="zh-CN"/>
              </w:rPr>
              <w:t>emazie</w:t>
            </w:r>
            <w:proofErr w:type="spellEnd"/>
            <w:r w:rsidRPr="00E4662F">
              <w:rPr>
                <w:rFonts w:ascii="Arial" w:hAnsi="Arial" w:cs="Arial"/>
                <w:color w:val="000000"/>
                <w:sz w:val="18"/>
                <w:szCs w:val="18"/>
                <w:lang w:eastAsia="zh-CN"/>
              </w:rPr>
              <w:t xml:space="preserve"> fino a 42 giorni, in PVC, con filtro</w:t>
            </w:r>
          </w:p>
          <w:p w:rsidR="00E4662F" w:rsidRPr="00E4662F" w:rsidRDefault="00E4662F" w:rsidP="00E4662F">
            <w:pPr>
              <w:suppressAutoHyphens/>
              <w:jc w:val="center"/>
              <w:rPr>
                <w:rFonts w:ascii="Arial" w:hAnsi="Arial" w:cs="Arial"/>
                <w:color w:val="000000"/>
                <w:sz w:val="18"/>
                <w:szCs w:val="18"/>
                <w:lang w:eastAsia="zh-CN"/>
              </w:rPr>
            </w:pPr>
            <w:r w:rsidRPr="00E4662F">
              <w:rPr>
                <w:rFonts w:ascii="Arial" w:hAnsi="Arial" w:cs="Arial"/>
                <w:color w:val="000000"/>
                <w:sz w:val="18"/>
                <w:szCs w:val="18"/>
                <w:lang w:eastAsia="zh-CN"/>
              </w:rPr>
              <w:t xml:space="preserve">in linea per la </w:t>
            </w:r>
            <w:proofErr w:type="spellStart"/>
            <w:r w:rsidRPr="00E4662F">
              <w:rPr>
                <w:rFonts w:ascii="Arial" w:hAnsi="Arial" w:cs="Arial"/>
                <w:color w:val="000000"/>
                <w:sz w:val="18"/>
                <w:szCs w:val="18"/>
                <w:lang w:eastAsia="zh-CN"/>
              </w:rPr>
              <w:t>leucodeplezione</w:t>
            </w:r>
            <w:proofErr w:type="spellEnd"/>
            <w:r w:rsidRPr="00E4662F">
              <w:rPr>
                <w:rFonts w:ascii="Arial" w:hAnsi="Arial" w:cs="Arial"/>
                <w:color w:val="000000"/>
                <w:sz w:val="18"/>
                <w:szCs w:val="18"/>
                <w:lang w:eastAsia="zh-CN"/>
              </w:rPr>
              <w:t xml:space="preserve"> </w:t>
            </w:r>
            <w:proofErr w:type="spellStart"/>
            <w:r w:rsidRPr="00E4662F">
              <w:rPr>
                <w:rFonts w:ascii="Arial" w:hAnsi="Arial" w:cs="Arial"/>
                <w:color w:val="000000"/>
                <w:sz w:val="18"/>
                <w:szCs w:val="18"/>
                <w:lang w:eastAsia="zh-CN"/>
              </w:rPr>
              <w:t>emazie</w:t>
            </w:r>
            <w:proofErr w:type="spellEnd"/>
          </w:p>
          <w:p w:rsidR="00E4662F" w:rsidRPr="00E4662F" w:rsidRDefault="00E4662F" w:rsidP="00E4662F">
            <w:pPr>
              <w:suppressAutoHyphens/>
              <w:jc w:val="center"/>
              <w:rPr>
                <w:sz w:val="24"/>
                <w:szCs w:val="24"/>
                <w:lang w:eastAsia="zh-CN"/>
              </w:rPr>
            </w:pPr>
            <w:r w:rsidRPr="00E4662F">
              <w:rPr>
                <w:rFonts w:ascii="Arial" w:hAnsi="Arial" w:cs="Arial"/>
                <w:color w:val="000000"/>
                <w:sz w:val="18"/>
                <w:szCs w:val="18"/>
                <w:lang w:eastAsia="zh-CN"/>
              </w:rPr>
              <w:t>concentrate</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 </w:t>
            </w:r>
          </w:p>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 </w:t>
            </w:r>
          </w:p>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 </w:t>
            </w:r>
          </w:p>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 </w:t>
            </w:r>
          </w:p>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 </w:t>
            </w:r>
          </w:p>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 </w:t>
            </w:r>
          </w:p>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14.000</w:t>
            </w:r>
          </w:p>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 </w:t>
            </w:r>
          </w:p>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 </w:t>
            </w:r>
          </w:p>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 </w:t>
            </w:r>
          </w:p>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2.500</w:t>
            </w:r>
          </w:p>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 </w:t>
            </w:r>
          </w:p>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 </w:t>
            </w:r>
          </w:p>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 </w:t>
            </w:r>
          </w:p>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1.200</w:t>
            </w:r>
          </w:p>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 </w:t>
            </w:r>
          </w:p>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 </w:t>
            </w:r>
          </w:p>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 </w:t>
            </w:r>
          </w:p>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1.700</w:t>
            </w:r>
          </w:p>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 </w:t>
            </w:r>
          </w:p>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 </w:t>
            </w:r>
          </w:p>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 </w:t>
            </w:r>
          </w:p>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3.600</w:t>
            </w:r>
          </w:p>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 </w:t>
            </w:r>
          </w:p>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 </w:t>
            </w:r>
          </w:p>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 </w:t>
            </w:r>
          </w:p>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4.600</w:t>
            </w:r>
          </w:p>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 </w:t>
            </w:r>
          </w:p>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 </w:t>
            </w:r>
          </w:p>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 </w:t>
            </w:r>
          </w:p>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3.700</w:t>
            </w:r>
          </w:p>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 </w:t>
            </w:r>
          </w:p>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 </w:t>
            </w:r>
          </w:p>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 </w:t>
            </w:r>
          </w:p>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4.300</w:t>
            </w:r>
          </w:p>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 </w:t>
            </w:r>
          </w:p>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 </w:t>
            </w:r>
          </w:p>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 </w:t>
            </w:r>
          </w:p>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35.600</w:t>
            </w:r>
          </w:p>
          <w:p w:rsidR="00E4662F" w:rsidRPr="00E4662F" w:rsidRDefault="00E4662F" w:rsidP="00E4662F">
            <w:pPr>
              <w:suppressAutoHyphens/>
              <w:jc w:val="center"/>
              <w:rPr>
                <w:rFonts w:ascii="Arial" w:hAnsi="Arial" w:cs="Arial"/>
                <w:color w:val="000000"/>
                <w:sz w:val="22"/>
                <w:szCs w:val="22"/>
                <w:lang w:eastAsia="zh-CN"/>
              </w:rPr>
            </w:pPr>
            <w:r w:rsidRPr="00E4662F">
              <w:rPr>
                <w:rFonts w:ascii="Arial" w:hAnsi="Arial" w:cs="Arial"/>
                <w:color w:val="000000"/>
                <w:sz w:val="22"/>
                <w:szCs w:val="22"/>
                <w:lang w:eastAsia="zh-CN"/>
              </w:rPr>
              <w:t> </w:t>
            </w:r>
          </w:p>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r>
      <w:tr w:rsidR="00E4662F" w:rsidRPr="00E4662F" w:rsidTr="0094076B">
        <w:trPr>
          <w:trHeight w:val="285"/>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1.2</w:t>
            </w: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18"/>
                <w:szCs w:val="18"/>
                <w:lang w:eastAsia="zh-CN"/>
              </w:rPr>
              <w:t>Sacca singola 450 ml per autotrasfusione</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150</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150 </w:t>
            </w:r>
          </w:p>
        </w:tc>
      </w:tr>
      <w:tr w:rsidR="00E4662F" w:rsidRPr="00E4662F" w:rsidTr="0094076B">
        <w:trPr>
          <w:trHeight w:val="285"/>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1.3</w:t>
            </w: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18"/>
                <w:szCs w:val="18"/>
                <w:lang w:eastAsia="zh-CN"/>
              </w:rPr>
              <w:t>Sacca singola 450 ml per salasso terapeutico</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1.100</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200</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0</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120</w:t>
            </w: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200</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250</w:t>
            </w: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400</w:t>
            </w: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0</w:t>
            </w: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2.270 </w:t>
            </w:r>
          </w:p>
        </w:tc>
      </w:tr>
      <w:tr w:rsidR="00E4662F" w:rsidRPr="00E4662F" w:rsidTr="0094076B">
        <w:trPr>
          <w:trHeight w:val="360"/>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1.4</w:t>
            </w: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b/>
                <w:bCs/>
                <w:color w:val="000000"/>
                <w:sz w:val="18"/>
                <w:szCs w:val="18"/>
                <w:lang w:eastAsia="zh-CN"/>
              </w:rPr>
              <w:t xml:space="preserve">Sacche di trasferimento </w:t>
            </w:r>
            <w:proofErr w:type="spellStart"/>
            <w:r w:rsidRPr="00E4662F">
              <w:rPr>
                <w:rFonts w:ascii="Arial" w:hAnsi="Arial" w:cs="Arial"/>
                <w:b/>
                <w:bCs/>
                <w:color w:val="000000"/>
                <w:sz w:val="18"/>
                <w:szCs w:val="18"/>
                <w:lang w:eastAsia="zh-CN"/>
              </w:rPr>
              <w:t>emocomponenti</w:t>
            </w:r>
            <w:proofErr w:type="spellEnd"/>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r>
      <w:tr w:rsidR="00E4662F" w:rsidRPr="00E4662F" w:rsidTr="0094076B">
        <w:trPr>
          <w:trHeight w:val="285"/>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1.4.1</w:t>
            </w: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18"/>
                <w:szCs w:val="18"/>
                <w:lang w:eastAsia="zh-CN"/>
              </w:rPr>
              <w:t>Sacca da 500 o 600 ml</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100</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100 </w:t>
            </w:r>
          </w:p>
        </w:tc>
      </w:tr>
      <w:tr w:rsidR="00E4662F" w:rsidRPr="00E4662F" w:rsidTr="0094076B">
        <w:trPr>
          <w:trHeight w:val="285"/>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1.4.2</w:t>
            </w: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18"/>
                <w:szCs w:val="18"/>
                <w:lang w:eastAsia="zh-CN"/>
              </w:rPr>
              <w:t>Sacca da 300 o 400 ml</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100</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100 </w:t>
            </w:r>
          </w:p>
        </w:tc>
      </w:tr>
      <w:tr w:rsidR="00E4662F" w:rsidRPr="00E4662F" w:rsidTr="0094076B">
        <w:trPr>
          <w:trHeight w:val="285"/>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1.4.3</w:t>
            </w: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18"/>
                <w:szCs w:val="18"/>
                <w:lang w:eastAsia="zh-CN"/>
              </w:rPr>
              <w:t>Sacca da 1000/1300 ml</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300</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300 </w:t>
            </w:r>
          </w:p>
        </w:tc>
      </w:tr>
      <w:tr w:rsidR="00E4662F" w:rsidRPr="00E4662F" w:rsidTr="0094076B">
        <w:trPr>
          <w:trHeight w:val="285"/>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1.5</w:t>
            </w: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18"/>
                <w:szCs w:val="18"/>
                <w:lang w:eastAsia="zh-CN"/>
              </w:rPr>
              <w:t>bilance da prelievo + carrello</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8</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3</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3</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3</w:t>
            </w: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4</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5</w:t>
            </w: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4</w:t>
            </w: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4</w:t>
            </w: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34</w:t>
            </w:r>
          </w:p>
        </w:tc>
      </w:tr>
      <w:tr w:rsidR="00E4662F" w:rsidRPr="00E4662F" w:rsidTr="0094076B">
        <w:trPr>
          <w:trHeight w:val="570"/>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1.6</w:t>
            </w: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18"/>
                <w:szCs w:val="18"/>
                <w:lang w:eastAsia="zh-CN"/>
              </w:rPr>
              <w:t>strumenti atti alla sospensione delle sacche in corso di filtrazione</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lang w:eastAsia="zh-CN"/>
              </w:rPr>
            </w:pPr>
            <w:r w:rsidRPr="00E4662F">
              <w:rPr>
                <w:rFonts w:ascii="Arial" w:hAnsi="Arial" w:cs="Arial"/>
                <w:color w:val="000000"/>
                <w:lang w:eastAsia="zh-CN"/>
              </w:rPr>
              <w:t>in base alla tipologia</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r>
      <w:tr w:rsidR="00E4662F" w:rsidRPr="00E4662F" w:rsidTr="0094076B">
        <w:trPr>
          <w:trHeight w:val="285"/>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1.7</w:t>
            </w: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18"/>
                <w:szCs w:val="18"/>
                <w:lang w:eastAsia="zh-CN"/>
              </w:rPr>
              <w:t>scompositori automatici per il frazionamento</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12</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12</w:t>
            </w:r>
          </w:p>
        </w:tc>
      </w:tr>
      <w:tr w:rsidR="00E4662F" w:rsidRPr="00E4662F" w:rsidTr="0094076B">
        <w:trPr>
          <w:trHeight w:val="285"/>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1.8</w:t>
            </w: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eastAsia="Arial" w:hAnsi="Arial" w:cs="Arial"/>
                <w:color w:val="000000"/>
                <w:sz w:val="18"/>
                <w:szCs w:val="18"/>
                <w:lang w:eastAsia="zh-CN"/>
              </w:rPr>
              <w:t xml:space="preserve"> </w:t>
            </w:r>
            <w:r w:rsidRPr="00E4662F">
              <w:rPr>
                <w:rFonts w:ascii="Arial" w:hAnsi="Arial" w:cs="Arial"/>
                <w:color w:val="000000"/>
                <w:sz w:val="18"/>
                <w:szCs w:val="18"/>
                <w:lang w:eastAsia="zh-CN"/>
              </w:rPr>
              <w:t>saldatori a pinza portatili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3</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7</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2</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2</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2</w:t>
            </w: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3</w:t>
            </w: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3</w:t>
            </w: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22 </w:t>
            </w:r>
          </w:p>
        </w:tc>
      </w:tr>
      <w:tr w:rsidR="00E4662F" w:rsidRPr="00E4662F" w:rsidTr="0094076B">
        <w:trPr>
          <w:trHeight w:val="285"/>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18"/>
                <w:szCs w:val="18"/>
                <w:lang w:eastAsia="zh-CN"/>
              </w:rPr>
              <w:t>saldatori fissi da banco</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3</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2</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w:t>
            </w: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w:t>
            </w: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7</w:t>
            </w:r>
          </w:p>
        </w:tc>
      </w:tr>
      <w:tr w:rsidR="00E4662F" w:rsidRPr="00E4662F" w:rsidTr="0094076B">
        <w:trPr>
          <w:trHeight w:val="285"/>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1.9</w:t>
            </w: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18"/>
                <w:szCs w:val="18"/>
                <w:lang w:eastAsia="zh-CN"/>
              </w:rPr>
              <w:t xml:space="preserve">stripper manuali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4</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10</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2</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2</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2</w:t>
            </w: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4</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4</w:t>
            </w: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4</w:t>
            </w: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4</w:t>
            </w: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36</w:t>
            </w:r>
          </w:p>
        </w:tc>
      </w:tr>
      <w:tr w:rsidR="00E4662F" w:rsidRPr="00E4662F" w:rsidTr="0094076B">
        <w:trPr>
          <w:trHeight w:val="285"/>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18"/>
                <w:szCs w:val="18"/>
                <w:lang w:eastAsia="zh-CN"/>
              </w:rPr>
              <w:t>stripper automatiche</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2</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2 </w:t>
            </w:r>
          </w:p>
        </w:tc>
      </w:tr>
      <w:tr w:rsidR="00E4662F" w:rsidRPr="00E4662F" w:rsidTr="0094076B">
        <w:trPr>
          <w:trHeight w:val="327"/>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1.10</w:t>
            </w: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proofErr w:type="spellStart"/>
            <w:r w:rsidRPr="00E4662F">
              <w:rPr>
                <w:rFonts w:ascii="Arial" w:hAnsi="Arial" w:cs="Arial"/>
                <w:color w:val="000000"/>
                <w:sz w:val="18"/>
                <w:szCs w:val="18"/>
                <w:lang w:eastAsia="zh-CN"/>
              </w:rPr>
              <w:t>premisacche</w:t>
            </w:r>
            <w:proofErr w:type="spellEnd"/>
            <w:r w:rsidRPr="00E4662F">
              <w:rPr>
                <w:rFonts w:ascii="Arial" w:hAnsi="Arial" w:cs="Arial"/>
                <w:color w:val="000000"/>
                <w:sz w:val="18"/>
                <w:szCs w:val="18"/>
                <w:lang w:eastAsia="zh-CN"/>
              </w:rPr>
              <w:t xml:space="preserve"> manuali</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w:t>
            </w:r>
          </w:p>
        </w:tc>
      </w:tr>
      <w:tr w:rsidR="00E4662F" w:rsidRPr="00E4662F" w:rsidTr="0094076B">
        <w:trPr>
          <w:trHeight w:val="285"/>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1.11</w:t>
            </w: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18"/>
                <w:szCs w:val="18"/>
                <w:lang w:eastAsia="zh-CN"/>
              </w:rPr>
              <w:t>gestionale qualità</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w:t>
            </w:r>
          </w:p>
        </w:tc>
      </w:tr>
      <w:tr w:rsidR="00E4662F" w:rsidRPr="00E4662F" w:rsidTr="0094076B">
        <w:trPr>
          <w:trHeight w:val="285"/>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eastAsia="Arial" w:hAnsi="Arial" w:cs="Arial"/>
                <w:color w:val="000000"/>
                <w:sz w:val="22"/>
                <w:szCs w:val="22"/>
                <w:lang w:eastAsia="zh-CN"/>
              </w:rPr>
              <w:t xml:space="preserve"> </w:t>
            </w: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proofErr w:type="spellStart"/>
            <w:r w:rsidRPr="00E4662F">
              <w:rPr>
                <w:rFonts w:ascii="Arial" w:hAnsi="Arial" w:cs="Arial"/>
                <w:color w:val="000000"/>
                <w:sz w:val="18"/>
                <w:szCs w:val="18"/>
                <w:lang w:eastAsia="zh-CN"/>
              </w:rPr>
              <w:t>pc</w:t>
            </w:r>
            <w:proofErr w:type="spellEnd"/>
            <w:r w:rsidRPr="00E4662F">
              <w:rPr>
                <w:rFonts w:ascii="Arial" w:hAnsi="Arial" w:cs="Arial"/>
                <w:color w:val="000000"/>
                <w:sz w:val="18"/>
                <w:szCs w:val="18"/>
                <w:lang w:eastAsia="zh-CN"/>
              </w:rPr>
              <w:t xml:space="preserve">  per collegamenti al gestionale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w:t>
            </w: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w:t>
            </w: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w:t>
            </w: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8</w:t>
            </w:r>
          </w:p>
        </w:tc>
      </w:tr>
      <w:tr w:rsidR="00E4662F" w:rsidRPr="00E4662F" w:rsidTr="0094076B">
        <w:trPr>
          <w:trHeight w:val="570"/>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b/>
                <w:bCs/>
                <w:color w:val="000000"/>
                <w:sz w:val="22"/>
                <w:szCs w:val="22"/>
                <w:lang w:eastAsia="zh-CN"/>
              </w:rPr>
              <w:lastRenderedPageBreak/>
              <w:t> </w:t>
            </w: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18"/>
                <w:szCs w:val="18"/>
                <w:lang w:eastAsia="zh-CN"/>
              </w:rPr>
              <w:t>* il numero può variare se bilance con pinza integrata</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r>
      <w:tr w:rsidR="00E4662F" w:rsidRPr="00E4662F" w:rsidTr="0094076B">
        <w:trPr>
          <w:trHeight w:val="300"/>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b/>
                <w:bCs/>
                <w:color w:val="000000"/>
                <w:sz w:val="22"/>
                <w:szCs w:val="22"/>
                <w:lang w:eastAsia="zh-CN"/>
              </w:rPr>
              <w:t> </w:t>
            </w: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18"/>
                <w:szCs w:val="18"/>
                <w:lang w:eastAsia="zh-CN"/>
              </w:rPr>
              <w:t>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r>
      <w:tr w:rsidR="00E4662F" w:rsidRPr="00E4662F" w:rsidTr="0094076B">
        <w:trPr>
          <w:trHeight w:val="300"/>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b/>
                <w:bCs/>
                <w:color w:val="000000"/>
                <w:sz w:val="22"/>
                <w:szCs w:val="22"/>
                <w:lang w:eastAsia="zh-CN"/>
              </w:rPr>
              <w:t> </w:t>
            </w: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18"/>
                <w:szCs w:val="18"/>
                <w:lang w:eastAsia="zh-CN"/>
              </w:rPr>
              <w:t>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r>
      <w:tr w:rsidR="00E4662F" w:rsidRPr="00E4662F" w:rsidTr="0094076B">
        <w:trPr>
          <w:trHeight w:val="300"/>
        </w:trPr>
        <w:tc>
          <w:tcPr>
            <w:tcW w:w="630"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b/>
                <w:bCs/>
                <w:color w:val="000000"/>
                <w:sz w:val="22"/>
                <w:szCs w:val="22"/>
                <w:lang w:eastAsia="zh-CN"/>
              </w:rPr>
              <w:t>5</w:t>
            </w:r>
          </w:p>
        </w:tc>
        <w:tc>
          <w:tcPr>
            <w:tcW w:w="2656"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b/>
                <w:bCs/>
                <w:color w:val="000000"/>
                <w:sz w:val="18"/>
                <w:szCs w:val="18"/>
                <w:lang w:eastAsia="zh-CN"/>
              </w:rPr>
              <w:t> </w:t>
            </w:r>
          </w:p>
        </w:tc>
        <w:tc>
          <w:tcPr>
            <w:tcW w:w="1043"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290"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82"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498"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r>
      <w:tr w:rsidR="00E4662F" w:rsidRPr="00E4662F" w:rsidTr="0094076B">
        <w:trPr>
          <w:trHeight w:val="300"/>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proofErr w:type="spellStart"/>
            <w:r w:rsidRPr="00E4662F">
              <w:rPr>
                <w:rFonts w:ascii="Arial" w:hAnsi="Arial" w:cs="Arial"/>
                <w:color w:val="000000"/>
                <w:sz w:val="18"/>
                <w:szCs w:val="18"/>
                <w:lang w:eastAsia="zh-CN"/>
              </w:rPr>
              <w:t>tag</w:t>
            </w:r>
            <w:proofErr w:type="spellEnd"/>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eastAsia="Arial" w:hAnsi="Arial" w:cs="Arial"/>
                <w:color w:val="000000"/>
                <w:sz w:val="22"/>
                <w:szCs w:val="22"/>
                <w:lang w:eastAsia="zh-CN"/>
              </w:rPr>
              <w:t xml:space="preserve">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eastAsia="Arial" w:hAnsi="Arial" w:cs="Arial"/>
                <w:color w:val="000000"/>
                <w:sz w:val="22"/>
                <w:szCs w:val="22"/>
                <w:lang w:eastAsia="zh-CN"/>
              </w:rPr>
              <w:t xml:space="preserve"> </w:t>
            </w: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120.000</w:t>
            </w:r>
          </w:p>
        </w:tc>
      </w:tr>
      <w:tr w:rsidR="00E4662F" w:rsidRPr="00E4662F" w:rsidTr="0094076B">
        <w:trPr>
          <w:trHeight w:val="300"/>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proofErr w:type="spellStart"/>
            <w:r w:rsidRPr="00E4662F">
              <w:rPr>
                <w:rFonts w:ascii="Arial" w:hAnsi="Arial" w:cs="Arial"/>
                <w:color w:val="000000"/>
                <w:sz w:val="18"/>
                <w:szCs w:val="18"/>
                <w:lang w:eastAsia="zh-CN"/>
              </w:rPr>
              <w:t>plate</w:t>
            </w:r>
            <w:proofErr w:type="spellEnd"/>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4</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6</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2</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2</w:t>
            </w: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2</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2</w:t>
            </w: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2</w:t>
            </w: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eastAsia="Arial" w:hAnsi="Arial" w:cs="Arial"/>
                <w:color w:val="000000"/>
                <w:sz w:val="22"/>
                <w:szCs w:val="22"/>
                <w:lang w:eastAsia="zh-CN"/>
              </w:rPr>
              <w:t xml:space="preserve"> </w:t>
            </w:r>
            <w:r w:rsidRPr="00E4662F">
              <w:rPr>
                <w:rFonts w:ascii="Arial" w:hAnsi="Arial" w:cs="Arial"/>
                <w:color w:val="000000"/>
                <w:sz w:val="22"/>
                <w:szCs w:val="22"/>
                <w:lang w:eastAsia="zh-CN"/>
              </w:rPr>
              <w:t>2</w:t>
            </w: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23</w:t>
            </w:r>
          </w:p>
        </w:tc>
      </w:tr>
      <w:tr w:rsidR="00E4662F" w:rsidRPr="00E4662F" w:rsidTr="0094076B">
        <w:trPr>
          <w:trHeight w:val="300"/>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18"/>
                <w:szCs w:val="18"/>
                <w:lang w:eastAsia="zh-CN"/>
              </w:rPr>
              <w:t>tunnel</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2</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eastAsia="Arial" w:hAnsi="Arial" w:cs="Arial"/>
                <w:color w:val="000000"/>
                <w:sz w:val="22"/>
                <w:szCs w:val="22"/>
                <w:lang w:eastAsia="zh-CN"/>
              </w:rPr>
              <w:t xml:space="preserve">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snapToGrid w:val="0"/>
              <w:jc w:val="center"/>
              <w:rPr>
                <w:rFonts w:ascii="Arial" w:hAnsi="Arial" w:cs="Arial"/>
                <w:color w:val="000000"/>
                <w:sz w:val="22"/>
                <w:szCs w:val="22"/>
                <w:lang w:eastAsia="zh-CN"/>
              </w:rPr>
            </w:pP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2</w:t>
            </w:r>
          </w:p>
        </w:tc>
      </w:tr>
      <w:tr w:rsidR="00E4662F" w:rsidRPr="00E4662F" w:rsidTr="0094076B">
        <w:trPr>
          <w:trHeight w:val="300"/>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proofErr w:type="spellStart"/>
            <w:r w:rsidRPr="00E4662F">
              <w:rPr>
                <w:rFonts w:ascii="Arial" w:hAnsi="Arial" w:cs="Arial"/>
                <w:color w:val="000000"/>
                <w:sz w:val="18"/>
                <w:szCs w:val="18"/>
                <w:lang w:eastAsia="zh-CN"/>
              </w:rPr>
              <w:t>datalogger</w:t>
            </w:r>
            <w:proofErr w:type="spellEnd"/>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eastAsia="Arial" w:hAnsi="Arial" w:cs="Arial"/>
                <w:color w:val="000000"/>
                <w:sz w:val="22"/>
                <w:szCs w:val="22"/>
                <w:lang w:eastAsia="zh-CN"/>
              </w:rPr>
              <w:t xml:space="preserve"> </w:t>
            </w: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85</w:t>
            </w:r>
          </w:p>
        </w:tc>
      </w:tr>
      <w:tr w:rsidR="00E4662F" w:rsidRPr="00E4662F" w:rsidTr="0094076B">
        <w:trPr>
          <w:trHeight w:val="285"/>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18"/>
                <w:szCs w:val="18"/>
                <w:lang w:eastAsia="zh-CN"/>
              </w:rPr>
              <w:t>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r>
      <w:tr w:rsidR="00E4662F" w:rsidRPr="00E4662F" w:rsidTr="0094076B">
        <w:trPr>
          <w:trHeight w:val="300"/>
        </w:trPr>
        <w:tc>
          <w:tcPr>
            <w:tcW w:w="630"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b/>
                <w:bCs/>
                <w:color w:val="000000"/>
                <w:sz w:val="22"/>
                <w:szCs w:val="22"/>
                <w:lang w:eastAsia="zh-CN"/>
              </w:rPr>
              <w:t>2</w:t>
            </w:r>
          </w:p>
        </w:tc>
        <w:tc>
          <w:tcPr>
            <w:tcW w:w="2656"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b/>
                <w:bCs/>
                <w:color w:val="000000"/>
                <w:sz w:val="18"/>
                <w:szCs w:val="18"/>
                <w:lang w:eastAsia="zh-CN"/>
              </w:rPr>
              <w:t> </w:t>
            </w:r>
          </w:p>
        </w:tc>
        <w:tc>
          <w:tcPr>
            <w:tcW w:w="1043"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290"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82"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498"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r>
      <w:tr w:rsidR="00E4662F" w:rsidRPr="00E4662F" w:rsidTr="0094076B">
        <w:trPr>
          <w:trHeight w:val="285"/>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18"/>
                <w:szCs w:val="18"/>
                <w:lang w:eastAsia="zh-CN"/>
              </w:rPr>
              <w:t xml:space="preserve">sacche  quadruple per gel </w:t>
            </w:r>
            <w:proofErr w:type="spellStart"/>
            <w:r w:rsidRPr="00E4662F">
              <w:rPr>
                <w:rFonts w:ascii="Arial" w:hAnsi="Arial" w:cs="Arial"/>
                <w:color w:val="000000"/>
                <w:sz w:val="18"/>
                <w:szCs w:val="18"/>
                <w:lang w:eastAsia="zh-CN"/>
              </w:rPr>
              <w:t>plt</w:t>
            </w:r>
            <w:proofErr w:type="spellEnd"/>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50 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50</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snapToGrid w:val="0"/>
              <w:jc w:val="center"/>
              <w:rPr>
                <w:rFonts w:ascii="Arial" w:hAnsi="Arial" w:cs="Arial"/>
                <w:color w:val="000000"/>
                <w:sz w:val="22"/>
                <w:szCs w:val="22"/>
                <w:lang w:eastAsia="zh-CN"/>
              </w:rPr>
            </w:pP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100 </w:t>
            </w:r>
          </w:p>
        </w:tc>
      </w:tr>
      <w:tr w:rsidR="00E4662F" w:rsidRPr="00E4662F" w:rsidTr="0094076B">
        <w:trPr>
          <w:trHeight w:val="540"/>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18"/>
                <w:szCs w:val="18"/>
                <w:lang w:eastAsia="zh-CN"/>
              </w:rPr>
              <w:t>sacche doppie senza anticoagulante</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200</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eastAsia="Arial" w:hAnsi="Arial" w:cs="Arial"/>
                <w:color w:val="000000"/>
                <w:sz w:val="22"/>
                <w:szCs w:val="22"/>
                <w:lang w:eastAsia="zh-CN"/>
              </w:rPr>
              <w:t xml:space="preserve"> </w:t>
            </w: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200</w:t>
            </w:r>
          </w:p>
        </w:tc>
      </w:tr>
      <w:tr w:rsidR="00E4662F" w:rsidRPr="00E4662F" w:rsidTr="0094076B">
        <w:trPr>
          <w:trHeight w:val="874"/>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eastAsia="Arial" w:hAnsi="Arial" w:cs="Arial"/>
                <w:color w:val="000000"/>
                <w:sz w:val="22"/>
                <w:szCs w:val="22"/>
                <w:lang w:eastAsia="zh-CN"/>
              </w:rPr>
              <w:t xml:space="preserve"> </w:t>
            </w: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bCs/>
                <w:color w:val="000000"/>
                <w:sz w:val="18"/>
                <w:szCs w:val="18"/>
                <w:lang w:eastAsia="zh-CN"/>
              </w:rPr>
              <w:t>Sacche multiple per la preparazione e conservazione di aliquote</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300</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eastAsia="Arial" w:hAnsi="Arial" w:cs="Arial"/>
                <w:color w:val="000000"/>
                <w:sz w:val="22"/>
                <w:szCs w:val="22"/>
                <w:lang w:eastAsia="zh-CN"/>
              </w:rPr>
              <w:t xml:space="preserve">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eastAsia="Arial" w:hAnsi="Arial" w:cs="Arial"/>
                <w:color w:val="000000"/>
                <w:sz w:val="22"/>
                <w:szCs w:val="22"/>
                <w:lang w:eastAsia="zh-CN"/>
              </w:rPr>
              <w:t xml:space="preserve"> </w:t>
            </w: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300</w:t>
            </w:r>
          </w:p>
        </w:tc>
      </w:tr>
      <w:tr w:rsidR="00E4662F" w:rsidRPr="00E4662F" w:rsidTr="0094076B">
        <w:trPr>
          <w:trHeight w:val="285"/>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b/>
                <w:bCs/>
                <w:color w:val="000000"/>
                <w:sz w:val="18"/>
                <w:szCs w:val="18"/>
                <w:lang w:eastAsia="zh-CN"/>
              </w:rPr>
              <w:t>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r>
      <w:tr w:rsidR="00E4662F" w:rsidRPr="00E4662F" w:rsidTr="0094076B">
        <w:trPr>
          <w:trHeight w:val="300"/>
        </w:trPr>
        <w:tc>
          <w:tcPr>
            <w:tcW w:w="630"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b/>
                <w:bCs/>
                <w:color w:val="000000"/>
                <w:sz w:val="22"/>
                <w:szCs w:val="22"/>
                <w:lang w:eastAsia="zh-CN"/>
              </w:rPr>
              <w:t>3</w:t>
            </w:r>
          </w:p>
        </w:tc>
        <w:tc>
          <w:tcPr>
            <w:tcW w:w="2656"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b/>
                <w:bCs/>
                <w:color w:val="000000"/>
                <w:sz w:val="18"/>
                <w:szCs w:val="18"/>
                <w:lang w:eastAsia="zh-CN"/>
              </w:rPr>
              <w:t> </w:t>
            </w:r>
          </w:p>
        </w:tc>
        <w:tc>
          <w:tcPr>
            <w:tcW w:w="1043"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290"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82"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498" w:type="dxa"/>
            <w:tcBorders>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r>
      <w:tr w:rsidR="00E4662F" w:rsidRPr="00E4662F" w:rsidTr="0094076B">
        <w:trPr>
          <w:trHeight w:val="285"/>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18"/>
                <w:szCs w:val="18"/>
                <w:lang w:eastAsia="zh-CN"/>
              </w:rPr>
              <w:t xml:space="preserve">Kit </w:t>
            </w:r>
            <w:proofErr w:type="spellStart"/>
            <w:r w:rsidRPr="00E4662F">
              <w:rPr>
                <w:rFonts w:ascii="Arial" w:hAnsi="Arial" w:cs="Arial"/>
                <w:color w:val="000000"/>
                <w:sz w:val="18"/>
                <w:szCs w:val="18"/>
                <w:lang w:eastAsia="zh-CN"/>
              </w:rPr>
              <w:t>sierocollirio</w:t>
            </w:r>
            <w:proofErr w:type="spellEnd"/>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350</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eastAsia="Arial" w:hAnsi="Arial" w:cs="Arial"/>
                <w:color w:val="000000"/>
                <w:sz w:val="22"/>
                <w:szCs w:val="22"/>
                <w:lang w:eastAsia="zh-CN"/>
              </w:rPr>
              <w:t xml:space="preserve">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eastAsia="Arial" w:hAnsi="Arial" w:cs="Arial"/>
                <w:color w:val="000000"/>
                <w:sz w:val="22"/>
                <w:szCs w:val="22"/>
                <w:lang w:eastAsia="zh-CN"/>
              </w:rPr>
              <w:t xml:space="preserve"> </w:t>
            </w: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350</w:t>
            </w:r>
          </w:p>
        </w:tc>
      </w:tr>
      <w:tr w:rsidR="00E4662F" w:rsidRPr="00E4662F" w:rsidTr="0094076B">
        <w:trPr>
          <w:trHeight w:val="285"/>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snapToGrid w:val="0"/>
              <w:jc w:val="center"/>
              <w:rPr>
                <w:rFonts w:ascii="Arial" w:hAnsi="Arial" w:cs="Arial"/>
                <w:color w:val="000000"/>
                <w:sz w:val="22"/>
                <w:szCs w:val="22"/>
                <w:lang w:eastAsia="zh-CN"/>
              </w:rPr>
            </w:pP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snapToGrid w:val="0"/>
              <w:jc w:val="center"/>
              <w:rPr>
                <w:rFonts w:ascii="Arial" w:hAnsi="Arial" w:cs="Arial"/>
                <w:color w:val="000000"/>
                <w:sz w:val="18"/>
                <w:szCs w:val="18"/>
                <w:lang w:eastAsia="zh-CN"/>
              </w:rPr>
            </w:pP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snapToGrid w:val="0"/>
              <w:jc w:val="center"/>
              <w:rPr>
                <w:rFonts w:ascii="Arial" w:hAnsi="Arial" w:cs="Arial"/>
                <w:color w:val="000000"/>
                <w:sz w:val="22"/>
                <w:szCs w:val="22"/>
                <w:lang w:eastAsia="zh-CN"/>
              </w:rPr>
            </w:pP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snapToGrid w:val="0"/>
              <w:jc w:val="center"/>
              <w:rPr>
                <w:rFonts w:ascii="Arial" w:hAnsi="Arial" w:cs="Arial"/>
                <w:color w:val="000000"/>
                <w:sz w:val="22"/>
                <w:szCs w:val="22"/>
                <w:lang w:eastAsia="zh-CN"/>
              </w:rPr>
            </w:pP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snapToGrid w:val="0"/>
              <w:jc w:val="center"/>
              <w:rPr>
                <w:rFonts w:ascii="Arial" w:hAnsi="Arial" w:cs="Arial"/>
                <w:color w:val="000000"/>
                <w:sz w:val="22"/>
                <w:szCs w:val="22"/>
                <w:lang w:eastAsia="zh-CN"/>
              </w:rPr>
            </w:pP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snapToGrid w:val="0"/>
              <w:jc w:val="center"/>
              <w:rPr>
                <w:rFonts w:ascii="Arial" w:hAnsi="Arial" w:cs="Arial"/>
                <w:color w:val="000000"/>
                <w:sz w:val="22"/>
                <w:szCs w:val="22"/>
                <w:lang w:eastAsia="zh-CN"/>
              </w:rPr>
            </w:pP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snapToGrid w:val="0"/>
              <w:jc w:val="center"/>
              <w:rPr>
                <w:rFonts w:ascii="Arial" w:hAnsi="Arial" w:cs="Arial"/>
                <w:color w:val="000000"/>
                <w:sz w:val="22"/>
                <w:szCs w:val="22"/>
                <w:lang w:eastAsia="zh-CN"/>
              </w:rPr>
            </w:pP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snapToGrid w:val="0"/>
              <w:jc w:val="center"/>
              <w:rPr>
                <w:rFonts w:ascii="Arial" w:hAnsi="Arial" w:cs="Arial"/>
                <w:color w:val="000000"/>
                <w:sz w:val="22"/>
                <w:szCs w:val="22"/>
                <w:lang w:eastAsia="zh-CN"/>
              </w:rPr>
            </w:pP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snapToGrid w:val="0"/>
              <w:jc w:val="center"/>
              <w:rPr>
                <w:rFonts w:ascii="Arial" w:hAnsi="Arial" w:cs="Arial"/>
                <w:color w:val="000000"/>
                <w:sz w:val="22"/>
                <w:szCs w:val="22"/>
                <w:lang w:eastAsia="zh-CN"/>
              </w:rPr>
            </w:pP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snapToGrid w:val="0"/>
              <w:jc w:val="center"/>
              <w:rPr>
                <w:rFonts w:ascii="Arial" w:hAnsi="Arial" w:cs="Arial"/>
                <w:color w:val="000000"/>
                <w:sz w:val="22"/>
                <w:szCs w:val="22"/>
                <w:lang w:eastAsia="zh-CN"/>
              </w:rPr>
            </w:pP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snapToGrid w:val="0"/>
              <w:jc w:val="center"/>
              <w:rPr>
                <w:rFonts w:ascii="Arial" w:hAnsi="Arial" w:cs="Arial"/>
                <w:color w:val="000000"/>
                <w:sz w:val="22"/>
                <w:szCs w:val="22"/>
                <w:lang w:eastAsia="zh-CN"/>
              </w:rPr>
            </w:pP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snapToGrid w:val="0"/>
              <w:jc w:val="center"/>
              <w:rPr>
                <w:rFonts w:ascii="Arial" w:hAnsi="Arial" w:cs="Arial"/>
                <w:color w:val="000000"/>
                <w:sz w:val="22"/>
                <w:szCs w:val="22"/>
                <w:lang w:eastAsia="zh-CN"/>
              </w:rPr>
            </w:pPr>
          </w:p>
        </w:tc>
      </w:tr>
      <w:tr w:rsidR="00E4662F" w:rsidRPr="00E4662F" w:rsidTr="0094076B">
        <w:trPr>
          <w:trHeight w:val="300"/>
        </w:trPr>
        <w:tc>
          <w:tcPr>
            <w:tcW w:w="630" w:type="dxa"/>
            <w:tcBorders>
              <w:top w:val="single" w:sz="4" w:space="0" w:color="000000"/>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b/>
                <w:bCs/>
                <w:color w:val="000000"/>
                <w:sz w:val="22"/>
                <w:szCs w:val="22"/>
                <w:lang w:eastAsia="zh-CN"/>
              </w:rPr>
              <w:t>4</w:t>
            </w:r>
          </w:p>
        </w:tc>
        <w:tc>
          <w:tcPr>
            <w:tcW w:w="2656" w:type="dxa"/>
            <w:tcBorders>
              <w:top w:val="single" w:sz="4" w:space="0" w:color="000000"/>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b/>
                <w:bCs/>
                <w:color w:val="000000"/>
                <w:sz w:val="18"/>
                <w:szCs w:val="18"/>
                <w:lang w:eastAsia="zh-CN"/>
              </w:rPr>
              <w:t> </w:t>
            </w:r>
          </w:p>
        </w:tc>
        <w:tc>
          <w:tcPr>
            <w:tcW w:w="1043" w:type="dxa"/>
            <w:tcBorders>
              <w:top w:val="single" w:sz="4" w:space="0" w:color="000000"/>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top w:val="single" w:sz="4" w:space="0" w:color="000000"/>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3" w:type="dxa"/>
            <w:tcBorders>
              <w:top w:val="single" w:sz="4" w:space="0" w:color="000000"/>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top w:val="single" w:sz="4" w:space="0" w:color="000000"/>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top w:val="single" w:sz="4" w:space="0" w:color="000000"/>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290" w:type="dxa"/>
            <w:tcBorders>
              <w:top w:val="single" w:sz="4" w:space="0" w:color="000000"/>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top w:val="single" w:sz="4" w:space="0" w:color="000000"/>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82" w:type="dxa"/>
            <w:tcBorders>
              <w:top w:val="single" w:sz="4" w:space="0" w:color="000000"/>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498" w:type="dxa"/>
            <w:tcBorders>
              <w:top w:val="single" w:sz="4" w:space="0" w:color="000000"/>
              <w:left w:val="single" w:sz="4" w:space="0" w:color="000000"/>
              <w:bottom w:val="single" w:sz="4" w:space="0" w:color="000000"/>
            </w:tcBorders>
            <w:shd w:val="clear" w:color="auto" w:fill="FFFF00"/>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r>
      <w:tr w:rsidR="00E4662F" w:rsidRPr="00E4662F" w:rsidTr="0094076B">
        <w:trPr>
          <w:trHeight w:val="285"/>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both"/>
              <w:rPr>
                <w:sz w:val="24"/>
                <w:szCs w:val="24"/>
                <w:lang w:eastAsia="zh-CN"/>
              </w:rPr>
            </w:pPr>
            <w:r w:rsidRPr="00E4662F">
              <w:rPr>
                <w:rFonts w:ascii="Arial" w:hAnsi="Arial" w:cs="Arial"/>
                <w:color w:val="000000"/>
                <w:sz w:val="18"/>
                <w:szCs w:val="18"/>
                <w:lang w:eastAsia="zh-CN"/>
              </w:rPr>
              <w:t xml:space="preserve">Sistema completo per la produzione  automatizzata  di  pool  i piastrinici filtrati da  </w:t>
            </w:r>
            <w:proofErr w:type="spellStart"/>
            <w:r w:rsidRPr="00E4662F">
              <w:rPr>
                <w:rFonts w:ascii="Arial" w:hAnsi="Arial" w:cs="Arial"/>
                <w:color w:val="000000"/>
                <w:sz w:val="18"/>
                <w:szCs w:val="18"/>
                <w:lang w:eastAsia="zh-CN"/>
              </w:rPr>
              <w:t>buffy</w:t>
            </w:r>
            <w:proofErr w:type="spellEnd"/>
            <w:r w:rsidRPr="00E4662F">
              <w:rPr>
                <w:rFonts w:ascii="Arial" w:hAnsi="Arial" w:cs="Arial"/>
                <w:color w:val="000000"/>
                <w:sz w:val="18"/>
                <w:szCs w:val="18"/>
                <w:lang w:eastAsia="zh-CN"/>
              </w:rPr>
              <w:t xml:space="preserve"> </w:t>
            </w:r>
            <w:proofErr w:type="spellStart"/>
            <w:r w:rsidRPr="00E4662F">
              <w:rPr>
                <w:rFonts w:ascii="Arial" w:hAnsi="Arial" w:cs="Arial"/>
                <w:color w:val="000000"/>
                <w:sz w:val="18"/>
                <w:szCs w:val="18"/>
                <w:lang w:eastAsia="zh-CN"/>
              </w:rPr>
              <w:t>coat</w:t>
            </w:r>
            <w:proofErr w:type="spellEnd"/>
            <w:r w:rsidRPr="00E4662F">
              <w:rPr>
                <w:rFonts w:ascii="Arial" w:hAnsi="Arial" w:cs="Arial"/>
                <w:color w:val="000000"/>
                <w:sz w:val="18"/>
                <w:szCs w:val="18"/>
                <w:lang w:eastAsia="zh-CN"/>
              </w:rPr>
              <w:t xml:space="preserve"> 100</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both"/>
              <w:rPr>
                <w:sz w:val="24"/>
                <w:szCs w:val="24"/>
                <w:lang w:eastAsia="zh-CN"/>
              </w:rPr>
            </w:pPr>
            <w:r w:rsidRPr="00E4662F">
              <w:rPr>
                <w:rFonts w:ascii="Arial" w:eastAsia="Arial" w:hAnsi="Arial" w:cs="Arial"/>
                <w:color w:val="000000"/>
                <w:sz w:val="22"/>
                <w:szCs w:val="22"/>
                <w:lang w:eastAsia="zh-CN"/>
              </w:rPr>
              <w:t xml:space="preserve">     </w:t>
            </w:r>
            <w:r w:rsidRPr="00E4662F">
              <w:rPr>
                <w:rFonts w:ascii="Arial" w:hAnsi="Arial" w:cs="Arial"/>
                <w:color w:val="000000"/>
                <w:sz w:val="22"/>
                <w:szCs w:val="22"/>
                <w:lang w:eastAsia="zh-CN"/>
              </w:rPr>
              <w:t>1</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eastAsia="Arial" w:hAnsi="Arial" w:cs="Arial"/>
                <w:color w:val="000000"/>
                <w:sz w:val="22"/>
                <w:szCs w:val="22"/>
                <w:lang w:eastAsia="zh-CN"/>
              </w:rPr>
              <w:t xml:space="preserve">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snapToGrid w:val="0"/>
              <w:jc w:val="center"/>
              <w:rPr>
                <w:rFonts w:ascii="Arial" w:hAnsi="Arial" w:cs="Arial"/>
                <w:color w:val="000000"/>
                <w:sz w:val="22"/>
                <w:szCs w:val="22"/>
                <w:lang w:eastAsia="zh-CN"/>
              </w:rPr>
            </w:pP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1</w:t>
            </w:r>
          </w:p>
        </w:tc>
      </w:tr>
      <w:tr w:rsidR="00E4662F" w:rsidRPr="00E4662F" w:rsidTr="0094076B">
        <w:trPr>
          <w:trHeight w:val="540"/>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both"/>
              <w:rPr>
                <w:sz w:val="24"/>
                <w:szCs w:val="24"/>
                <w:lang w:eastAsia="zh-CN"/>
              </w:rPr>
            </w:pPr>
            <w:r w:rsidRPr="00E4662F">
              <w:rPr>
                <w:rFonts w:ascii="Arial" w:eastAsia="Arial" w:hAnsi="Arial" w:cs="Arial"/>
                <w:b/>
                <w:bCs/>
                <w:color w:val="000000"/>
                <w:sz w:val="18"/>
                <w:szCs w:val="18"/>
                <w:u w:val="single"/>
                <w:lang w:eastAsia="zh-CN"/>
              </w:rPr>
              <w:t xml:space="preserve"> </w:t>
            </w:r>
            <w:r w:rsidRPr="00E4662F">
              <w:rPr>
                <w:rFonts w:ascii="Arial" w:hAnsi="Arial" w:cs="Arial"/>
                <w:color w:val="000000"/>
                <w:sz w:val="18"/>
                <w:szCs w:val="18"/>
                <w:lang w:eastAsia="zh-CN"/>
              </w:rPr>
              <w:t xml:space="preserve">connettori sterili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eastAsia="Arial" w:hAnsi="Arial" w:cs="Arial"/>
                <w:color w:val="000000"/>
                <w:sz w:val="22"/>
                <w:szCs w:val="22"/>
                <w:lang w:eastAsia="zh-CN"/>
              </w:rPr>
              <w:t xml:space="preserve"> </w:t>
            </w:r>
            <w:r w:rsidRPr="00E4662F">
              <w:rPr>
                <w:rFonts w:ascii="Arial" w:hAnsi="Arial" w:cs="Arial"/>
                <w:color w:val="000000"/>
                <w:sz w:val="22"/>
                <w:szCs w:val="22"/>
                <w:lang w:eastAsia="zh-CN"/>
              </w:rPr>
              <w:t>3</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snapToGrid w:val="0"/>
              <w:jc w:val="center"/>
              <w:rPr>
                <w:rFonts w:ascii="Arial" w:hAnsi="Arial" w:cs="Arial"/>
                <w:color w:val="000000"/>
                <w:sz w:val="22"/>
                <w:szCs w:val="22"/>
                <w:lang w:eastAsia="zh-CN"/>
              </w:rPr>
            </w:pP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eastAsia="Arial" w:hAnsi="Arial" w:cs="Arial"/>
                <w:color w:val="000000"/>
                <w:sz w:val="22"/>
                <w:szCs w:val="22"/>
                <w:lang w:eastAsia="zh-CN"/>
              </w:rPr>
              <w:t xml:space="preserve"> </w:t>
            </w: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3</w:t>
            </w:r>
          </w:p>
        </w:tc>
      </w:tr>
      <w:tr w:rsidR="00E4662F" w:rsidRPr="00E4662F" w:rsidTr="0094076B">
        <w:trPr>
          <w:trHeight w:val="874"/>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eastAsia="Arial" w:hAnsi="Arial" w:cs="Arial"/>
                <w:color w:val="000000"/>
                <w:sz w:val="22"/>
                <w:szCs w:val="22"/>
                <w:lang w:eastAsia="zh-CN"/>
              </w:rPr>
              <w:t xml:space="preserve"> </w:t>
            </w: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both"/>
              <w:rPr>
                <w:sz w:val="24"/>
                <w:szCs w:val="24"/>
                <w:lang w:eastAsia="zh-CN"/>
              </w:rPr>
            </w:pPr>
            <w:r w:rsidRPr="00E4662F">
              <w:rPr>
                <w:rFonts w:ascii="Arial" w:eastAsia="Arial" w:hAnsi="Arial" w:cs="Arial"/>
                <w:color w:val="000000"/>
                <w:sz w:val="18"/>
                <w:szCs w:val="18"/>
                <w:lang w:eastAsia="zh-CN"/>
              </w:rPr>
              <w:t xml:space="preserve"> </w:t>
            </w:r>
            <w:r w:rsidRPr="00E4662F">
              <w:rPr>
                <w:rFonts w:ascii="Arial" w:hAnsi="Arial" w:cs="Arial"/>
                <w:color w:val="000000"/>
                <w:sz w:val="18"/>
                <w:szCs w:val="18"/>
                <w:lang w:eastAsia="zh-CN"/>
              </w:rPr>
              <w:t xml:space="preserve">Sistema sterile monouso per il raggruppamento di BC e per la separazione, </w:t>
            </w:r>
            <w:proofErr w:type="spellStart"/>
            <w:r w:rsidRPr="00E4662F">
              <w:rPr>
                <w:rFonts w:ascii="Arial" w:hAnsi="Arial" w:cs="Arial"/>
                <w:color w:val="000000"/>
                <w:sz w:val="18"/>
                <w:szCs w:val="18"/>
                <w:lang w:eastAsia="zh-CN"/>
              </w:rPr>
              <w:t>filtrazion</w:t>
            </w:r>
            <w:proofErr w:type="spellEnd"/>
            <w:r w:rsidRPr="00E4662F">
              <w:rPr>
                <w:rFonts w:ascii="Arial" w:hAnsi="Arial" w:cs="Arial"/>
                <w:color w:val="000000"/>
                <w:sz w:val="18"/>
                <w:szCs w:val="18"/>
                <w:lang w:eastAsia="zh-CN"/>
              </w:rPr>
              <w:t xml:space="preserve"> e conservazione del Pool da  </w:t>
            </w:r>
            <w:proofErr w:type="spellStart"/>
            <w:r w:rsidRPr="00E4662F">
              <w:rPr>
                <w:rFonts w:ascii="Arial" w:hAnsi="Arial" w:cs="Arial"/>
                <w:color w:val="000000"/>
                <w:sz w:val="18"/>
                <w:szCs w:val="18"/>
                <w:lang w:eastAsia="zh-CN"/>
              </w:rPr>
              <w:lastRenderedPageBreak/>
              <w:t>Conc</w:t>
            </w:r>
            <w:proofErr w:type="spellEnd"/>
            <w:r w:rsidRPr="00E4662F">
              <w:rPr>
                <w:rFonts w:ascii="Arial" w:hAnsi="Arial" w:cs="Arial"/>
                <w:color w:val="000000"/>
                <w:sz w:val="18"/>
                <w:szCs w:val="18"/>
                <w:lang w:eastAsia="zh-CN"/>
              </w:rPr>
              <w:t xml:space="preserve">. </w:t>
            </w:r>
            <w:proofErr w:type="spellStart"/>
            <w:r w:rsidRPr="00E4662F">
              <w:rPr>
                <w:rFonts w:ascii="Arial" w:hAnsi="Arial" w:cs="Arial"/>
                <w:color w:val="000000"/>
                <w:sz w:val="18"/>
                <w:szCs w:val="18"/>
                <w:lang w:eastAsia="zh-CN"/>
              </w:rPr>
              <w:t>plt</w:t>
            </w:r>
            <w:proofErr w:type="spellEnd"/>
            <w:r w:rsidRPr="00E4662F">
              <w:rPr>
                <w:rFonts w:ascii="Arial" w:hAnsi="Arial" w:cs="Arial"/>
                <w:color w:val="000000"/>
                <w:sz w:val="18"/>
                <w:szCs w:val="18"/>
                <w:lang w:eastAsia="zh-CN"/>
              </w:rPr>
              <w:t xml:space="preserve">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lastRenderedPageBreak/>
              <w:t>4.500</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eastAsia="Arial" w:hAnsi="Arial" w:cs="Arial"/>
                <w:color w:val="000000"/>
                <w:sz w:val="22"/>
                <w:szCs w:val="22"/>
                <w:lang w:eastAsia="zh-CN"/>
              </w:rPr>
              <w:t xml:space="preserve"> </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 </w:t>
            </w: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eastAsia="Arial" w:hAnsi="Arial" w:cs="Arial"/>
                <w:color w:val="000000"/>
                <w:sz w:val="22"/>
                <w:szCs w:val="22"/>
                <w:lang w:eastAsia="zh-CN"/>
              </w:rPr>
              <w:t xml:space="preserve"> </w:t>
            </w: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4.500</w:t>
            </w:r>
          </w:p>
        </w:tc>
      </w:tr>
      <w:tr w:rsidR="00E4662F" w:rsidRPr="00E4662F" w:rsidTr="0094076B">
        <w:trPr>
          <w:trHeight w:val="874"/>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snapToGrid w:val="0"/>
              <w:jc w:val="center"/>
              <w:rPr>
                <w:rFonts w:ascii="Arial" w:eastAsia="Arial" w:hAnsi="Arial" w:cs="Arial"/>
                <w:color w:val="000000"/>
                <w:sz w:val="22"/>
                <w:szCs w:val="22"/>
                <w:lang w:eastAsia="zh-CN"/>
              </w:rPr>
            </w:pP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both"/>
              <w:rPr>
                <w:sz w:val="24"/>
                <w:szCs w:val="24"/>
                <w:lang w:eastAsia="zh-CN"/>
              </w:rPr>
            </w:pPr>
            <w:r w:rsidRPr="00E4662F">
              <w:rPr>
                <w:rFonts w:ascii="Arial" w:hAnsi="Arial" w:cs="Arial"/>
                <w:color w:val="000000"/>
                <w:sz w:val="18"/>
                <w:szCs w:val="18"/>
                <w:lang w:eastAsia="zh-CN"/>
              </w:rPr>
              <w:t xml:space="preserve">Sol conservante </w:t>
            </w:r>
            <w:proofErr w:type="spellStart"/>
            <w:r w:rsidRPr="00E4662F">
              <w:rPr>
                <w:rFonts w:ascii="Arial" w:hAnsi="Arial" w:cs="Arial"/>
                <w:color w:val="000000"/>
                <w:sz w:val="18"/>
                <w:szCs w:val="18"/>
                <w:lang w:eastAsia="zh-CN"/>
              </w:rPr>
              <w:t>plt</w:t>
            </w:r>
            <w:proofErr w:type="spellEnd"/>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4.500</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snapToGrid w:val="0"/>
              <w:jc w:val="center"/>
              <w:rPr>
                <w:sz w:val="24"/>
                <w:szCs w:val="24"/>
                <w:lang w:eastAsia="zh-CN"/>
              </w:rPr>
            </w:pP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snapToGrid w:val="0"/>
              <w:jc w:val="center"/>
              <w:rPr>
                <w:rFonts w:ascii="Arial" w:hAnsi="Arial" w:cs="Arial"/>
                <w:color w:val="000000"/>
                <w:sz w:val="22"/>
                <w:szCs w:val="22"/>
                <w:lang w:eastAsia="zh-CN"/>
              </w:rPr>
            </w:pP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snapToGrid w:val="0"/>
              <w:jc w:val="center"/>
              <w:rPr>
                <w:rFonts w:ascii="Arial" w:hAnsi="Arial" w:cs="Arial"/>
                <w:color w:val="000000"/>
                <w:sz w:val="22"/>
                <w:szCs w:val="22"/>
                <w:lang w:eastAsia="zh-CN"/>
              </w:rPr>
            </w:pP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snapToGrid w:val="0"/>
              <w:jc w:val="center"/>
              <w:rPr>
                <w:rFonts w:ascii="Arial" w:hAnsi="Arial" w:cs="Arial"/>
                <w:color w:val="000000"/>
                <w:sz w:val="22"/>
                <w:szCs w:val="22"/>
                <w:lang w:eastAsia="zh-CN"/>
              </w:rPr>
            </w:pP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snapToGrid w:val="0"/>
              <w:jc w:val="center"/>
              <w:rPr>
                <w:rFonts w:ascii="Arial" w:hAnsi="Arial" w:cs="Arial"/>
                <w:color w:val="000000"/>
                <w:sz w:val="22"/>
                <w:szCs w:val="22"/>
                <w:lang w:eastAsia="zh-CN"/>
              </w:rPr>
            </w:pP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snapToGrid w:val="0"/>
              <w:jc w:val="center"/>
              <w:rPr>
                <w:rFonts w:ascii="Arial" w:hAnsi="Arial" w:cs="Arial"/>
                <w:color w:val="000000"/>
                <w:sz w:val="22"/>
                <w:szCs w:val="22"/>
                <w:lang w:eastAsia="zh-CN"/>
              </w:rPr>
            </w:pP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snapToGrid w:val="0"/>
              <w:jc w:val="center"/>
              <w:rPr>
                <w:rFonts w:ascii="Arial" w:hAnsi="Arial" w:cs="Arial"/>
                <w:color w:val="000000"/>
                <w:sz w:val="22"/>
                <w:szCs w:val="22"/>
                <w:lang w:eastAsia="zh-CN"/>
              </w:rPr>
            </w:pP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snapToGrid w:val="0"/>
              <w:jc w:val="center"/>
              <w:rPr>
                <w:rFonts w:ascii="Arial" w:hAnsi="Arial" w:cs="Arial"/>
                <w:color w:val="000000"/>
                <w:sz w:val="22"/>
                <w:szCs w:val="22"/>
                <w:lang w:eastAsia="zh-CN"/>
              </w:rPr>
            </w:pP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4.500</w:t>
            </w:r>
          </w:p>
        </w:tc>
      </w:tr>
      <w:tr w:rsidR="00E4662F" w:rsidRPr="00E4662F" w:rsidTr="0094076B">
        <w:trPr>
          <w:trHeight w:val="874"/>
        </w:trPr>
        <w:tc>
          <w:tcPr>
            <w:tcW w:w="63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snapToGrid w:val="0"/>
              <w:jc w:val="center"/>
              <w:rPr>
                <w:rFonts w:ascii="Arial" w:eastAsia="Arial" w:hAnsi="Arial" w:cs="Arial"/>
                <w:color w:val="000000"/>
                <w:sz w:val="22"/>
                <w:szCs w:val="22"/>
                <w:lang w:eastAsia="zh-CN"/>
              </w:rPr>
            </w:pPr>
          </w:p>
        </w:tc>
        <w:tc>
          <w:tcPr>
            <w:tcW w:w="2656"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both"/>
              <w:rPr>
                <w:sz w:val="24"/>
                <w:szCs w:val="24"/>
                <w:lang w:eastAsia="zh-CN"/>
              </w:rPr>
            </w:pPr>
            <w:r w:rsidRPr="00E4662F">
              <w:rPr>
                <w:rFonts w:ascii="Arial" w:hAnsi="Arial" w:cs="Arial"/>
                <w:color w:val="000000"/>
                <w:sz w:val="18"/>
                <w:szCs w:val="18"/>
                <w:lang w:eastAsia="zh-CN"/>
              </w:rPr>
              <w:t>connessioni</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30.000</w:t>
            </w: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snapToGrid w:val="0"/>
              <w:jc w:val="center"/>
              <w:rPr>
                <w:sz w:val="24"/>
                <w:szCs w:val="24"/>
                <w:lang w:eastAsia="zh-CN"/>
              </w:rPr>
            </w:pPr>
          </w:p>
        </w:tc>
        <w:tc>
          <w:tcPr>
            <w:tcW w:w="1043"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snapToGrid w:val="0"/>
              <w:jc w:val="center"/>
              <w:rPr>
                <w:rFonts w:ascii="Arial" w:hAnsi="Arial" w:cs="Arial"/>
                <w:color w:val="000000"/>
                <w:sz w:val="22"/>
                <w:szCs w:val="22"/>
                <w:lang w:eastAsia="zh-CN"/>
              </w:rPr>
            </w:pP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snapToGrid w:val="0"/>
              <w:jc w:val="center"/>
              <w:rPr>
                <w:rFonts w:ascii="Arial" w:hAnsi="Arial" w:cs="Arial"/>
                <w:color w:val="000000"/>
                <w:sz w:val="22"/>
                <w:szCs w:val="22"/>
                <w:lang w:eastAsia="zh-CN"/>
              </w:rPr>
            </w:pP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snapToGrid w:val="0"/>
              <w:jc w:val="center"/>
              <w:rPr>
                <w:rFonts w:ascii="Arial" w:hAnsi="Arial" w:cs="Arial"/>
                <w:color w:val="000000"/>
                <w:sz w:val="22"/>
                <w:szCs w:val="22"/>
                <w:lang w:eastAsia="zh-CN"/>
              </w:rPr>
            </w:pPr>
          </w:p>
        </w:tc>
        <w:tc>
          <w:tcPr>
            <w:tcW w:w="1290"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snapToGrid w:val="0"/>
              <w:jc w:val="center"/>
              <w:rPr>
                <w:rFonts w:ascii="Arial" w:hAnsi="Arial" w:cs="Arial"/>
                <w:color w:val="000000"/>
                <w:sz w:val="22"/>
                <w:szCs w:val="22"/>
                <w:lang w:eastAsia="zh-CN"/>
              </w:rPr>
            </w:pPr>
          </w:p>
        </w:tc>
        <w:tc>
          <w:tcPr>
            <w:tcW w:w="1044"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snapToGrid w:val="0"/>
              <w:jc w:val="center"/>
              <w:rPr>
                <w:rFonts w:ascii="Arial" w:hAnsi="Arial" w:cs="Arial"/>
                <w:color w:val="000000"/>
                <w:sz w:val="22"/>
                <w:szCs w:val="22"/>
                <w:lang w:eastAsia="zh-CN"/>
              </w:rPr>
            </w:pPr>
          </w:p>
        </w:tc>
        <w:tc>
          <w:tcPr>
            <w:tcW w:w="1082"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snapToGrid w:val="0"/>
              <w:jc w:val="center"/>
              <w:rPr>
                <w:rFonts w:ascii="Arial" w:hAnsi="Arial" w:cs="Arial"/>
                <w:color w:val="000000"/>
                <w:sz w:val="22"/>
                <w:szCs w:val="22"/>
                <w:lang w:eastAsia="zh-CN"/>
              </w:rPr>
            </w:pPr>
          </w:p>
        </w:tc>
        <w:tc>
          <w:tcPr>
            <w:tcW w:w="1498" w:type="dxa"/>
            <w:tcBorders>
              <w:left w:val="single" w:sz="4" w:space="0" w:color="000000"/>
              <w:bottom w:val="single" w:sz="4" w:space="0" w:color="000000"/>
            </w:tcBorders>
            <w:shd w:val="clear" w:color="auto" w:fill="auto"/>
            <w:vAlign w:val="center"/>
          </w:tcPr>
          <w:p w:rsidR="00E4662F" w:rsidRPr="00E4662F" w:rsidRDefault="00E4662F" w:rsidP="00E4662F">
            <w:pPr>
              <w:suppressAutoHyphens/>
              <w:snapToGrid w:val="0"/>
              <w:jc w:val="center"/>
              <w:rPr>
                <w:rFonts w:ascii="Arial" w:hAnsi="Arial" w:cs="Arial"/>
                <w:color w:val="000000"/>
                <w:sz w:val="22"/>
                <w:szCs w:val="22"/>
                <w:lang w:eastAsia="zh-CN"/>
              </w:rPr>
            </w:pPr>
          </w:p>
        </w:tc>
        <w:tc>
          <w:tcPr>
            <w:tcW w:w="1059" w:type="dxa"/>
            <w:tcBorders>
              <w:left w:val="single" w:sz="4" w:space="0" w:color="000000"/>
              <w:bottom w:val="single" w:sz="4" w:space="0" w:color="000000"/>
              <w:right w:val="single" w:sz="4" w:space="0" w:color="000000"/>
            </w:tcBorders>
            <w:shd w:val="clear" w:color="auto" w:fill="auto"/>
            <w:vAlign w:val="center"/>
          </w:tcPr>
          <w:p w:rsidR="00E4662F" w:rsidRPr="00E4662F" w:rsidRDefault="00E4662F" w:rsidP="00E4662F">
            <w:pPr>
              <w:suppressAutoHyphens/>
              <w:jc w:val="center"/>
              <w:rPr>
                <w:sz w:val="24"/>
                <w:szCs w:val="24"/>
                <w:lang w:eastAsia="zh-CN"/>
              </w:rPr>
            </w:pPr>
            <w:r w:rsidRPr="00E4662F">
              <w:rPr>
                <w:rFonts w:ascii="Arial" w:hAnsi="Arial" w:cs="Arial"/>
                <w:color w:val="000000"/>
                <w:sz w:val="22"/>
                <w:szCs w:val="22"/>
                <w:lang w:eastAsia="zh-CN"/>
              </w:rPr>
              <w:t>30.000</w:t>
            </w:r>
          </w:p>
        </w:tc>
      </w:tr>
    </w:tbl>
    <w:p w:rsidR="00E4662F" w:rsidRPr="00E4662F" w:rsidRDefault="00E4662F" w:rsidP="00E4662F">
      <w:pPr>
        <w:suppressAutoHyphens/>
        <w:spacing w:after="120"/>
        <w:rPr>
          <w:sz w:val="24"/>
          <w:szCs w:val="24"/>
          <w:lang w:eastAsia="zh-CN"/>
        </w:rPr>
      </w:pPr>
    </w:p>
    <w:p w:rsidR="00E4662F" w:rsidRDefault="00E4662F" w:rsidP="00D34E4B">
      <w:pPr>
        <w:jc w:val="center"/>
        <w:rPr>
          <w:rFonts w:ascii="Garamond" w:hAnsi="Garamond" w:cs="Arial"/>
          <w:b/>
          <w:sz w:val="32"/>
          <w:szCs w:val="32"/>
          <w:highlight w:val="green"/>
          <w:u w:val="single"/>
        </w:rPr>
      </w:pPr>
    </w:p>
    <w:p w:rsidR="00E4662F" w:rsidRDefault="00E4662F" w:rsidP="00D34E4B">
      <w:pPr>
        <w:jc w:val="center"/>
        <w:rPr>
          <w:rFonts w:ascii="Garamond" w:hAnsi="Garamond" w:cs="Arial"/>
          <w:b/>
          <w:sz w:val="32"/>
          <w:szCs w:val="32"/>
          <w:highlight w:val="green"/>
          <w:u w:val="single"/>
        </w:rPr>
      </w:pPr>
    </w:p>
    <w:p w:rsidR="00E4662F" w:rsidRDefault="00E4662F" w:rsidP="00D34E4B">
      <w:pPr>
        <w:jc w:val="center"/>
        <w:rPr>
          <w:rFonts w:ascii="Garamond" w:hAnsi="Garamond" w:cs="Arial"/>
          <w:b/>
          <w:sz w:val="32"/>
          <w:szCs w:val="32"/>
          <w:highlight w:val="green"/>
          <w:u w:val="single"/>
        </w:rPr>
      </w:pPr>
    </w:p>
    <w:p w:rsidR="00E4662F" w:rsidRDefault="00E4662F" w:rsidP="00D34E4B">
      <w:pPr>
        <w:jc w:val="center"/>
        <w:rPr>
          <w:rFonts w:ascii="Garamond" w:hAnsi="Garamond" w:cs="Arial"/>
          <w:b/>
          <w:sz w:val="32"/>
          <w:szCs w:val="32"/>
          <w:highlight w:val="green"/>
          <w:u w:val="single"/>
        </w:rPr>
      </w:pPr>
    </w:p>
    <w:p w:rsidR="00E4662F" w:rsidRDefault="00E4662F" w:rsidP="00D34E4B">
      <w:pPr>
        <w:jc w:val="center"/>
        <w:rPr>
          <w:rFonts w:ascii="Garamond" w:hAnsi="Garamond" w:cs="Arial"/>
          <w:b/>
          <w:sz w:val="32"/>
          <w:szCs w:val="32"/>
          <w:highlight w:val="green"/>
          <w:u w:val="single"/>
        </w:rPr>
      </w:pPr>
    </w:p>
    <w:p w:rsidR="00E4662F" w:rsidRDefault="00E4662F" w:rsidP="00D34E4B">
      <w:pPr>
        <w:jc w:val="center"/>
        <w:rPr>
          <w:rFonts w:ascii="Garamond" w:hAnsi="Garamond" w:cs="Arial"/>
          <w:b/>
          <w:sz w:val="32"/>
          <w:szCs w:val="32"/>
          <w:highlight w:val="green"/>
          <w:u w:val="single"/>
        </w:rPr>
      </w:pPr>
    </w:p>
    <w:p w:rsidR="009A1FF6" w:rsidRDefault="009A1FF6" w:rsidP="00D34E4B">
      <w:pPr>
        <w:jc w:val="center"/>
        <w:rPr>
          <w:rFonts w:ascii="Garamond" w:hAnsi="Garamond" w:cs="Arial"/>
          <w:b/>
          <w:sz w:val="32"/>
          <w:szCs w:val="32"/>
          <w:u w:val="single"/>
        </w:rPr>
      </w:pPr>
    </w:p>
    <w:p w:rsidR="00FE4BCC" w:rsidRDefault="00FE4BCC" w:rsidP="00D34E4B">
      <w:pPr>
        <w:jc w:val="center"/>
        <w:rPr>
          <w:rFonts w:ascii="Garamond" w:hAnsi="Garamond" w:cs="Arial"/>
          <w:b/>
          <w:sz w:val="32"/>
          <w:szCs w:val="32"/>
          <w:u w:val="single"/>
        </w:rPr>
      </w:pPr>
    </w:p>
    <w:p w:rsidR="00FE4BCC" w:rsidRDefault="00FE4BCC" w:rsidP="00D34E4B">
      <w:pPr>
        <w:jc w:val="center"/>
        <w:rPr>
          <w:rFonts w:ascii="Garamond" w:hAnsi="Garamond" w:cs="Arial"/>
          <w:b/>
          <w:sz w:val="32"/>
          <w:szCs w:val="32"/>
          <w:u w:val="single"/>
        </w:rPr>
      </w:pPr>
    </w:p>
    <w:p w:rsidR="00FE4BCC" w:rsidRDefault="00FE4BCC" w:rsidP="00D34E4B">
      <w:pPr>
        <w:jc w:val="center"/>
        <w:rPr>
          <w:rFonts w:ascii="Garamond" w:hAnsi="Garamond" w:cs="Arial"/>
          <w:b/>
          <w:sz w:val="32"/>
          <w:szCs w:val="32"/>
          <w:u w:val="single"/>
        </w:rPr>
      </w:pPr>
    </w:p>
    <w:p w:rsidR="00FE4BCC" w:rsidRDefault="00FE4BCC" w:rsidP="00D34E4B">
      <w:pPr>
        <w:jc w:val="center"/>
        <w:rPr>
          <w:rFonts w:ascii="Garamond" w:hAnsi="Garamond" w:cs="Arial"/>
          <w:b/>
          <w:sz w:val="32"/>
          <w:szCs w:val="32"/>
          <w:u w:val="single"/>
        </w:rPr>
      </w:pPr>
    </w:p>
    <w:p w:rsidR="00FE4BCC" w:rsidRDefault="00FE4BCC" w:rsidP="00D34E4B">
      <w:pPr>
        <w:jc w:val="center"/>
        <w:rPr>
          <w:rFonts w:ascii="Garamond" w:hAnsi="Garamond" w:cs="Arial"/>
          <w:b/>
          <w:sz w:val="32"/>
          <w:szCs w:val="32"/>
          <w:u w:val="single"/>
        </w:rPr>
      </w:pPr>
    </w:p>
    <w:p w:rsidR="00FE4BCC" w:rsidRDefault="00FE4BCC" w:rsidP="00D34E4B">
      <w:pPr>
        <w:jc w:val="center"/>
        <w:rPr>
          <w:rFonts w:ascii="Garamond" w:hAnsi="Garamond" w:cs="Arial"/>
          <w:b/>
          <w:sz w:val="32"/>
          <w:szCs w:val="32"/>
          <w:u w:val="single"/>
        </w:rPr>
      </w:pPr>
    </w:p>
    <w:p w:rsidR="00FE4BCC" w:rsidRDefault="00FE4BCC" w:rsidP="00D34E4B">
      <w:pPr>
        <w:jc w:val="center"/>
        <w:rPr>
          <w:rFonts w:ascii="Garamond" w:hAnsi="Garamond" w:cs="Arial"/>
          <w:b/>
          <w:sz w:val="32"/>
          <w:szCs w:val="32"/>
          <w:u w:val="single"/>
        </w:rPr>
      </w:pPr>
    </w:p>
    <w:p w:rsidR="00FE4BCC" w:rsidRDefault="00FE4BCC" w:rsidP="00D34E4B">
      <w:pPr>
        <w:jc w:val="center"/>
        <w:rPr>
          <w:rFonts w:ascii="Garamond" w:hAnsi="Garamond" w:cs="Arial"/>
          <w:b/>
          <w:sz w:val="32"/>
          <w:szCs w:val="32"/>
          <w:u w:val="single"/>
        </w:rPr>
      </w:pPr>
    </w:p>
    <w:p w:rsidR="00FE4BCC" w:rsidRDefault="00FE4BCC" w:rsidP="00D34E4B">
      <w:pPr>
        <w:jc w:val="center"/>
        <w:rPr>
          <w:rFonts w:ascii="Garamond" w:hAnsi="Garamond" w:cs="Arial"/>
          <w:b/>
          <w:sz w:val="32"/>
          <w:szCs w:val="32"/>
          <w:u w:val="single"/>
        </w:rPr>
      </w:pPr>
    </w:p>
    <w:p w:rsidR="00FE4BCC" w:rsidRDefault="00FE4BCC" w:rsidP="00D34E4B">
      <w:pPr>
        <w:jc w:val="center"/>
        <w:rPr>
          <w:rFonts w:ascii="Garamond" w:hAnsi="Garamond" w:cs="Arial"/>
          <w:b/>
          <w:sz w:val="32"/>
          <w:szCs w:val="32"/>
          <w:u w:val="single"/>
        </w:rPr>
      </w:pPr>
    </w:p>
    <w:p w:rsidR="00FE4BCC" w:rsidRPr="00F76F64" w:rsidRDefault="00FE4BCC" w:rsidP="00FE4BCC">
      <w:pPr>
        <w:jc w:val="center"/>
        <w:rPr>
          <w:rFonts w:ascii="Tahoma" w:hAnsi="Tahoma" w:cs="Tahoma"/>
          <w:b/>
          <w:sz w:val="22"/>
          <w:szCs w:val="22"/>
        </w:rPr>
      </w:pPr>
      <w:r w:rsidRPr="00F76F64">
        <w:rPr>
          <w:rFonts w:ascii="Tahoma" w:hAnsi="Tahoma" w:cs="Tahoma"/>
          <w:b/>
          <w:sz w:val="22"/>
          <w:szCs w:val="22"/>
        </w:rPr>
        <w:t>ALLEGATO 1 AL CAPITOLATO SPECIALE</w:t>
      </w:r>
    </w:p>
    <w:p w:rsidR="00FE4BCC" w:rsidRPr="00F76F64" w:rsidRDefault="00FE4BCC" w:rsidP="00FE4BCC">
      <w:pPr>
        <w:jc w:val="center"/>
        <w:rPr>
          <w:rFonts w:ascii="Cambria" w:hAnsi="Cambria" w:cs="Tahoma"/>
          <w:caps/>
          <w:sz w:val="22"/>
          <w:szCs w:val="22"/>
          <w:u w:val="single"/>
        </w:rPr>
      </w:pPr>
    </w:p>
    <w:p w:rsidR="00FE4BCC" w:rsidRPr="00F76F64" w:rsidRDefault="00FE4BCC" w:rsidP="00FE4BCC">
      <w:pPr>
        <w:jc w:val="center"/>
        <w:rPr>
          <w:rFonts w:ascii="Cambria" w:hAnsi="Cambria" w:cs="Tahoma"/>
          <w:caps/>
          <w:sz w:val="22"/>
          <w:szCs w:val="22"/>
          <w:u w:val="single"/>
        </w:rPr>
      </w:pPr>
      <w:r w:rsidRPr="00F76F64">
        <w:rPr>
          <w:rFonts w:ascii="Cambria" w:hAnsi="Cambria" w:cs="Tahoma"/>
          <w:caps/>
          <w:sz w:val="22"/>
          <w:szCs w:val="22"/>
          <w:u w:val="single"/>
        </w:rPr>
        <w:t xml:space="preserve">ATTESTATO </w:t>
      </w:r>
      <w:r w:rsidRPr="00F76F64">
        <w:rPr>
          <w:rFonts w:ascii="Cambria" w:hAnsi="Cambria" w:cs="Tahoma"/>
          <w:sz w:val="22"/>
          <w:szCs w:val="22"/>
          <w:u w:val="single"/>
        </w:rPr>
        <w:t>di</w:t>
      </w:r>
      <w:r w:rsidRPr="00F76F64">
        <w:rPr>
          <w:rFonts w:ascii="Cambria" w:hAnsi="Cambria" w:cs="Tahoma"/>
          <w:caps/>
          <w:sz w:val="22"/>
          <w:szCs w:val="22"/>
          <w:u w:val="single"/>
        </w:rPr>
        <w:t xml:space="preserve"> sopralluogo</w:t>
      </w:r>
    </w:p>
    <w:p w:rsidR="00FE4BCC" w:rsidRPr="00F76F64" w:rsidRDefault="00FE4BCC" w:rsidP="00FE4BCC">
      <w:pPr>
        <w:rPr>
          <w:rFonts w:ascii="Cambria" w:hAnsi="Cambria" w:cs="Tahoma"/>
          <w:sz w:val="22"/>
          <w:szCs w:val="22"/>
        </w:rPr>
      </w:pPr>
    </w:p>
    <w:p w:rsidR="00FE4BCC" w:rsidRPr="00F76F64" w:rsidRDefault="00FE4BCC" w:rsidP="00FE4BCC">
      <w:pPr>
        <w:jc w:val="both"/>
        <w:rPr>
          <w:rFonts w:ascii="Cambria" w:hAnsi="Cambria" w:cs="Tahoma"/>
          <w:sz w:val="22"/>
          <w:szCs w:val="22"/>
        </w:rPr>
      </w:pPr>
      <w:r w:rsidRPr="00F76F64">
        <w:rPr>
          <w:rFonts w:ascii="Cambria" w:hAnsi="Cambria" w:cs="Tahoma"/>
          <w:sz w:val="22"/>
          <w:szCs w:val="22"/>
        </w:rPr>
        <w:t xml:space="preserve">Con riferimento alla gara per l’affidamento della </w:t>
      </w:r>
      <w:r>
        <w:rPr>
          <w:rFonts w:ascii="Cambria" w:hAnsi="Cambria" w:cs="Tahoma"/>
          <w:sz w:val="22"/>
          <w:szCs w:val="22"/>
        </w:rPr>
        <w:t>“</w:t>
      </w:r>
      <w:r w:rsidRPr="0083638F">
        <w:rPr>
          <w:rFonts w:ascii="Cambria" w:hAnsi="Cambria" w:cs="Tahoma"/>
          <w:sz w:val="22"/>
          <w:szCs w:val="22"/>
        </w:rPr>
        <w:t xml:space="preserve">FORNITURA </w:t>
      </w:r>
      <w:r w:rsidRPr="0083638F">
        <w:rPr>
          <w:rFonts w:ascii="Cambria" w:hAnsi="Cambria" w:cs="Tahoma"/>
          <w:bCs/>
          <w:sz w:val="22"/>
          <w:szCs w:val="22"/>
        </w:rPr>
        <w:t xml:space="preserve">IN SERVICE </w:t>
      </w:r>
      <w:proofErr w:type="spellStart"/>
      <w:r w:rsidRPr="0083638F">
        <w:rPr>
          <w:rFonts w:ascii="Cambria" w:hAnsi="Cambria" w:cs="Tahoma"/>
          <w:bCs/>
          <w:sz w:val="22"/>
          <w:szCs w:val="22"/>
        </w:rPr>
        <w:t>DI</w:t>
      </w:r>
      <w:proofErr w:type="spellEnd"/>
      <w:r w:rsidRPr="0083638F">
        <w:rPr>
          <w:rFonts w:ascii="Cambria" w:hAnsi="Cambria" w:cs="Tahoma"/>
          <w:bCs/>
          <w:sz w:val="22"/>
          <w:szCs w:val="22"/>
        </w:rPr>
        <w:t xml:space="preserve"> STRUMENTI E MATERIALI PER LA RACCOLTA, LAVORAZIONE, TRACCIABILITÀ E MOVIMENTAZIONE MASSIVA DELLE UNITÀ </w:t>
      </w:r>
      <w:proofErr w:type="spellStart"/>
      <w:r w:rsidRPr="0083638F">
        <w:rPr>
          <w:rFonts w:ascii="Cambria" w:hAnsi="Cambria" w:cs="Tahoma"/>
          <w:bCs/>
          <w:sz w:val="22"/>
          <w:szCs w:val="22"/>
        </w:rPr>
        <w:t>DI</w:t>
      </w:r>
      <w:proofErr w:type="spellEnd"/>
      <w:r w:rsidRPr="0083638F">
        <w:rPr>
          <w:rFonts w:ascii="Cambria" w:hAnsi="Cambria" w:cs="Tahoma"/>
          <w:bCs/>
          <w:sz w:val="22"/>
          <w:szCs w:val="22"/>
        </w:rPr>
        <w:t xml:space="preserve"> SANGUE ED EMOCOMPONENTI OCCORRENTI AL DIPARTIMENTO TRASFUSIONALE UDINESE E A QUELLO GIULIANO ISONTINO; PER LA  RACCOLTA E PREPARAZIONE DEI SIERO COLLIRI  E  GEL PIASTRINICI, PER LA TRACCIABILITÀ E MOVIMENTAZIONE MASSIVA DELLE UNITÀ </w:t>
      </w:r>
      <w:proofErr w:type="spellStart"/>
      <w:r w:rsidRPr="0083638F">
        <w:rPr>
          <w:rFonts w:ascii="Cambria" w:hAnsi="Cambria" w:cs="Tahoma"/>
          <w:bCs/>
          <w:sz w:val="22"/>
          <w:szCs w:val="22"/>
        </w:rPr>
        <w:t>DI</w:t>
      </w:r>
      <w:proofErr w:type="spellEnd"/>
      <w:r w:rsidRPr="0083638F">
        <w:rPr>
          <w:rFonts w:ascii="Cambria" w:hAnsi="Cambria" w:cs="Tahoma"/>
          <w:bCs/>
          <w:sz w:val="22"/>
          <w:szCs w:val="22"/>
        </w:rPr>
        <w:t xml:space="preserve"> TUTTI E TRE I DIPARTIMENTI TRASFUSIONALI, COMPRESO QUELLO PORDENONESE</w:t>
      </w:r>
      <w:r w:rsidRPr="0083638F">
        <w:rPr>
          <w:rFonts w:ascii="Cambria" w:hAnsi="Cambria" w:cs="Tahoma"/>
          <w:sz w:val="22"/>
          <w:szCs w:val="22"/>
        </w:rPr>
        <w:t xml:space="preserve"> - ID</w:t>
      </w:r>
      <w:proofErr w:type="spellStart"/>
      <w:r w:rsidRPr="0083638F">
        <w:rPr>
          <w:rFonts w:ascii="Cambria" w:hAnsi="Cambria" w:cs="Tahoma"/>
          <w:sz w:val="22"/>
          <w:szCs w:val="22"/>
        </w:rPr>
        <w:t>.16REA</w:t>
      </w:r>
      <w:proofErr w:type="spellEnd"/>
      <w:r w:rsidRPr="0083638F">
        <w:rPr>
          <w:rFonts w:ascii="Cambria" w:hAnsi="Cambria" w:cs="Tahoma"/>
          <w:sz w:val="22"/>
          <w:szCs w:val="22"/>
        </w:rPr>
        <w:t>013</w:t>
      </w:r>
      <w:r>
        <w:rPr>
          <w:rFonts w:ascii="Cambria" w:hAnsi="Cambria" w:cs="Tahoma"/>
          <w:sz w:val="22"/>
          <w:szCs w:val="22"/>
        </w:rPr>
        <w:t>”</w:t>
      </w:r>
      <w:r w:rsidRPr="00F76F64">
        <w:rPr>
          <w:rFonts w:ascii="Cambria" w:hAnsi="Cambria" w:cs="Tahoma"/>
          <w:sz w:val="22"/>
          <w:szCs w:val="22"/>
        </w:rPr>
        <w:t>, con la presente si attesta che in data odierna è stato effettuato il sopralluogo presso i locali interessati dall’installazione delle apparecchiature.</w:t>
      </w:r>
    </w:p>
    <w:p w:rsidR="00FE4BCC" w:rsidRPr="00F76F64" w:rsidRDefault="00FE4BCC" w:rsidP="00FE4BCC">
      <w:pPr>
        <w:rPr>
          <w:rFonts w:ascii="Cambria" w:hAnsi="Cambria" w:cs="Tahoma"/>
          <w:sz w:val="22"/>
          <w:szCs w:val="22"/>
        </w:rPr>
      </w:pPr>
    </w:p>
    <w:p w:rsidR="00FE4BCC" w:rsidRPr="00F76F64" w:rsidRDefault="00FE4BCC" w:rsidP="00FE4BCC">
      <w:pPr>
        <w:pBdr>
          <w:top w:val="single" w:sz="4" w:space="1" w:color="auto"/>
          <w:left w:val="single" w:sz="4" w:space="4" w:color="auto"/>
          <w:bottom w:val="single" w:sz="4" w:space="1" w:color="auto"/>
          <w:right w:val="single" w:sz="4" w:space="4" w:color="auto"/>
        </w:pBdr>
        <w:rPr>
          <w:rFonts w:ascii="Cambria" w:hAnsi="Cambria" w:cs="Tahoma"/>
          <w:b/>
          <w:sz w:val="22"/>
          <w:szCs w:val="22"/>
        </w:rPr>
      </w:pPr>
      <w:r>
        <w:rPr>
          <w:rFonts w:ascii="Cambria" w:hAnsi="Cambria" w:cs="Tahoma"/>
          <w:b/>
          <w:sz w:val="22"/>
          <w:szCs w:val="22"/>
        </w:rPr>
        <w:t>Per l’Azienda del SSR</w:t>
      </w:r>
      <w:r w:rsidRPr="00F76F64">
        <w:rPr>
          <w:rFonts w:ascii="Cambria" w:hAnsi="Cambria" w:cs="Tahoma"/>
          <w:b/>
          <w:sz w:val="22"/>
          <w:szCs w:val="22"/>
        </w:rPr>
        <w:t xml:space="preserve"> _________________________________</w:t>
      </w:r>
      <w:r>
        <w:rPr>
          <w:rFonts w:ascii="Cambria" w:hAnsi="Cambria" w:cs="Tahoma"/>
          <w:b/>
          <w:sz w:val="22"/>
          <w:szCs w:val="22"/>
        </w:rPr>
        <w:t>______________________________________</w:t>
      </w:r>
      <w:r w:rsidRPr="00F76F64">
        <w:rPr>
          <w:rFonts w:ascii="Cambria" w:hAnsi="Cambria" w:cs="Tahoma"/>
          <w:b/>
          <w:sz w:val="22"/>
          <w:szCs w:val="22"/>
        </w:rPr>
        <w:t xml:space="preserve"> </w:t>
      </w:r>
    </w:p>
    <w:p w:rsidR="00FE4BCC" w:rsidRPr="00F76F64" w:rsidRDefault="00FE4BCC" w:rsidP="00FE4BCC">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76F64">
        <w:rPr>
          <w:rFonts w:ascii="Cambria" w:hAnsi="Cambria" w:cs="Tahoma"/>
          <w:sz w:val="22"/>
          <w:szCs w:val="22"/>
        </w:rPr>
        <w:t xml:space="preserve">sig. ___________________________________________(cognome nome) in qualità di ________________________________________ (indicare ruolo) della Struttura Operativa </w:t>
      </w:r>
    </w:p>
    <w:p w:rsidR="00FE4BCC" w:rsidRPr="00F76F64" w:rsidRDefault="00FE4BCC" w:rsidP="00FE4BCC">
      <w:pPr>
        <w:pBdr>
          <w:top w:val="single" w:sz="4" w:space="1" w:color="auto"/>
          <w:left w:val="single" w:sz="4" w:space="4" w:color="auto"/>
          <w:bottom w:val="single" w:sz="4" w:space="1" w:color="auto"/>
          <w:right w:val="single" w:sz="4" w:space="4" w:color="auto"/>
        </w:pBdr>
        <w:tabs>
          <w:tab w:val="left" w:pos="7563"/>
        </w:tabs>
        <w:rPr>
          <w:rFonts w:ascii="Cambria" w:hAnsi="Cambria" w:cs="Tahoma"/>
          <w:sz w:val="22"/>
          <w:szCs w:val="22"/>
        </w:rPr>
      </w:pPr>
    </w:p>
    <w:p w:rsidR="00FE4BCC" w:rsidRPr="00F76F64" w:rsidRDefault="00E62F45" w:rsidP="00FE4BCC">
      <w:pPr>
        <w:pBdr>
          <w:top w:val="single" w:sz="4" w:space="1" w:color="auto"/>
          <w:left w:val="single" w:sz="4" w:space="4" w:color="auto"/>
          <w:bottom w:val="single" w:sz="4" w:space="1" w:color="auto"/>
          <w:right w:val="single" w:sz="4" w:space="4" w:color="auto"/>
        </w:pBdr>
        <w:tabs>
          <w:tab w:val="left" w:pos="7563"/>
        </w:tabs>
        <w:rPr>
          <w:rFonts w:ascii="Cambria" w:hAnsi="Cambria" w:cs="Tahoma"/>
          <w:sz w:val="22"/>
          <w:szCs w:val="22"/>
        </w:rPr>
      </w:pPr>
      <w:r w:rsidRPr="00E62F45">
        <w:rPr>
          <w:rFonts w:ascii="Cambria" w:hAnsi="Cambria" w:cs="Tahoma"/>
          <w:noProof/>
        </w:rPr>
        <w:pict>
          <v:shapetype id="_x0000_t202" coordsize="21600,21600" o:spt="202" path="m,l,21600r21600,l21600,xe">
            <v:stroke joinstyle="miter"/>
            <v:path gradientshapeok="t" o:connecttype="rect"/>
          </v:shapetype>
          <v:shape id="_x0000_s1050" type="#_x0000_t202" style="position:absolute;margin-left:256.3pt;margin-top:9.45pt;width:192.75pt;height:18.7pt;z-index:251657216" filled="f" stroked="f">
            <v:textbox style="mso-next-textbox:#_x0000_s1050;mso-fit-shape-to-text:t">
              <w:txbxContent>
                <w:p w:rsidR="00FE4BCC" w:rsidRDefault="00FE4BCC" w:rsidP="00FE4BCC">
                  <w:r>
                    <w:softHyphen/>
                  </w:r>
                  <w:r>
                    <w:softHyphen/>
                  </w:r>
                  <w:r>
                    <w:softHyphen/>
                    <w:t>____________________________</w:t>
                  </w:r>
                </w:p>
              </w:txbxContent>
            </v:textbox>
          </v:shape>
        </w:pict>
      </w:r>
      <w:r w:rsidR="00FE4BCC" w:rsidRPr="00F76F64">
        <w:rPr>
          <w:rFonts w:ascii="Cambria" w:hAnsi="Cambria" w:cs="Tahoma"/>
          <w:sz w:val="22"/>
          <w:szCs w:val="22"/>
        </w:rPr>
        <w:tab/>
      </w:r>
    </w:p>
    <w:p w:rsidR="00FE4BCC" w:rsidRPr="00F76F64" w:rsidRDefault="00FE4BCC" w:rsidP="00FE4BCC">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76F64">
        <w:rPr>
          <w:rFonts w:ascii="Cambria" w:hAnsi="Cambria" w:cs="Tahoma"/>
          <w:sz w:val="22"/>
          <w:szCs w:val="22"/>
        </w:rPr>
        <w:t>_________________, lì _________________</w:t>
      </w:r>
    </w:p>
    <w:p w:rsidR="00FE4BCC" w:rsidRPr="00F76F64" w:rsidRDefault="00FE4BCC" w:rsidP="00FE4BCC">
      <w:pPr>
        <w:pBdr>
          <w:top w:val="single" w:sz="4" w:space="1" w:color="auto"/>
          <w:left w:val="single" w:sz="4" w:space="4" w:color="auto"/>
          <w:bottom w:val="single" w:sz="4" w:space="1" w:color="auto"/>
          <w:right w:val="single" w:sz="4" w:space="4" w:color="auto"/>
        </w:pBdr>
        <w:rPr>
          <w:rFonts w:ascii="Cambria" w:hAnsi="Cambria" w:cs="Tahoma"/>
          <w:b/>
          <w:sz w:val="22"/>
          <w:szCs w:val="22"/>
        </w:rPr>
      </w:pPr>
    </w:p>
    <w:p w:rsidR="00FE4BCC" w:rsidRPr="00F76F64" w:rsidRDefault="00FE4BCC" w:rsidP="00FE4BCC">
      <w:pPr>
        <w:rPr>
          <w:rFonts w:ascii="Cambria" w:hAnsi="Cambria" w:cs="Tahoma"/>
          <w:b/>
          <w:sz w:val="22"/>
          <w:szCs w:val="22"/>
        </w:rPr>
      </w:pPr>
    </w:p>
    <w:p w:rsidR="00FE4BCC" w:rsidRPr="00F76F64" w:rsidRDefault="00FE4BCC" w:rsidP="00FE4BCC">
      <w:pPr>
        <w:pBdr>
          <w:top w:val="single" w:sz="4" w:space="1" w:color="auto"/>
          <w:left w:val="single" w:sz="4" w:space="4" w:color="auto"/>
          <w:bottom w:val="single" w:sz="4" w:space="1" w:color="auto"/>
          <w:right w:val="single" w:sz="4" w:space="4" w:color="auto"/>
        </w:pBdr>
        <w:rPr>
          <w:rFonts w:ascii="Cambria" w:hAnsi="Cambria" w:cs="Tahoma"/>
          <w:b/>
          <w:sz w:val="22"/>
          <w:szCs w:val="22"/>
        </w:rPr>
      </w:pPr>
      <w:r w:rsidRPr="00F76F64">
        <w:rPr>
          <w:rFonts w:ascii="Cambria" w:hAnsi="Cambria" w:cs="Tahoma"/>
          <w:b/>
          <w:sz w:val="22"/>
          <w:szCs w:val="22"/>
        </w:rPr>
        <w:t>Per la Ditta partecipante alla gara:</w:t>
      </w:r>
    </w:p>
    <w:p w:rsidR="00FE4BCC" w:rsidRPr="00F76F64" w:rsidRDefault="00FE4BCC" w:rsidP="00FE4BCC">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76F64">
        <w:rPr>
          <w:rFonts w:ascii="Cambria" w:hAnsi="Cambria" w:cs="Tahoma"/>
          <w:sz w:val="22"/>
          <w:szCs w:val="22"/>
        </w:rPr>
        <w:t xml:space="preserve">Denominazione e Ragione sociale: (denominazione </w:t>
      </w:r>
      <w:proofErr w:type="spellStart"/>
      <w:r w:rsidRPr="00F76F64">
        <w:rPr>
          <w:rFonts w:ascii="Cambria" w:hAnsi="Cambria" w:cs="Tahoma"/>
          <w:sz w:val="22"/>
          <w:szCs w:val="22"/>
        </w:rPr>
        <w:t>societa’</w:t>
      </w:r>
      <w:proofErr w:type="spellEnd"/>
      <w:r w:rsidRPr="00F76F64">
        <w:rPr>
          <w:rFonts w:ascii="Cambria" w:hAnsi="Cambria" w:cs="Tahoma"/>
          <w:sz w:val="22"/>
          <w:szCs w:val="22"/>
        </w:rPr>
        <w:t>) ___________________________________________</w:t>
      </w:r>
    </w:p>
    <w:p w:rsidR="00FE4BCC" w:rsidRPr="00F76F64" w:rsidRDefault="00FE4BCC" w:rsidP="00FE4BCC">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76F64">
        <w:rPr>
          <w:rFonts w:ascii="Cambria" w:hAnsi="Cambria" w:cs="Tahoma"/>
          <w:sz w:val="22"/>
          <w:szCs w:val="22"/>
        </w:rPr>
        <w:t>CF: ______________________________________</w:t>
      </w:r>
    </w:p>
    <w:p w:rsidR="00FE4BCC" w:rsidRPr="00F76F64" w:rsidRDefault="00FE4BCC" w:rsidP="00FE4BCC">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76F64">
        <w:rPr>
          <w:rFonts w:ascii="Cambria" w:hAnsi="Cambria" w:cs="Tahoma"/>
          <w:sz w:val="22"/>
          <w:szCs w:val="22"/>
        </w:rPr>
        <w:t>Sede legale: (</w:t>
      </w:r>
      <w:proofErr w:type="spellStart"/>
      <w:r w:rsidRPr="00F76F64">
        <w:rPr>
          <w:rFonts w:ascii="Cambria" w:hAnsi="Cambria" w:cs="Tahoma"/>
          <w:sz w:val="22"/>
          <w:szCs w:val="22"/>
        </w:rPr>
        <w:t>citta’</w:t>
      </w:r>
      <w:proofErr w:type="spellEnd"/>
      <w:r w:rsidRPr="00F76F64">
        <w:rPr>
          <w:rFonts w:ascii="Cambria" w:hAnsi="Cambria" w:cs="Tahoma"/>
          <w:sz w:val="22"/>
          <w:szCs w:val="22"/>
        </w:rPr>
        <w:t xml:space="preserve">, indirizzo e numero CAP) ____________________________________________ </w:t>
      </w:r>
    </w:p>
    <w:p w:rsidR="00FE4BCC" w:rsidRPr="00F76F64" w:rsidRDefault="00FE4BCC" w:rsidP="00FE4BCC">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FE4BCC" w:rsidRPr="00F76F64" w:rsidRDefault="00FE4BCC" w:rsidP="00FE4BCC">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76F64">
        <w:rPr>
          <w:rFonts w:ascii="Cambria" w:hAnsi="Cambria" w:cs="Tahoma"/>
          <w:sz w:val="22"/>
          <w:szCs w:val="22"/>
        </w:rPr>
        <w:t>sig. ____________________________________ (cognome nome) in qualità di___________________________________________ (indicare ruolo) della summenzionata Società</w:t>
      </w:r>
    </w:p>
    <w:p w:rsidR="00FE4BCC" w:rsidRPr="00F76F64" w:rsidRDefault="00FE4BCC" w:rsidP="00FE4BCC">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FE4BCC" w:rsidRPr="00F76F64" w:rsidRDefault="00FE4BCC" w:rsidP="00FE4BCC">
      <w:pPr>
        <w:pBdr>
          <w:top w:val="single" w:sz="4" w:space="1" w:color="auto"/>
          <w:left w:val="single" w:sz="4" w:space="4" w:color="auto"/>
          <w:bottom w:val="single" w:sz="4" w:space="1" w:color="auto"/>
          <w:right w:val="single" w:sz="4" w:space="4" w:color="auto"/>
        </w:pBdr>
        <w:jc w:val="both"/>
        <w:rPr>
          <w:rFonts w:ascii="Cambria" w:hAnsi="Cambria" w:cs="Tahoma"/>
          <w:sz w:val="22"/>
          <w:szCs w:val="22"/>
        </w:rPr>
      </w:pPr>
      <w:r w:rsidRPr="00F76F64">
        <w:rPr>
          <w:rFonts w:ascii="Cambria" w:hAnsi="Cambria" w:cs="Tahoma"/>
          <w:sz w:val="22"/>
          <w:szCs w:val="22"/>
        </w:rPr>
        <w:t>Il/i sottoscritto/i dichiara/no di aver appreso e verificato tutti gli elementi tecnico-conoscitivi necessari per la formulazione dell’offerta e, nel dettaglio, dello stato di fatto dei locali e degli impianti che saranno interessati dall’installazione delle nuove apparecchiature. Ogni informazione utile a capire la compatibilità delle nuove apparecchiature proposte in gara con i summenzionati locali ed impianti è stata rilevata ed appurata.</w:t>
      </w:r>
    </w:p>
    <w:p w:rsidR="00FE4BCC" w:rsidRPr="00F76F64" w:rsidRDefault="00FE4BCC" w:rsidP="00FE4BCC">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FE4BCC" w:rsidRPr="00F76F64" w:rsidRDefault="00E62F45" w:rsidP="00FE4BCC">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E62F45">
        <w:rPr>
          <w:rFonts w:ascii="Cambria" w:hAnsi="Cambria" w:cs="Tahoma"/>
          <w:noProof/>
        </w:rPr>
        <w:pict>
          <v:shape id="_x0000_s1051" type="#_x0000_t202" style="position:absolute;margin-left:256.3pt;margin-top:6.7pt;width:192.75pt;height:18.7pt;z-index:251658240" filled="f" stroked="f">
            <v:textbox style="mso-next-textbox:#_x0000_s1051;mso-fit-shape-to-text:t">
              <w:txbxContent>
                <w:p w:rsidR="00FE4BCC" w:rsidRDefault="00FE4BCC" w:rsidP="00FE4BCC">
                  <w:r>
                    <w:softHyphen/>
                  </w:r>
                  <w:r>
                    <w:softHyphen/>
                  </w:r>
                  <w:r>
                    <w:softHyphen/>
                    <w:t>____________________________</w:t>
                  </w:r>
                </w:p>
              </w:txbxContent>
            </v:textbox>
          </v:shape>
        </w:pict>
      </w:r>
      <w:r w:rsidR="00FE4BCC" w:rsidRPr="00F76F64">
        <w:rPr>
          <w:rFonts w:ascii="Cambria" w:hAnsi="Cambria" w:cs="Tahoma"/>
          <w:sz w:val="22"/>
          <w:szCs w:val="22"/>
        </w:rPr>
        <w:t xml:space="preserve">_________________, lì ________________ </w:t>
      </w:r>
    </w:p>
    <w:p w:rsidR="00FE4BCC" w:rsidRPr="00F76F64" w:rsidRDefault="00FE4BCC" w:rsidP="00FE4BCC">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FE4BCC" w:rsidRPr="00F76F64" w:rsidRDefault="00FE4BCC" w:rsidP="00FE4BCC">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FE4BCC" w:rsidRPr="00F76F64" w:rsidRDefault="00FE4BCC" w:rsidP="00FE4BCC">
      <w:pPr>
        <w:rPr>
          <w:rFonts w:ascii="Cambria" w:hAnsi="Cambria" w:cs="Tahoma"/>
          <w:sz w:val="22"/>
          <w:szCs w:val="22"/>
        </w:rPr>
      </w:pPr>
    </w:p>
    <w:p w:rsidR="00FE4BCC" w:rsidRPr="00F76F64" w:rsidRDefault="00FE4BCC" w:rsidP="00FE4BCC">
      <w:pPr>
        <w:rPr>
          <w:rFonts w:ascii="Cambria" w:hAnsi="Cambria" w:cs="Tahoma"/>
          <w:b/>
          <w:sz w:val="22"/>
          <w:szCs w:val="22"/>
          <w:u w:val="single"/>
        </w:rPr>
      </w:pPr>
    </w:p>
    <w:p w:rsidR="00FE4BCC" w:rsidRPr="00D34E4B" w:rsidRDefault="00FE4BCC" w:rsidP="00D34E4B">
      <w:pPr>
        <w:jc w:val="center"/>
        <w:rPr>
          <w:rFonts w:ascii="Garamond" w:hAnsi="Garamond" w:cs="Arial"/>
          <w:b/>
          <w:sz w:val="32"/>
          <w:szCs w:val="32"/>
          <w:u w:val="single"/>
        </w:rPr>
      </w:pPr>
    </w:p>
    <w:sectPr w:rsidR="00FE4BCC" w:rsidRPr="00D34E4B" w:rsidSect="005235B7">
      <w:pgSz w:w="16838" w:h="11906" w:orient="landscape"/>
      <w:pgMar w:top="1134" w:right="1418"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076B" w:rsidRDefault="0094076B" w:rsidP="00747675">
      <w:r>
        <w:separator/>
      </w:r>
    </w:p>
  </w:endnote>
  <w:endnote w:type="continuationSeparator" w:id="0">
    <w:p w:rsidR="0094076B" w:rsidRDefault="0094076B" w:rsidP="007476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Liberation Serif">
    <w:altName w:val="Times New Roman"/>
    <w:panose1 w:val="02020603050405020304"/>
    <w:charset w:val="00"/>
    <w:family w:val="roman"/>
    <w:pitch w:val="variable"/>
    <w:sig w:usb0="E0000AFF" w:usb1="500078FF" w:usb2="00000021" w:usb3="00000000" w:csb0="000001B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ewAster">
    <w:panose1 w:val="00000000000000000000"/>
    <w:charset w:val="00"/>
    <w:family w:val="roman"/>
    <w:notTrueType/>
    <w:pitch w:val="variable"/>
    <w:sig w:usb0="00000003" w:usb1="00000000" w:usb2="00000000" w:usb3="00000000" w:csb0="00000001" w:csb1="00000000"/>
  </w:font>
  <w:font w:name="BentonSans-Book">
    <w:charset w:val="00"/>
    <w:family w:val="auto"/>
    <w:pitch w:val="variable"/>
    <w:sig w:usb0="A0003AAF" w:usb1="50002048" w:usb2="00000000" w:usb3="00000000" w:csb0="000001FF" w:csb1="00000000"/>
  </w:font>
  <w:font w:name="Comic Sans MS">
    <w:panose1 w:val="030F0702030302020204"/>
    <w:charset w:val="00"/>
    <w:family w:val="script"/>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TimesNewRoman">
    <w:altName w:val="Times New Roman"/>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76B" w:rsidRDefault="0094076B">
    <w:pPr>
      <w:pStyle w:val="Pidipagina"/>
      <w:jc w:val="right"/>
      <w:rPr>
        <w:rFonts w:ascii="Cambria" w:hAnsi="Cambria" w:cs="Tahoma"/>
        <w:sz w:val="22"/>
        <w:szCs w:val="22"/>
      </w:rPr>
    </w:pPr>
  </w:p>
  <w:p w:rsidR="0094076B" w:rsidRPr="00DE5EB5" w:rsidRDefault="00E62F45">
    <w:pPr>
      <w:pStyle w:val="Pidipagina"/>
      <w:jc w:val="right"/>
      <w:rPr>
        <w:rFonts w:ascii="Cambria" w:hAnsi="Cambria" w:cs="Tahoma"/>
        <w:sz w:val="22"/>
        <w:szCs w:val="22"/>
      </w:rPr>
    </w:pPr>
    <w:r w:rsidRPr="00DE5EB5">
      <w:rPr>
        <w:rFonts w:ascii="Cambria" w:hAnsi="Cambria" w:cs="Tahoma"/>
        <w:sz w:val="22"/>
        <w:szCs w:val="22"/>
      </w:rPr>
      <w:fldChar w:fldCharType="begin"/>
    </w:r>
    <w:r w:rsidR="0094076B"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4A46C2">
      <w:rPr>
        <w:rFonts w:ascii="Cambria" w:hAnsi="Cambria" w:cs="Tahoma"/>
        <w:noProof/>
        <w:sz w:val="22"/>
        <w:szCs w:val="22"/>
      </w:rPr>
      <w:t>26</w:t>
    </w:r>
    <w:r w:rsidRPr="00DE5EB5">
      <w:rPr>
        <w:rFonts w:ascii="Cambria" w:hAnsi="Cambria" w:cs="Tahoma"/>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2366147"/>
      <w:docPartObj>
        <w:docPartGallery w:val="Page Numbers (Bottom of Page)"/>
        <w:docPartUnique/>
      </w:docPartObj>
    </w:sdtPr>
    <w:sdtContent>
      <w:p w:rsidR="0094076B" w:rsidRDefault="00E62F45">
        <w:pPr>
          <w:pStyle w:val="Pidipagina"/>
        </w:pPr>
        <w:r>
          <w:fldChar w:fldCharType="begin"/>
        </w:r>
        <w:r w:rsidR="0094076B">
          <w:instrText>PAGE   \* MERGEFORMAT</w:instrText>
        </w:r>
        <w:r>
          <w:fldChar w:fldCharType="separate"/>
        </w:r>
        <w:r w:rsidR="004A46C2">
          <w:rPr>
            <w:noProof/>
          </w:rPr>
          <w:t>60</w:t>
        </w:r>
        <w:r>
          <w:rPr>
            <w:noProof/>
          </w:rPr>
          <w:fldChar w:fldCharType="end"/>
        </w:r>
      </w:p>
    </w:sdtContent>
  </w:sdt>
  <w:p w:rsidR="0094076B" w:rsidRPr="00DE5EB5" w:rsidRDefault="0094076B">
    <w:pPr>
      <w:pStyle w:val="Pidipagina"/>
      <w:jc w:val="right"/>
      <w:rPr>
        <w:rFonts w:ascii="Cambria" w:hAnsi="Cambri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076B" w:rsidRDefault="0094076B" w:rsidP="00747675">
      <w:r>
        <w:separator/>
      </w:r>
    </w:p>
  </w:footnote>
  <w:footnote w:type="continuationSeparator" w:id="0">
    <w:p w:rsidR="0094076B" w:rsidRDefault="0094076B" w:rsidP="00747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45926310"/>
    <w:lvl w:ilvl="0">
      <w:start w:val="1"/>
      <w:numFmt w:val="decimal"/>
      <w:pStyle w:val="NormaleTahoma"/>
      <w:lvlText w:val="%1."/>
      <w:lvlJc w:val="left"/>
      <w:pPr>
        <w:tabs>
          <w:tab w:val="num" w:pos="643"/>
        </w:tabs>
        <w:ind w:left="643" w:hanging="360"/>
      </w:pPr>
    </w:lvl>
  </w:abstractNum>
  <w:abstractNum w:abstractNumId="1">
    <w:nsid w:val="FFFFFF82"/>
    <w:multiLevelType w:val="singleLevel"/>
    <w:tmpl w:val="8C80A44C"/>
    <w:lvl w:ilvl="0">
      <w:start w:val="1"/>
      <w:numFmt w:val="bullet"/>
      <w:pStyle w:val="Testodelblocco1"/>
      <w:lvlText w:val=""/>
      <w:lvlJc w:val="left"/>
      <w:pPr>
        <w:tabs>
          <w:tab w:val="num" w:pos="926"/>
        </w:tabs>
        <w:ind w:left="926" w:hanging="360"/>
      </w:pPr>
      <w:rPr>
        <w:rFonts w:ascii="Symbol" w:hAnsi="Symbol" w:hint="default"/>
      </w:rPr>
    </w:lvl>
  </w:abstractNum>
  <w:abstractNum w:abstractNumId="2">
    <w:nsid w:val="FFFFFF83"/>
    <w:multiLevelType w:val="singleLevel"/>
    <w:tmpl w:val="32F68F8C"/>
    <w:lvl w:ilvl="0">
      <w:start w:val="1"/>
      <w:numFmt w:val="bullet"/>
      <w:pStyle w:val="Corpodeltesto25"/>
      <w:lvlText w:val=""/>
      <w:lvlJc w:val="left"/>
      <w:pPr>
        <w:tabs>
          <w:tab w:val="num" w:pos="643"/>
        </w:tabs>
        <w:ind w:left="643" w:hanging="360"/>
      </w:pPr>
      <w:rPr>
        <w:rFonts w:ascii="Symbol" w:hAnsi="Symbol" w:hint="default"/>
      </w:rPr>
    </w:lvl>
  </w:abstractNum>
  <w:abstractNum w:abstractNumId="3">
    <w:nsid w:val="FFFFFF88"/>
    <w:multiLevelType w:val="singleLevel"/>
    <w:tmpl w:val="6EF412E4"/>
    <w:lvl w:ilvl="0">
      <w:start w:val="1"/>
      <w:numFmt w:val="decimal"/>
      <w:pStyle w:val="Testodelblocco10"/>
      <w:lvlText w:val="%1."/>
      <w:lvlJc w:val="left"/>
      <w:pPr>
        <w:tabs>
          <w:tab w:val="num" w:pos="360"/>
        </w:tabs>
        <w:ind w:left="360" w:hanging="360"/>
      </w:pPr>
    </w:lvl>
  </w:abstractNum>
  <w:abstractNum w:abstractNumId="4">
    <w:nsid w:val="0000000C"/>
    <w:multiLevelType w:val="singleLevel"/>
    <w:tmpl w:val="0000000C"/>
    <w:name w:val="WW8Num12"/>
    <w:lvl w:ilvl="0">
      <w:numFmt w:val="bullet"/>
      <w:lvlText w:val=""/>
      <w:lvlJc w:val="left"/>
      <w:pPr>
        <w:tabs>
          <w:tab w:val="num" w:pos="283"/>
        </w:tabs>
        <w:ind w:left="283" w:hanging="283"/>
      </w:pPr>
      <w:rPr>
        <w:rFonts w:ascii="Symbol" w:hAnsi="Symbol" w:cs="Symbol"/>
      </w:rPr>
    </w:lvl>
  </w:abstractNum>
  <w:abstractNum w:abstractNumId="5">
    <w:nsid w:val="0000000D"/>
    <w:multiLevelType w:val="multilevel"/>
    <w:tmpl w:val="0000000D"/>
    <w:name w:val="WW8Num13"/>
    <w:lvl w:ilvl="0">
      <w:start w:val="1"/>
      <w:numFmt w:val="bullet"/>
      <w:lvlText w:val=""/>
      <w:lvlJc w:val="left"/>
      <w:pPr>
        <w:tabs>
          <w:tab w:val="num" w:pos="0"/>
        </w:tabs>
        <w:ind w:left="720" w:hanging="360"/>
      </w:pPr>
      <w:rPr>
        <w:rFonts w:ascii="Symbol" w:hAnsi="Symbol" w:cs="OpenSymbol"/>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Symbol" w:hAnsi="Symbol" w:cs="OpenSymbol"/>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Symbol" w:hAnsi="Symbol" w:cs="OpenSymbol"/>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6">
    <w:nsid w:val="0000000E"/>
    <w:multiLevelType w:val="multilevel"/>
    <w:tmpl w:val="0000000E"/>
    <w:name w:val="WW8Num14"/>
    <w:lvl w:ilvl="0">
      <w:start w:val="1"/>
      <w:numFmt w:val="bullet"/>
      <w:lvlText w:val=""/>
      <w:lvlJc w:val="left"/>
      <w:pPr>
        <w:tabs>
          <w:tab w:val="num" w:pos="0"/>
        </w:tabs>
        <w:ind w:left="720" w:hanging="360"/>
      </w:pPr>
      <w:rPr>
        <w:rFonts w:ascii="Symbol" w:hAnsi="Symbol" w:cs="OpenSymbol"/>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Symbol" w:hAnsi="Symbol" w:cs="OpenSymbol"/>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Symbol" w:hAnsi="Symbol" w:cs="OpenSymbol"/>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7">
    <w:nsid w:val="0000000F"/>
    <w:multiLevelType w:val="multilevel"/>
    <w:tmpl w:val="0000000F"/>
    <w:name w:val="WW8Num15"/>
    <w:lvl w:ilvl="0">
      <w:start w:val="1"/>
      <w:numFmt w:val="decimal"/>
      <w:lvlText w:val="%1."/>
      <w:lvlJc w:val="left"/>
      <w:pPr>
        <w:tabs>
          <w:tab w:val="num" w:pos="0"/>
        </w:tabs>
        <w:ind w:left="720" w:hanging="360"/>
      </w:pPr>
      <w:rPr>
        <w:rFonts w:ascii="Liberation Serif" w:eastAsia="Liberation Serif" w:hAnsi="Liberation Serif" w:cs="Liberation Serif"/>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8">
    <w:nsid w:val="00000010"/>
    <w:multiLevelType w:val="multilevel"/>
    <w:tmpl w:val="00000010"/>
    <w:name w:val="WW8Num16"/>
    <w:lvl w:ilvl="0">
      <w:start w:val="1"/>
      <w:numFmt w:val="bullet"/>
      <w:lvlText w:val=""/>
      <w:lvlJc w:val="left"/>
      <w:pPr>
        <w:tabs>
          <w:tab w:val="num" w:pos="0"/>
        </w:tabs>
        <w:ind w:left="783" w:hanging="360"/>
      </w:pPr>
      <w:rPr>
        <w:rFonts w:ascii="Symbol" w:hAnsi="Symbol" w:cs="OpenSymbol"/>
        <w:sz w:val="22"/>
        <w:szCs w:val="22"/>
      </w:rPr>
    </w:lvl>
    <w:lvl w:ilvl="1">
      <w:start w:val="1"/>
      <w:numFmt w:val="bullet"/>
      <w:lvlText w:val="◦"/>
      <w:lvlJc w:val="left"/>
      <w:pPr>
        <w:tabs>
          <w:tab w:val="num" w:pos="0"/>
        </w:tabs>
        <w:ind w:left="1143" w:hanging="360"/>
      </w:pPr>
      <w:rPr>
        <w:rFonts w:ascii="OpenSymbol" w:hAnsi="OpenSymbol" w:cs="OpenSymbol"/>
      </w:rPr>
    </w:lvl>
    <w:lvl w:ilvl="2">
      <w:start w:val="1"/>
      <w:numFmt w:val="bullet"/>
      <w:lvlText w:val="▪"/>
      <w:lvlJc w:val="left"/>
      <w:pPr>
        <w:tabs>
          <w:tab w:val="num" w:pos="0"/>
        </w:tabs>
        <w:ind w:left="1503" w:hanging="360"/>
      </w:pPr>
      <w:rPr>
        <w:rFonts w:ascii="OpenSymbol" w:hAnsi="OpenSymbol" w:cs="OpenSymbol"/>
      </w:rPr>
    </w:lvl>
    <w:lvl w:ilvl="3">
      <w:start w:val="1"/>
      <w:numFmt w:val="bullet"/>
      <w:lvlText w:val=""/>
      <w:lvlJc w:val="left"/>
      <w:pPr>
        <w:tabs>
          <w:tab w:val="num" w:pos="0"/>
        </w:tabs>
        <w:ind w:left="1863" w:hanging="360"/>
      </w:pPr>
      <w:rPr>
        <w:rFonts w:ascii="Symbol" w:hAnsi="Symbol" w:cs="OpenSymbol"/>
        <w:sz w:val="22"/>
        <w:szCs w:val="22"/>
      </w:rPr>
    </w:lvl>
    <w:lvl w:ilvl="4">
      <w:start w:val="1"/>
      <w:numFmt w:val="bullet"/>
      <w:lvlText w:val="◦"/>
      <w:lvlJc w:val="left"/>
      <w:pPr>
        <w:tabs>
          <w:tab w:val="num" w:pos="0"/>
        </w:tabs>
        <w:ind w:left="2223" w:hanging="360"/>
      </w:pPr>
      <w:rPr>
        <w:rFonts w:ascii="OpenSymbol" w:hAnsi="OpenSymbol" w:cs="OpenSymbol"/>
      </w:rPr>
    </w:lvl>
    <w:lvl w:ilvl="5">
      <w:start w:val="1"/>
      <w:numFmt w:val="bullet"/>
      <w:lvlText w:val="▪"/>
      <w:lvlJc w:val="left"/>
      <w:pPr>
        <w:tabs>
          <w:tab w:val="num" w:pos="0"/>
        </w:tabs>
        <w:ind w:left="2583" w:hanging="360"/>
      </w:pPr>
      <w:rPr>
        <w:rFonts w:ascii="OpenSymbol" w:hAnsi="OpenSymbol" w:cs="OpenSymbol"/>
      </w:rPr>
    </w:lvl>
    <w:lvl w:ilvl="6">
      <w:start w:val="1"/>
      <w:numFmt w:val="bullet"/>
      <w:lvlText w:val=""/>
      <w:lvlJc w:val="left"/>
      <w:pPr>
        <w:tabs>
          <w:tab w:val="num" w:pos="0"/>
        </w:tabs>
        <w:ind w:left="2943" w:hanging="360"/>
      </w:pPr>
      <w:rPr>
        <w:rFonts w:ascii="Symbol" w:hAnsi="Symbol" w:cs="OpenSymbol"/>
        <w:sz w:val="22"/>
        <w:szCs w:val="22"/>
      </w:rPr>
    </w:lvl>
    <w:lvl w:ilvl="7">
      <w:start w:val="1"/>
      <w:numFmt w:val="bullet"/>
      <w:lvlText w:val="◦"/>
      <w:lvlJc w:val="left"/>
      <w:pPr>
        <w:tabs>
          <w:tab w:val="num" w:pos="0"/>
        </w:tabs>
        <w:ind w:left="3303" w:hanging="360"/>
      </w:pPr>
      <w:rPr>
        <w:rFonts w:ascii="OpenSymbol" w:hAnsi="OpenSymbol" w:cs="OpenSymbol"/>
      </w:rPr>
    </w:lvl>
    <w:lvl w:ilvl="8">
      <w:start w:val="1"/>
      <w:numFmt w:val="bullet"/>
      <w:lvlText w:val="▪"/>
      <w:lvlJc w:val="left"/>
      <w:pPr>
        <w:tabs>
          <w:tab w:val="num" w:pos="0"/>
        </w:tabs>
        <w:ind w:left="3663" w:hanging="360"/>
      </w:pPr>
      <w:rPr>
        <w:rFonts w:ascii="OpenSymbol" w:hAnsi="OpenSymbol" w:cs="OpenSymbol"/>
      </w:rPr>
    </w:lvl>
  </w:abstractNum>
  <w:abstractNum w:abstractNumId="9">
    <w:nsid w:val="00000011"/>
    <w:multiLevelType w:val="singleLevel"/>
    <w:tmpl w:val="00000011"/>
    <w:name w:val="WW8Num17"/>
    <w:lvl w:ilvl="0">
      <w:numFmt w:val="bullet"/>
      <w:lvlText w:val="•"/>
      <w:lvlJc w:val="left"/>
      <w:pPr>
        <w:tabs>
          <w:tab w:val="num" w:pos="360"/>
        </w:tabs>
        <w:ind w:left="360" w:firstLine="0"/>
      </w:pPr>
      <w:rPr>
        <w:rFonts w:ascii="Times New Roman" w:hAnsi="Times New Roman" w:cs="Times New Roman"/>
        <w:color w:val="auto"/>
      </w:rPr>
    </w:lvl>
  </w:abstractNum>
  <w:abstractNum w:abstractNumId="10">
    <w:nsid w:val="00000012"/>
    <w:multiLevelType w:val="singleLevel"/>
    <w:tmpl w:val="00000012"/>
    <w:name w:val="WW8Num18"/>
    <w:lvl w:ilvl="0">
      <w:start w:val="1"/>
      <w:numFmt w:val="bullet"/>
      <w:lvlText w:val=""/>
      <w:lvlJc w:val="left"/>
      <w:pPr>
        <w:tabs>
          <w:tab w:val="num" w:pos="720"/>
        </w:tabs>
        <w:ind w:left="720" w:hanging="360"/>
      </w:pPr>
      <w:rPr>
        <w:rFonts w:ascii="Symbol" w:hAnsi="Symbol" w:cs="Times New Roman"/>
      </w:rPr>
    </w:lvl>
  </w:abstractNum>
  <w:abstractNum w:abstractNumId="11">
    <w:nsid w:val="00000013"/>
    <w:multiLevelType w:val="multilevel"/>
    <w:tmpl w:val="00000013"/>
    <w:name w:val="WW8Num19"/>
    <w:lvl w:ilvl="0">
      <w:start w:val="1"/>
      <w:numFmt w:val="decimal"/>
      <w:lvlText w:val="%1."/>
      <w:lvlJc w:val="left"/>
      <w:pPr>
        <w:tabs>
          <w:tab w:val="num" w:pos="0"/>
        </w:tabs>
        <w:ind w:left="720" w:hanging="360"/>
      </w:pPr>
      <w:rPr>
        <w:sz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2">
    <w:nsid w:val="00000014"/>
    <w:multiLevelType w:val="multilevel"/>
    <w:tmpl w:val="00000014"/>
    <w:name w:val="WW8Num2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nsid w:val="00000015"/>
    <w:multiLevelType w:val="multilevel"/>
    <w:tmpl w:val="00000015"/>
    <w:name w:val="WW8Num2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nsid w:val="00000016"/>
    <w:multiLevelType w:val="multilevel"/>
    <w:tmpl w:val="00000016"/>
    <w:name w:val="WW8Num2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
    <w:nsid w:val="00000017"/>
    <w:multiLevelType w:val="multilevel"/>
    <w:tmpl w:val="00000017"/>
    <w:name w:val="WW8Num2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6">
    <w:nsid w:val="00000018"/>
    <w:multiLevelType w:val="multilevel"/>
    <w:tmpl w:val="00000018"/>
    <w:name w:val="WW8Num2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nsid w:val="00000019"/>
    <w:multiLevelType w:val="multilevel"/>
    <w:tmpl w:val="00000019"/>
    <w:name w:val="WW8Num2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8">
    <w:nsid w:val="0000001A"/>
    <w:multiLevelType w:val="singleLevel"/>
    <w:tmpl w:val="0000001A"/>
    <w:name w:val="WW8Num26"/>
    <w:lvl w:ilvl="0">
      <w:start w:val="1"/>
      <w:numFmt w:val="bullet"/>
      <w:lvlText w:val=""/>
      <w:lvlJc w:val="left"/>
      <w:pPr>
        <w:tabs>
          <w:tab w:val="num" w:pos="0"/>
        </w:tabs>
        <w:ind w:left="720" w:hanging="360"/>
      </w:pPr>
      <w:rPr>
        <w:rFonts w:ascii="Symbol" w:hAnsi="Symbol" w:cs="Symbol" w:hint="default"/>
      </w:rPr>
    </w:lvl>
  </w:abstractNum>
  <w:abstractNum w:abstractNumId="19">
    <w:nsid w:val="0000001B"/>
    <w:multiLevelType w:val="multilevel"/>
    <w:tmpl w:val="0000001B"/>
    <w:name w:val="WW8Num2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0">
    <w:nsid w:val="0000001C"/>
    <w:multiLevelType w:val="singleLevel"/>
    <w:tmpl w:val="0000001C"/>
    <w:name w:val="WW8Num28"/>
    <w:lvl w:ilvl="0">
      <w:start w:val="1"/>
      <w:numFmt w:val="decimal"/>
      <w:lvlText w:val="%1."/>
      <w:lvlJc w:val="left"/>
      <w:pPr>
        <w:tabs>
          <w:tab w:val="num" w:pos="0"/>
        </w:tabs>
        <w:ind w:left="720" w:hanging="360"/>
      </w:pPr>
      <w:rPr>
        <w:b/>
        <w:bCs/>
        <w:sz w:val="22"/>
        <w:szCs w:val="22"/>
        <w:shd w:val="clear" w:color="auto" w:fill="FFFFFF"/>
      </w:rPr>
    </w:lvl>
  </w:abstractNum>
  <w:abstractNum w:abstractNumId="21">
    <w:nsid w:val="0000001D"/>
    <w:multiLevelType w:val="multilevel"/>
    <w:tmpl w:val="0000001D"/>
    <w:name w:val="WW8Num2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2">
    <w:nsid w:val="0000001E"/>
    <w:multiLevelType w:val="multilevel"/>
    <w:tmpl w:val="0000001E"/>
    <w:name w:val="WW8Num3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3">
    <w:nsid w:val="0000001F"/>
    <w:multiLevelType w:val="multilevel"/>
    <w:tmpl w:val="0000001F"/>
    <w:name w:val="WW8Num31"/>
    <w:lvl w:ilvl="0">
      <w:start w:val="1"/>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4">
    <w:nsid w:val="00000020"/>
    <w:multiLevelType w:val="multilevel"/>
    <w:tmpl w:val="00000020"/>
    <w:name w:val="WW8Num32"/>
    <w:lvl w:ilvl="0">
      <w:start w:val="1"/>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5">
    <w:nsid w:val="00000021"/>
    <w:multiLevelType w:val="multilevel"/>
    <w:tmpl w:val="00000021"/>
    <w:name w:val="WW8Num3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6">
    <w:nsid w:val="00000022"/>
    <w:multiLevelType w:val="singleLevel"/>
    <w:tmpl w:val="00000022"/>
    <w:name w:val="WW8Num34"/>
    <w:lvl w:ilvl="0">
      <w:start w:val="1"/>
      <w:numFmt w:val="bullet"/>
      <w:lvlText w:val=""/>
      <w:lvlJc w:val="left"/>
      <w:pPr>
        <w:tabs>
          <w:tab w:val="num" w:pos="708"/>
        </w:tabs>
        <w:ind w:left="340" w:hanging="340"/>
      </w:pPr>
      <w:rPr>
        <w:rFonts w:ascii="Symbol" w:hAnsi="Symbol" w:cs="Symbol" w:hint="default"/>
      </w:rPr>
    </w:lvl>
  </w:abstractNum>
  <w:abstractNum w:abstractNumId="27">
    <w:nsid w:val="00000023"/>
    <w:multiLevelType w:val="singleLevel"/>
    <w:tmpl w:val="00000023"/>
    <w:name w:val="WW8Num35"/>
    <w:lvl w:ilvl="0">
      <w:start w:val="1"/>
      <w:numFmt w:val="decimal"/>
      <w:lvlText w:val="%1."/>
      <w:lvlJc w:val="left"/>
      <w:pPr>
        <w:tabs>
          <w:tab w:val="num" w:pos="720"/>
        </w:tabs>
        <w:ind w:left="720" w:hanging="360"/>
      </w:pPr>
      <w:rPr>
        <w:rFonts w:ascii="Cambria" w:hAnsi="Cambria" w:cs="Cambria" w:hint="default"/>
        <w:color w:val="auto"/>
        <w:sz w:val="22"/>
        <w:szCs w:val="22"/>
      </w:rPr>
    </w:lvl>
  </w:abstractNum>
  <w:abstractNum w:abstractNumId="28">
    <w:nsid w:val="00000025"/>
    <w:multiLevelType w:val="singleLevel"/>
    <w:tmpl w:val="00000025"/>
    <w:name w:val="WW8Num37"/>
    <w:lvl w:ilvl="0">
      <w:start w:val="1"/>
      <w:numFmt w:val="lowerLetter"/>
      <w:lvlText w:val="%1)"/>
      <w:lvlJc w:val="left"/>
      <w:pPr>
        <w:tabs>
          <w:tab w:val="num" w:pos="0"/>
        </w:tabs>
        <w:ind w:left="720" w:hanging="360"/>
      </w:pPr>
      <w:rPr>
        <w:rFonts w:cs="Arial" w:hint="default"/>
      </w:rPr>
    </w:lvl>
  </w:abstractNum>
  <w:abstractNum w:abstractNumId="29">
    <w:nsid w:val="00000027"/>
    <w:multiLevelType w:val="singleLevel"/>
    <w:tmpl w:val="00000027"/>
    <w:name w:val="WW8Num39"/>
    <w:lvl w:ilvl="0">
      <w:start w:val="14"/>
      <w:numFmt w:val="bullet"/>
      <w:lvlText w:val="-"/>
      <w:lvlJc w:val="left"/>
      <w:pPr>
        <w:tabs>
          <w:tab w:val="num" w:pos="720"/>
        </w:tabs>
        <w:ind w:left="720" w:hanging="360"/>
      </w:pPr>
      <w:rPr>
        <w:rFonts w:ascii="Times New Roman" w:hAnsi="Times New Roman" w:cs="Times New Roman" w:hint="default"/>
        <w:sz w:val="22"/>
        <w:szCs w:val="22"/>
      </w:rPr>
    </w:lvl>
  </w:abstractNum>
  <w:abstractNum w:abstractNumId="30">
    <w:nsid w:val="00000029"/>
    <w:multiLevelType w:val="singleLevel"/>
    <w:tmpl w:val="00000029"/>
    <w:name w:val="WW8Num41"/>
    <w:lvl w:ilvl="0">
      <w:numFmt w:val="bullet"/>
      <w:lvlText w:val="-"/>
      <w:lvlJc w:val="left"/>
      <w:pPr>
        <w:tabs>
          <w:tab w:val="num" w:pos="720"/>
        </w:tabs>
        <w:ind w:left="720" w:hanging="360"/>
      </w:pPr>
      <w:rPr>
        <w:rFonts w:ascii="Times New Roman" w:hAnsi="Times New Roman" w:cs="Times New Roman" w:hint="default"/>
        <w:b/>
        <w:highlight w:val="white"/>
        <w:shd w:val="clear" w:color="auto" w:fill="FFFF00"/>
      </w:rPr>
    </w:lvl>
  </w:abstractNum>
  <w:abstractNum w:abstractNumId="31">
    <w:nsid w:val="08F837C4"/>
    <w:multiLevelType w:val="hybridMultilevel"/>
    <w:tmpl w:val="8BF84082"/>
    <w:lvl w:ilvl="0" w:tplc="09BA6E20">
      <w:start w:val="1"/>
      <w:numFmt w:val="decimal"/>
      <w:lvlText w:val="%1."/>
      <w:lvlJc w:val="left"/>
      <w:pPr>
        <w:tabs>
          <w:tab w:val="num" w:pos="720"/>
        </w:tabs>
        <w:ind w:left="720" w:hanging="360"/>
      </w:pPr>
      <w:rPr>
        <w:rFonts w:ascii="Cambria" w:hAnsi="Cambria" w:hint="default"/>
        <w:color w:val="auto"/>
      </w:rPr>
    </w:lvl>
    <w:lvl w:ilvl="1" w:tplc="5186DD54" w:tentative="1">
      <w:start w:val="1"/>
      <w:numFmt w:val="bullet"/>
      <w:lvlText w:val="o"/>
      <w:lvlJc w:val="left"/>
      <w:pPr>
        <w:tabs>
          <w:tab w:val="num" w:pos="1440"/>
        </w:tabs>
        <w:ind w:left="1440" w:hanging="360"/>
      </w:pPr>
      <w:rPr>
        <w:rFonts w:ascii="Courier New" w:hAnsi="Courier New" w:cs="Courier New" w:hint="default"/>
      </w:rPr>
    </w:lvl>
    <w:lvl w:ilvl="2" w:tplc="5CCEE10C" w:tentative="1">
      <w:start w:val="1"/>
      <w:numFmt w:val="bullet"/>
      <w:lvlText w:val=""/>
      <w:lvlJc w:val="left"/>
      <w:pPr>
        <w:tabs>
          <w:tab w:val="num" w:pos="2160"/>
        </w:tabs>
        <w:ind w:left="2160" w:hanging="360"/>
      </w:pPr>
      <w:rPr>
        <w:rFonts w:ascii="Wingdings" w:hAnsi="Wingdings" w:hint="default"/>
      </w:rPr>
    </w:lvl>
    <w:lvl w:ilvl="3" w:tplc="407AE604" w:tentative="1">
      <w:start w:val="1"/>
      <w:numFmt w:val="bullet"/>
      <w:lvlText w:val=""/>
      <w:lvlJc w:val="left"/>
      <w:pPr>
        <w:tabs>
          <w:tab w:val="num" w:pos="2880"/>
        </w:tabs>
        <w:ind w:left="2880" w:hanging="360"/>
      </w:pPr>
      <w:rPr>
        <w:rFonts w:ascii="Symbol" w:hAnsi="Symbol" w:hint="default"/>
      </w:rPr>
    </w:lvl>
    <w:lvl w:ilvl="4" w:tplc="BE4ACD24" w:tentative="1">
      <w:start w:val="1"/>
      <w:numFmt w:val="bullet"/>
      <w:lvlText w:val="o"/>
      <w:lvlJc w:val="left"/>
      <w:pPr>
        <w:tabs>
          <w:tab w:val="num" w:pos="3600"/>
        </w:tabs>
        <w:ind w:left="3600" w:hanging="360"/>
      </w:pPr>
      <w:rPr>
        <w:rFonts w:ascii="Courier New" w:hAnsi="Courier New" w:cs="Courier New" w:hint="default"/>
      </w:rPr>
    </w:lvl>
    <w:lvl w:ilvl="5" w:tplc="97DA0818" w:tentative="1">
      <w:start w:val="1"/>
      <w:numFmt w:val="bullet"/>
      <w:lvlText w:val=""/>
      <w:lvlJc w:val="left"/>
      <w:pPr>
        <w:tabs>
          <w:tab w:val="num" w:pos="4320"/>
        </w:tabs>
        <w:ind w:left="4320" w:hanging="360"/>
      </w:pPr>
      <w:rPr>
        <w:rFonts w:ascii="Wingdings" w:hAnsi="Wingdings" w:hint="default"/>
      </w:rPr>
    </w:lvl>
    <w:lvl w:ilvl="6" w:tplc="E56E6612" w:tentative="1">
      <w:start w:val="1"/>
      <w:numFmt w:val="bullet"/>
      <w:lvlText w:val=""/>
      <w:lvlJc w:val="left"/>
      <w:pPr>
        <w:tabs>
          <w:tab w:val="num" w:pos="5040"/>
        </w:tabs>
        <w:ind w:left="5040" w:hanging="360"/>
      </w:pPr>
      <w:rPr>
        <w:rFonts w:ascii="Symbol" w:hAnsi="Symbol" w:hint="default"/>
      </w:rPr>
    </w:lvl>
    <w:lvl w:ilvl="7" w:tplc="306283A2" w:tentative="1">
      <w:start w:val="1"/>
      <w:numFmt w:val="bullet"/>
      <w:lvlText w:val="o"/>
      <w:lvlJc w:val="left"/>
      <w:pPr>
        <w:tabs>
          <w:tab w:val="num" w:pos="5760"/>
        </w:tabs>
        <w:ind w:left="5760" w:hanging="360"/>
      </w:pPr>
      <w:rPr>
        <w:rFonts w:ascii="Courier New" w:hAnsi="Courier New" w:cs="Courier New" w:hint="default"/>
      </w:rPr>
    </w:lvl>
    <w:lvl w:ilvl="8" w:tplc="4D5AEAB6" w:tentative="1">
      <w:start w:val="1"/>
      <w:numFmt w:val="bullet"/>
      <w:lvlText w:val=""/>
      <w:lvlJc w:val="left"/>
      <w:pPr>
        <w:tabs>
          <w:tab w:val="num" w:pos="6480"/>
        </w:tabs>
        <w:ind w:left="6480" w:hanging="360"/>
      </w:pPr>
      <w:rPr>
        <w:rFonts w:ascii="Wingdings" w:hAnsi="Wingdings" w:hint="default"/>
      </w:rPr>
    </w:lvl>
  </w:abstractNum>
  <w:abstractNum w:abstractNumId="32">
    <w:nsid w:val="09733B4A"/>
    <w:multiLevelType w:val="hybridMultilevel"/>
    <w:tmpl w:val="A0BA90C6"/>
    <w:lvl w:ilvl="0" w:tplc="7748980A">
      <w:start w:val="1"/>
      <w:numFmt w:val="bullet"/>
      <w:lvlText w:val=""/>
      <w:lvlJc w:val="left"/>
      <w:pPr>
        <w:ind w:left="720" w:hanging="360"/>
      </w:pPr>
      <w:rPr>
        <w:rFonts w:ascii="Symbol" w:hAnsi="Symbol" w:hint="default"/>
      </w:rPr>
    </w:lvl>
    <w:lvl w:ilvl="1" w:tplc="5E9E5236" w:tentative="1">
      <w:start w:val="1"/>
      <w:numFmt w:val="bullet"/>
      <w:lvlText w:val="o"/>
      <w:lvlJc w:val="left"/>
      <w:pPr>
        <w:ind w:left="1440" w:hanging="360"/>
      </w:pPr>
      <w:rPr>
        <w:rFonts w:ascii="Courier New" w:hAnsi="Courier New" w:cs="Courier New" w:hint="default"/>
      </w:rPr>
    </w:lvl>
    <w:lvl w:ilvl="2" w:tplc="7D0A87D8" w:tentative="1">
      <w:start w:val="1"/>
      <w:numFmt w:val="bullet"/>
      <w:lvlText w:val=""/>
      <w:lvlJc w:val="left"/>
      <w:pPr>
        <w:ind w:left="2160" w:hanging="360"/>
      </w:pPr>
      <w:rPr>
        <w:rFonts w:ascii="Wingdings" w:hAnsi="Wingdings" w:hint="default"/>
      </w:rPr>
    </w:lvl>
    <w:lvl w:ilvl="3" w:tplc="DE18D7CE" w:tentative="1">
      <w:start w:val="1"/>
      <w:numFmt w:val="bullet"/>
      <w:lvlText w:val=""/>
      <w:lvlJc w:val="left"/>
      <w:pPr>
        <w:ind w:left="2880" w:hanging="360"/>
      </w:pPr>
      <w:rPr>
        <w:rFonts w:ascii="Symbol" w:hAnsi="Symbol" w:hint="default"/>
      </w:rPr>
    </w:lvl>
    <w:lvl w:ilvl="4" w:tplc="7C5084E6" w:tentative="1">
      <w:start w:val="1"/>
      <w:numFmt w:val="bullet"/>
      <w:lvlText w:val="o"/>
      <w:lvlJc w:val="left"/>
      <w:pPr>
        <w:ind w:left="3600" w:hanging="360"/>
      </w:pPr>
      <w:rPr>
        <w:rFonts w:ascii="Courier New" w:hAnsi="Courier New" w:cs="Courier New" w:hint="default"/>
      </w:rPr>
    </w:lvl>
    <w:lvl w:ilvl="5" w:tplc="FECC70AA" w:tentative="1">
      <w:start w:val="1"/>
      <w:numFmt w:val="bullet"/>
      <w:lvlText w:val=""/>
      <w:lvlJc w:val="left"/>
      <w:pPr>
        <w:ind w:left="4320" w:hanging="360"/>
      </w:pPr>
      <w:rPr>
        <w:rFonts w:ascii="Wingdings" w:hAnsi="Wingdings" w:hint="default"/>
      </w:rPr>
    </w:lvl>
    <w:lvl w:ilvl="6" w:tplc="96165856" w:tentative="1">
      <w:start w:val="1"/>
      <w:numFmt w:val="bullet"/>
      <w:lvlText w:val=""/>
      <w:lvlJc w:val="left"/>
      <w:pPr>
        <w:ind w:left="5040" w:hanging="360"/>
      </w:pPr>
      <w:rPr>
        <w:rFonts w:ascii="Symbol" w:hAnsi="Symbol" w:hint="default"/>
      </w:rPr>
    </w:lvl>
    <w:lvl w:ilvl="7" w:tplc="4A703420" w:tentative="1">
      <w:start w:val="1"/>
      <w:numFmt w:val="bullet"/>
      <w:lvlText w:val="o"/>
      <w:lvlJc w:val="left"/>
      <w:pPr>
        <w:ind w:left="5760" w:hanging="360"/>
      </w:pPr>
      <w:rPr>
        <w:rFonts w:ascii="Courier New" w:hAnsi="Courier New" w:cs="Courier New" w:hint="default"/>
      </w:rPr>
    </w:lvl>
    <w:lvl w:ilvl="8" w:tplc="3F0C34FA" w:tentative="1">
      <w:start w:val="1"/>
      <w:numFmt w:val="bullet"/>
      <w:lvlText w:val=""/>
      <w:lvlJc w:val="left"/>
      <w:pPr>
        <w:ind w:left="6480" w:hanging="360"/>
      </w:pPr>
      <w:rPr>
        <w:rFonts w:ascii="Wingdings" w:hAnsi="Wingdings" w:hint="default"/>
      </w:rPr>
    </w:lvl>
  </w:abstractNum>
  <w:abstractNum w:abstractNumId="33">
    <w:nsid w:val="0D7031A4"/>
    <w:multiLevelType w:val="hybridMultilevel"/>
    <w:tmpl w:val="0FD6058C"/>
    <w:lvl w:ilvl="0" w:tplc="60DC720A">
      <w:start w:val="1"/>
      <w:numFmt w:val="decimal"/>
      <w:lvlText w:val="%1)"/>
      <w:lvlJc w:val="left"/>
      <w:pPr>
        <w:tabs>
          <w:tab w:val="num" w:pos="720"/>
        </w:tabs>
        <w:ind w:left="72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34">
    <w:nsid w:val="0DFB0BE3"/>
    <w:multiLevelType w:val="hybridMultilevel"/>
    <w:tmpl w:val="CC2063CE"/>
    <w:lvl w:ilvl="0" w:tplc="0C50973C">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5">
    <w:nsid w:val="10FD75C1"/>
    <w:multiLevelType w:val="hybridMultilevel"/>
    <w:tmpl w:val="72D00866"/>
    <w:lvl w:ilvl="0" w:tplc="04100001">
      <w:start w:val="1"/>
      <w:numFmt w:val="lowerLetter"/>
      <w:lvlText w:val="%1)"/>
      <w:lvlJc w:val="left"/>
      <w:pPr>
        <w:tabs>
          <w:tab w:val="num" w:pos="1080"/>
        </w:tabs>
        <w:ind w:left="108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36">
    <w:nsid w:val="13914D54"/>
    <w:multiLevelType w:val="hybridMultilevel"/>
    <w:tmpl w:val="A392A3EC"/>
    <w:lvl w:ilvl="0" w:tplc="06EE192A">
      <w:start w:val="1"/>
      <w:numFmt w:val="bullet"/>
      <w:pStyle w:val="Numeroelenco5"/>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37">
    <w:nsid w:val="160B494D"/>
    <w:multiLevelType w:val="hybridMultilevel"/>
    <w:tmpl w:val="CB94A2A6"/>
    <w:lvl w:ilvl="0" w:tplc="CFC8B564">
      <w:start w:val="1"/>
      <w:numFmt w:val="bullet"/>
      <w:pStyle w:val="r-02-ultimo"/>
      <w:lvlText w:val=""/>
      <w:lvlJc w:val="left"/>
      <w:pPr>
        <w:tabs>
          <w:tab w:val="num" w:pos="725"/>
        </w:tabs>
        <w:ind w:left="725" w:hanging="425"/>
      </w:pPr>
      <w:rPr>
        <w:rFonts w:ascii="Webdings" w:hAnsi="Webdings" w:cs="Times New Roman" w:hint="default"/>
        <w:color w:val="800000"/>
        <w:sz w:val="18"/>
      </w:rPr>
    </w:lvl>
    <w:lvl w:ilvl="1" w:tplc="04100003">
      <w:start w:val="1"/>
      <w:numFmt w:val="bullet"/>
      <w:lvlText w:val="o"/>
      <w:lvlJc w:val="left"/>
      <w:pPr>
        <w:tabs>
          <w:tab w:val="num" w:pos="1440"/>
        </w:tabs>
        <w:ind w:left="1440" w:hanging="360"/>
      </w:pPr>
      <w:rPr>
        <w:rFonts w:ascii="Courier New" w:hAnsi="Courier New" w:hint="default"/>
        <w:color w:val="800000"/>
        <w:sz w:val="1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nsid w:val="171356C0"/>
    <w:multiLevelType w:val="hybridMultilevel"/>
    <w:tmpl w:val="A99EAFC6"/>
    <w:lvl w:ilvl="0" w:tplc="0410000F">
      <w:start w:val="1"/>
      <w:numFmt w:val="lowerLetter"/>
      <w:pStyle w:val="Puntoelenco2"/>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9">
    <w:nsid w:val="178614E6"/>
    <w:multiLevelType w:val="hybridMultilevel"/>
    <w:tmpl w:val="D24AEAC8"/>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40">
    <w:nsid w:val="1D66180C"/>
    <w:multiLevelType w:val="hybridMultilevel"/>
    <w:tmpl w:val="500E8342"/>
    <w:lvl w:ilvl="0" w:tplc="39C00CA4">
      <w:start w:val="1"/>
      <w:numFmt w:val="lowerLetter"/>
      <w:lvlText w:val="%1)"/>
      <w:lvlJc w:val="left"/>
      <w:pPr>
        <w:tabs>
          <w:tab w:val="num" w:pos="1080"/>
        </w:tabs>
        <w:ind w:left="1080" w:hanging="360"/>
      </w:pPr>
      <w:rPr>
        <w:rFonts w:hint="default"/>
      </w:rPr>
    </w:lvl>
    <w:lvl w:ilvl="1" w:tplc="04100019">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nsid w:val="226253FF"/>
    <w:multiLevelType w:val="hybridMultilevel"/>
    <w:tmpl w:val="200843AA"/>
    <w:lvl w:ilvl="0" w:tplc="647667B8">
      <w:start w:val="1"/>
      <w:numFmt w:val="bullet"/>
      <w:pStyle w:val="Stile1"/>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2919563F"/>
    <w:multiLevelType w:val="hybridMultilevel"/>
    <w:tmpl w:val="5EA0A6B4"/>
    <w:lvl w:ilvl="0" w:tplc="06EE192A">
      <w:start w:val="26"/>
      <w:numFmt w:val="lowerLetter"/>
      <w:lvlText w:val="%1)"/>
      <w:lvlJc w:val="left"/>
      <w:pPr>
        <w:ind w:left="720" w:hanging="360"/>
      </w:pPr>
      <w:rPr>
        <w:rFonts w:hint="default"/>
        <w:b w:val="0"/>
        <w:i w:val="0"/>
      </w:rPr>
    </w:lvl>
    <w:lvl w:ilvl="1" w:tplc="1C148A70"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nsid w:val="29380B3A"/>
    <w:multiLevelType w:val="hybridMultilevel"/>
    <w:tmpl w:val="BF0CC528"/>
    <w:lvl w:ilvl="0" w:tplc="04100001">
      <w:start w:val="1"/>
      <w:numFmt w:val="decimal"/>
      <w:pStyle w:val="Elencocontinua"/>
      <w:lvlText w:val="%1."/>
      <w:lvlJc w:val="left"/>
      <w:pPr>
        <w:ind w:left="720" w:hanging="360"/>
      </w:pPr>
      <w:rPr>
        <w:b/>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44">
    <w:nsid w:val="2EEC4359"/>
    <w:multiLevelType w:val="hybridMultilevel"/>
    <w:tmpl w:val="E488BF0E"/>
    <w:lvl w:ilvl="0" w:tplc="C5280A84">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5">
    <w:nsid w:val="2F050FF9"/>
    <w:multiLevelType w:val="hybridMultilevel"/>
    <w:tmpl w:val="500E8342"/>
    <w:lvl w:ilvl="0" w:tplc="9196C184">
      <w:start w:val="1"/>
      <w:numFmt w:val="lowerLetter"/>
      <w:lvlText w:val="%1)"/>
      <w:lvlJc w:val="left"/>
      <w:pPr>
        <w:tabs>
          <w:tab w:val="num" w:pos="1080"/>
        </w:tabs>
        <w:ind w:left="1080" w:hanging="360"/>
      </w:pPr>
      <w:rPr>
        <w:rFonts w:hint="default"/>
      </w:rPr>
    </w:lvl>
    <w:lvl w:ilvl="1" w:tplc="04100019">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6">
    <w:nsid w:val="2F505016"/>
    <w:multiLevelType w:val="hybridMultilevel"/>
    <w:tmpl w:val="20FA8080"/>
    <w:lvl w:ilvl="0" w:tplc="06EE192A">
      <w:start w:val="1"/>
      <w:numFmt w:val="bullet"/>
      <w:pStyle w:val="Numeroelenco3"/>
      <w:lvlText w:val=""/>
      <w:lvlJc w:val="left"/>
      <w:pPr>
        <w:ind w:left="770" w:hanging="360"/>
      </w:pPr>
      <w:rPr>
        <w:rFonts w:ascii="Symbol" w:hAnsi="Symbol" w:hint="default"/>
      </w:rPr>
    </w:lvl>
    <w:lvl w:ilvl="1" w:tplc="04100019" w:tentative="1">
      <w:start w:val="1"/>
      <w:numFmt w:val="bullet"/>
      <w:lvlText w:val="o"/>
      <w:lvlJc w:val="left"/>
      <w:pPr>
        <w:ind w:left="1490" w:hanging="360"/>
      </w:pPr>
      <w:rPr>
        <w:rFonts w:ascii="Courier New" w:hAnsi="Courier New" w:cs="Courier New" w:hint="default"/>
      </w:rPr>
    </w:lvl>
    <w:lvl w:ilvl="2" w:tplc="0410001B" w:tentative="1">
      <w:start w:val="1"/>
      <w:numFmt w:val="bullet"/>
      <w:lvlText w:val=""/>
      <w:lvlJc w:val="left"/>
      <w:pPr>
        <w:ind w:left="2210" w:hanging="360"/>
      </w:pPr>
      <w:rPr>
        <w:rFonts w:ascii="Wingdings" w:hAnsi="Wingdings" w:hint="default"/>
      </w:rPr>
    </w:lvl>
    <w:lvl w:ilvl="3" w:tplc="0410000F" w:tentative="1">
      <w:start w:val="1"/>
      <w:numFmt w:val="bullet"/>
      <w:lvlText w:val=""/>
      <w:lvlJc w:val="left"/>
      <w:pPr>
        <w:ind w:left="2930" w:hanging="360"/>
      </w:pPr>
      <w:rPr>
        <w:rFonts w:ascii="Symbol" w:hAnsi="Symbol" w:hint="default"/>
      </w:rPr>
    </w:lvl>
    <w:lvl w:ilvl="4" w:tplc="04100019" w:tentative="1">
      <w:start w:val="1"/>
      <w:numFmt w:val="bullet"/>
      <w:lvlText w:val="o"/>
      <w:lvlJc w:val="left"/>
      <w:pPr>
        <w:ind w:left="3650" w:hanging="360"/>
      </w:pPr>
      <w:rPr>
        <w:rFonts w:ascii="Courier New" w:hAnsi="Courier New" w:cs="Courier New" w:hint="default"/>
      </w:rPr>
    </w:lvl>
    <w:lvl w:ilvl="5" w:tplc="0410001B" w:tentative="1">
      <w:start w:val="1"/>
      <w:numFmt w:val="bullet"/>
      <w:lvlText w:val=""/>
      <w:lvlJc w:val="left"/>
      <w:pPr>
        <w:ind w:left="4370" w:hanging="360"/>
      </w:pPr>
      <w:rPr>
        <w:rFonts w:ascii="Wingdings" w:hAnsi="Wingdings" w:hint="default"/>
      </w:rPr>
    </w:lvl>
    <w:lvl w:ilvl="6" w:tplc="0410000F" w:tentative="1">
      <w:start w:val="1"/>
      <w:numFmt w:val="bullet"/>
      <w:lvlText w:val=""/>
      <w:lvlJc w:val="left"/>
      <w:pPr>
        <w:ind w:left="5090" w:hanging="360"/>
      </w:pPr>
      <w:rPr>
        <w:rFonts w:ascii="Symbol" w:hAnsi="Symbol" w:hint="default"/>
      </w:rPr>
    </w:lvl>
    <w:lvl w:ilvl="7" w:tplc="04100019" w:tentative="1">
      <w:start w:val="1"/>
      <w:numFmt w:val="bullet"/>
      <w:lvlText w:val="o"/>
      <w:lvlJc w:val="left"/>
      <w:pPr>
        <w:ind w:left="5810" w:hanging="360"/>
      </w:pPr>
      <w:rPr>
        <w:rFonts w:ascii="Courier New" w:hAnsi="Courier New" w:cs="Courier New" w:hint="default"/>
      </w:rPr>
    </w:lvl>
    <w:lvl w:ilvl="8" w:tplc="0410001B" w:tentative="1">
      <w:start w:val="1"/>
      <w:numFmt w:val="bullet"/>
      <w:lvlText w:val=""/>
      <w:lvlJc w:val="left"/>
      <w:pPr>
        <w:ind w:left="6530" w:hanging="360"/>
      </w:pPr>
      <w:rPr>
        <w:rFonts w:ascii="Wingdings" w:hAnsi="Wingdings" w:hint="default"/>
      </w:rPr>
    </w:lvl>
  </w:abstractNum>
  <w:abstractNum w:abstractNumId="47">
    <w:nsid w:val="31F84773"/>
    <w:multiLevelType w:val="hybridMultilevel"/>
    <w:tmpl w:val="AAD8B544"/>
    <w:lvl w:ilvl="0" w:tplc="6CAA29D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364F373E"/>
    <w:multiLevelType w:val="hybridMultilevel"/>
    <w:tmpl w:val="0F06A4CC"/>
    <w:lvl w:ilvl="0" w:tplc="04100001">
      <w:start w:val="1"/>
      <w:numFmt w:val="decimal"/>
      <w:pStyle w:val="Puntoelenco"/>
      <w:lvlText w:val="%1."/>
      <w:lvlJc w:val="left"/>
      <w:pPr>
        <w:tabs>
          <w:tab w:val="num" w:pos="795"/>
        </w:tabs>
        <w:ind w:left="795" w:hanging="360"/>
      </w:pPr>
    </w:lvl>
    <w:lvl w:ilvl="1" w:tplc="04100003" w:tentative="1">
      <w:start w:val="1"/>
      <w:numFmt w:val="lowerLetter"/>
      <w:lvlText w:val="%2."/>
      <w:lvlJc w:val="left"/>
      <w:pPr>
        <w:tabs>
          <w:tab w:val="num" w:pos="1515"/>
        </w:tabs>
        <w:ind w:left="1515" w:hanging="360"/>
      </w:pPr>
    </w:lvl>
    <w:lvl w:ilvl="2" w:tplc="04100005" w:tentative="1">
      <w:start w:val="1"/>
      <w:numFmt w:val="lowerRoman"/>
      <w:lvlText w:val="%3."/>
      <w:lvlJc w:val="right"/>
      <w:pPr>
        <w:tabs>
          <w:tab w:val="num" w:pos="2235"/>
        </w:tabs>
        <w:ind w:left="2235" w:hanging="180"/>
      </w:pPr>
    </w:lvl>
    <w:lvl w:ilvl="3" w:tplc="04100001" w:tentative="1">
      <w:start w:val="1"/>
      <w:numFmt w:val="decimal"/>
      <w:lvlText w:val="%4."/>
      <w:lvlJc w:val="left"/>
      <w:pPr>
        <w:tabs>
          <w:tab w:val="num" w:pos="2955"/>
        </w:tabs>
        <w:ind w:left="2955" w:hanging="360"/>
      </w:pPr>
    </w:lvl>
    <w:lvl w:ilvl="4" w:tplc="04100003" w:tentative="1">
      <w:start w:val="1"/>
      <w:numFmt w:val="lowerLetter"/>
      <w:lvlText w:val="%5."/>
      <w:lvlJc w:val="left"/>
      <w:pPr>
        <w:tabs>
          <w:tab w:val="num" w:pos="3675"/>
        </w:tabs>
        <w:ind w:left="3675" w:hanging="360"/>
      </w:pPr>
    </w:lvl>
    <w:lvl w:ilvl="5" w:tplc="04100005" w:tentative="1">
      <w:start w:val="1"/>
      <w:numFmt w:val="lowerRoman"/>
      <w:lvlText w:val="%6."/>
      <w:lvlJc w:val="right"/>
      <w:pPr>
        <w:tabs>
          <w:tab w:val="num" w:pos="4395"/>
        </w:tabs>
        <w:ind w:left="4395" w:hanging="180"/>
      </w:pPr>
    </w:lvl>
    <w:lvl w:ilvl="6" w:tplc="04100001" w:tentative="1">
      <w:start w:val="1"/>
      <w:numFmt w:val="decimal"/>
      <w:lvlText w:val="%7."/>
      <w:lvlJc w:val="left"/>
      <w:pPr>
        <w:tabs>
          <w:tab w:val="num" w:pos="5115"/>
        </w:tabs>
        <w:ind w:left="5115" w:hanging="360"/>
      </w:pPr>
    </w:lvl>
    <w:lvl w:ilvl="7" w:tplc="04100003" w:tentative="1">
      <w:start w:val="1"/>
      <w:numFmt w:val="lowerLetter"/>
      <w:lvlText w:val="%8."/>
      <w:lvlJc w:val="left"/>
      <w:pPr>
        <w:tabs>
          <w:tab w:val="num" w:pos="5835"/>
        </w:tabs>
        <w:ind w:left="5835" w:hanging="360"/>
      </w:pPr>
    </w:lvl>
    <w:lvl w:ilvl="8" w:tplc="04100005" w:tentative="1">
      <w:start w:val="1"/>
      <w:numFmt w:val="lowerRoman"/>
      <w:lvlText w:val="%9."/>
      <w:lvlJc w:val="right"/>
      <w:pPr>
        <w:tabs>
          <w:tab w:val="num" w:pos="6555"/>
        </w:tabs>
        <w:ind w:left="6555" w:hanging="180"/>
      </w:pPr>
    </w:lvl>
  </w:abstractNum>
  <w:abstractNum w:abstractNumId="49">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0">
    <w:nsid w:val="3E916F27"/>
    <w:multiLevelType w:val="hybridMultilevel"/>
    <w:tmpl w:val="14AED422"/>
    <w:lvl w:ilvl="0" w:tplc="F22E600C">
      <w:start w:val="1"/>
      <w:numFmt w:val="bullet"/>
      <w:lvlText w:val="."/>
      <w:lvlJc w:val="left"/>
      <w:pPr>
        <w:tabs>
          <w:tab w:val="num" w:pos="2160"/>
        </w:tabs>
        <w:ind w:left="2160" w:hanging="360"/>
      </w:pPr>
      <w:rPr>
        <w:rFonts w:ascii="Courier New" w:hAnsi="Courier New" w:hint="default"/>
        <w:sz w:val="16"/>
        <w:szCs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1">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nsid w:val="43376945"/>
    <w:multiLevelType w:val="hybridMultilevel"/>
    <w:tmpl w:val="90B28084"/>
    <w:lvl w:ilvl="0" w:tplc="95AA2D66">
      <w:start w:val="1"/>
      <w:numFmt w:val="lowerLetter"/>
      <w:pStyle w:val="Intestazionemessaggio"/>
      <w:lvlText w:val="%1)"/>
      <w:lvlJc w:val="left"/>
      <w:pPr>
        <w:ind w:left="720" w:hanging="360"/>
      </w:pPr>
      <w:rPr>
        <w:rFonts w:hint="default"/>
      </w:rPr>
    </w:lvl>
    <w:lvl w:ilvl="1" w:tplc="0410000B"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nsid w:val="45C4412A"/>
    <w:multiLevelType w:val="hybridMultilevel"/>
    <w:tmpl w:val="567AE13E"/>
    <w:lvl w:ilvl="0" w:tplc="B76C6178">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4">
    <w:nsid w:val="46091A23"/>
    <w:multiLevelType w:val="hybridMultilevel"/>
    <w:tmpl w:val="BD5E5FDA"/>
    <w:lvl w:ilvl="0" w:tplc="B76C617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nsid w:val="46957387"/>
    <w:multiLevelType w:val="hybridMultilevel"/>
    <w:tmpl w:val="BC2EE4F4"/>
    <w:lvl w:ilvl="0" w:tplc="04100001">
      <w:start w:val="1"/>
      <w:numFmt w:val="lowerLetter"/>
      <w:lvlText w:val="%1)"/>
      <w:lvlJc w:val="left"/>
      <w:pPr>
        <w:tabs>
          <w:tab w:val="num" w:pos="360"/>
        </w:tabs>
        <w:ind w:left="36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56">
    <w:nsid w:val="47CB0796"/>
    <w:multiLevelType w:val="hybridMultilevel"/>
    <w:tmpl w:val="5596E046"/>
    <w:lvl w:ilvl="0" w:tplc="7B9EBBDA">
      <w:start w:val="1"/>
      <w:numFmt w:val="bullet"/>
      <w:lvlText w:val=""/>
      <w:lvlJc w:val="left"/>
      <w:pPr>
        <w:tabs>
          <w:tab w:val="num" w:pos="720"/>
        </w:tabs>
        <w:ind w:left="72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57">
    <w:nsid w:val="4A7D4FA1"/>
    <w:multiLevelType w:val="hybridMultilevel"/>
    <w:tmpl w:val="3B52419A"/>
    <w:lvl w:ilvl="0" w:tplc="04100001">
      <w:start w:val="1"/>
      <w:numFmt w:val="decimal"/>
      <w:lvlText w:val="%1)"/>
      <w:lvlJc w:val="left"/>
      <w:pPr>
        <w:tabs>
          <w:tab w:val="num" w:pos="720"/>
        </w:tabs>
        <w:ind w:left="720" w:hanging="360"/>
      </w:pPr>
      <w:rPr>
        <w:rFonts w:hint="default"/>
      </w:rPr>
    </w:lvl>
    <w:lvl w:ilvl="1" w:tplc="04100003">
      <w:start w:val="1"/>
      <w:numFmt w:val="lowerLetter"/>
      <w:lvlText w:val="%2)"/>
      <w:lvlJc w:val="left"/>
      <w:pPr>
        <w:tabs>
          <w:tab w:val="num" w:pos="1440"/>
        </w:tabs>
        <w:ind w:left="1440" w:hanging="360"/>
      </w:pPr>
      <w:rPr>
        <w:rFonts w:hint="default"/>
      </w:rPr>
    </w:lvl>
    <w:lvl w:ilvl="2" w:tplc="04100005">
      <w:start w:val="1"/>
      <w:numFmt w:val="decimal"/>
      <w:lvlText w:val="%3."/>
      <w:lvlJc w:val="left"/>
      <w:pPr>
        <w:ind w:left="2700" w:hanging="720"/>
      </w:pPr>
      <w:rPr>
        <w:rFonts w:hint="default"/>
        <w:sz w:val="28"/>
      </w:r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58">
    <w:nsid w:val="4B217538"/>
    <w:multiLevelType w:val="hybridMultilevel"/>
    <w:tmpl w:val="8B6E5B5C"/>
    <w:lvl w:ilvl="0" w:tplc="82045B58">
      <w:start w:val="1"/>
      <w:numFmt w:val="bullet"/>
      <w:pStyle w:val="Testomacro"/>
      <w:lvlText w:val=""/>
      <w:lvlJc w:val="left"/>
      <w:pPr>
        <w:ind w:left="720" w:hanging="360"/>
      </w:pPr>
      <w:rPr>
        <w:rFonts w:ascii="Symbol" w:hAnsi="Symbol" w:hint="default"/>
      </w:rPr>
    </w:lvl>
    <w:lvl w:ilvl="1" w:tplc="911A21B6" w:tentative="1">
      <w:start w:val="1"/>
      <w:numFmt w:val="bullet"/>
      <w:lvlText w:val="o"/>
      <w:lvlJc w:val="left"/>
      <w:pPr>
        <w:ind w:left="1440" w:hanging="360"/>
      </w:pPr>
      <w:rPr>
        <w:rFonts w:ascii="Courier New" w:hAnsi="Courier New" w:cs="Courier New" w:hint="default"/>
      </w:rPr>
    </w:lvl>
    <w:lvl w:ilvl="2" w:tplc="9E7C99DC" w:tentative="1">
      <w:start w:val="1"/>
      <w:numFmt w:val="bullet"/>
      <w:lvlText w:val=""/>
      <w:lvlJc w:val="left"/>
      <w:pPr>
        <w:ind w:left="2160" w:hanging="360"/>
      </w:pPr>
      <w:rPr>
        <w:rFonts w:ascii="Wingdings" w:hAnsi="Wingdings" w:hint="default"/>
      </w:rPr>
    </w:lvl>
    <w:lvl w:ilvl="3" w:tplc="FD4AC8A6" w:tentative="1">
      <w:start w:val="1"/>
      <w:numFmt w:val="bullet"/>
      <w:lvlText w:val=""/>
      <w:lvlJc w:val="left"/>
      <w:pPr>
        <w:ind w:left="2880" w:hanging="360"/>
      </w:pPr>
      <w:rPr>
        <w:rFonts w:ascii="Symbol" w:hAnsi="Symbol" w:hint="default"/>
      </w:rPr>
    </w:lvl>
    <w:lvl w:ilvl="4" w:tplc="12104BF4" w:tentative="1">
      <w:start w:val="1"/>
      <w:numFmt w:val="bullet"/>
      <w:lvlText w:val="o"/>
      <w:lvlJc w:val="left"/>
      <w:pPr>
        <w:ind w:left="3600" w:hanging="360"/>
      </w:pPr>
      <w:rPr>
        <w:rFonts w:ascii="Courier New" w:hAnsi="Courier New" w:cs="Courier New" w:hint="default"/>
      </w:rPr>
    </w:lvl>
    <w:lvl w:ilvl="5" w:tplc="430EF1EE" w:tentative="1">
      <w:start w:val="1"/>
      <w:numFmt w:val="bullet"/>
      <w:lvlText w:val=""/>
      <w:lvlJc w:val="left"/>
      <w:pPr>
        <w:ind w:left="4320" w:hanging="360"/>
      </w:pPr>
      <w:rPr>
        <w:rFonts w:ascii="Wingdings" w:hAnsi="Wingdings" w:hint="default"/>
      </w:rPr>
    </w:lvl>
    <w:lvl w:ilvl="6" w:tplc="BDEE088C" w:tentative="1">
      <w:start w:val="1"/>
      <w:numFmt w:val="bullet"/>
      <w:lvlText w:val=""/>
      <w:lvlJc w:val="left"/>
      <w:pPr>
        <w:ind w:left="5040" w:hanging="360"/>
      </w:pPr>
      <w:rPr>
        <w:rFonts w:ascii="Symbol" w:hAnsi="Symbol" w:hint="default"/>
      </w:rPr>
    </w:lvl>
    <w:lvl w:ilvl="7" w:tplc="61486FBE" w:tentative="1">
      <w:start w:val="1"/>
      <w:numFmt w:val="bullet"/>
      <w:lvlText w:val="o"/>
      <w:lvlJc w:val="left"/>
      <w:pPr>
        <w:ind w:left="5760" w:hanging="360"/>
      </w:pPr>
      <w:rPr>
        <w:rFonts w:ascii="Courier New" w:hAnsi="Courier New" w:cs="Courier New" w:hint="default"/>
      </w:rPr>
    </w:lvl>
    <w:lvl w:ilvl="8" w:tplc="2D5A592C" w:tentative="1">
      <w:start w:val="1"/>
      <w:numFmt w:val="bullet"/>
      <w:lvlText w:val=""/>
      <w:lvlJc w:val="left"/>
      <w:pPr>
        <w:ind w:left="6480" w:hanging="360"/>
      </w:pPr>
      <w:rPr>
        <w:rFonts w:ascii="Wingdings" w:hAnsi="Wingdings" w:hint="default"/>
      </w:rPr>
    </w:lvl>
  </w:abstractNum>
  <w:abstractNum w:abstractNumId="59">
    <w:nsid w:val="4B6932CB"/>
    <w:multiLevelType w:val="hybridMultilevel"/>
    <w:tmpl w:val="9F446A26"/>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0">
    <w:nsid w:val="4B7E75CC"/>
    <w:multiLevelType w:val="hybridMultilevel"/>
    <w:tmpl w:val="B8A66E16"/>
    <w:lvl w:ilvl="0" w:tplc="B76C6178">
      <w:start w:val="1"/>
      <w:numFmt w:val="bullet"/>
      <w:lvlText w:val=""/>
      <w:lvlJc w:val="left"/>
      <w:pPr>
        <w:ind w:left="72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1">
    <w:nsid w:val="4B9D00E9"/>
    <w:multiLevelType w:val="hybridMultilevel"/>
    <w:tmpl w:val="21622A60"/>
    <w:lvl w:ilvl="0" w:tplc="04100011">
      <w:start w:val="1"/>
      <w:numFmt w:val="bullet"/>
      <w:lvlText w:val="o"/>
      <w:lvlJc w:val="left"/>
      <w:pPr>
        <w:ind w:left="1428" w:hanging="360"/>
      </w:pPr>
      <w:rPr>
        <w:rFonts w:ascii="Courier New" w:hAnsi="Courier New" w:cs="Courier New" w:hint="default"/>
      </w:rPr>
    </w:lvl>
    <w:lvl w:ilvl="1" w:tplc="191EF174" w:tentative="1">
      <w:start w:val="1"/>
      <w:numFmt w:val="bullet"/>
      <w:lvlText w:val="o"/>
      <w:lvlJc w:val="left"/>
      <w:pPr>
        <w:ind w:left="2148" w:hanging="360"/>
      </w:pPr>
      <w:rPr>
        <w:rFonts w:ascii="Courier New" w:hAnsi="Courier New" w:cs="Courier New" w:hint="default"/>
      </w:rPr>
    </w:lvl>
    <w:lvl w:ilvl="2" w:tplc="4528630A" w:tentative="1">
      <w:start w:val="1"/>
      <w:numFmt w:val="bullet"/>
      <w:lvlText w:val=""/>
      <w:lvlJc w:val="left"/>
      <w:pPr>
        <w:ind w:left="2868" w:hanging="360"/>
      </w:pPr>
      <w:rPr>
        <w:rFonts w:ascii="Wingdings" w:hAnsi="Wingdings" w:hint="default"/>
      </w:rPr>
    </w:lvl>
    <w:lvl w:ilvl="3" w:tplc="0410000F" w:tentative="1">
      <w:start w:val="1"/>
      <w:numFmt w:val="bullet"/>
      <w:lvlText w:val=""/>
      <w:lvlJc w:val="left"/>
      <w:pPr>
        <w:ind w:left="3588" w:hanging="360"/>
      </w:pPr>
      <w:rPr>
        <w:rFonts w:ascii="Symbol" w:hAnsi="Symbol" w:hint="default"/>
      </w:rPr>
    </w:lvl>
    <w:lvl w:ilvl="4" w:tplc="04100019" w:tentative="1">
      <w:start w:val="1"/>
      <w:numFmt w:val="bullet"/>
      <w:lvlText w:val="o"/>
      <w:lvlJc w:val="left"/>
      <w:pPr>
        <w:ind w:left="4308" w:hanging="360"/>
      </w:pPr>
      <w:rPr>
        <w:rFonts w:ascii="Courier New" w:hAnsi="Courier New" w:cs="Courier New" w:hint="default"/>
      </w:rPr>
    </w:lvl>
    <w:lvl w:ilvl="5" w:tplc="0410001B" w:tentative="1">
      <w:start w:val="1"/>
      <w:numFmt w:val="bullet"/>
      <w:lvlText w:val=""/>
      <w:lvlJc w:val="left"/>
      <w:pPr>
        <w:ind w:left="5028" w:hanging="360"/>
      </w:pPr>
      <w:rPr>
        <w:rFonts w:ascii="Wingdings" w:hAnsi="Wingdings" w:hint="default"/>
      </w:rPr>
    </w:lvl>
    <w:lvl w:ilvl="6" w:tplc="0410000F" w:tentative="1">
      <w:start w:val="1"/>
      <w:numFmt w:val="bullet"/>
      <w:lvlText w:val=""/>
      <w:lvlJc w:val="left"/>
      <w:pPr>
        <w:ind w:left="5748" w:hanging="360"/>
      </w:pPr>
      <w:rPr>
        <w:rFonts w:ascii="Symbol" w:hAnsi="Symbol" w:hint="default"/>
      </w:rPr>
    </w:lvl>
    <w:lvl w:ilvl="7" w:tplc="04100019" w:tentative="1">
      <w:start w:val="1"/>
      <w:numFmt w:val="bullet"/>
      <w:lvlText w:val="o"/>
      <w:lvlJc w:val="left"/>
      <w:pPr>
        <w:ind w:left="6468" w:hanging="360"/>
      </w:pPr>
      <w:rPr>
        <w:rFonts w:ascii="Courier New" w:hAnsi="Courier New" w:cs="Courier New" w:hint="default"/>
      </w:rPr>
    </w:lvl>
    <w:lvl w:ilvl="8" w:tplc="0410001B" w:tentative="1">
      <w:start w:val="1"/>
      <w:numFmt w:val="bullet"/>
      <w:lvlText w:val=""/>
      <w:lvlJc w:val="left"/>
      <w:pPr>
        <w:ind w:left="7188" w:hanging="360"/>
      </w:pPr>
      <w:rPr>
        <w:rFonts w:ascii="Wingdings" w:hAnsi="Wingdings" w:hint="default"/>
      </w:rPr>
    </w:lvl>
  </w:abstractNum>
  <w:abstractNum w:abstractNumId="62">
    <w:nsid w:val="4BE00FD9"/>
    <w:multiLevelType w:val="hybridMultilevel"/>
    <w:tmpl w:val="744ACA6E"/>
    <w:lvl w:ilvl="0" w:tplc="B76C617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nsid w:val="563E5D70"/>
    <w:multiLevelType w:val="hybridMultilevel"/>
    <w:tmpl w:val="4934C6D4"/>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65">
    <w:nsid w:val="58DA7B45"/>
    <w:multiLevelType w:val="hybridMultilevel"/>
    <w:tmpl w:val="A2F8A880"/>
    <w:lvl w:ilvl="0" w:tplc="04100001">
      <w:start w:val="1"/>
      <w:numFmt w:val="bullet"/>
      <w:pStyle w:val="Puntoelenco3"/>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6">
    <w:nsid w:val="59B66508"/>
    <w:multiLevelType w:val="hybridMultilevel"/>
    <w:tmpl w:val="A09C1848"/>
    <w:lvl w:ilvl="0" w:tplc="04100001">
      <w:start w:val="1"/>
      <w:numFmt w:val="lowerLetter"/>
      <w:lvlText w:val="%1)"/>
      <w:lvlJc w:val="left"/>
      <w:pPr>
        <w:ind w:left="720" w:hanging="360"/>
      </w:pPr>
      <w:rPr>
        <w:rFonts w:hint="default"/>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67">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5DFD0AB9"/>
    <w:multiLevelType w:val="hybridMultilevel"/>
    <w:tmpl w:val="0AF2516C"/>
    <w:lvl w:ilvl="0" w:tplc="04100017">
      <w:start w:val="1"/>
      <w:numFmt w:val="bullet"/>
      <w:pStyle w:val="Puntoelenco4"/>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69">
    <w:nsid w:val="60FD0266"/>
    <w:multiLevelType w:val="hybridMultilevel"/>
    <w:tmpl w:val="66E83C4A"/>
    <w:lvl w:ilvl="0" w:tplc="834C9208">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0">
    <w:nsid w:val="66E64390"/>
    <w:multiLevelType w:val="hybridMultilevel"/>
    <w:tmpl w:val="7BC001F0"/>
    <w:lvl w:ilvl="0" w:tplc="A3684FE8">
      <w:start w:val="1"/>
      <w:numFmt w:val="upperRoman"/>
      <w:lvlText w:val="%1."/>
      <w:lvlJc w:val="right"/>
      <w:pPr>
        <w:tabs>
          <w:tab w:val="num" w:pos="720"/>
        </w:tabs>
        <w:ind w:left="720" w:hanging="180"/>
      </w:pPr>
    </w:lvl>
    <w:lvl w:ilvl="1" w:tplc="CB482702">
      <w:start w:val="1"/>
      <w:numFmt w:val="lowerLetter"/>
      <w:lvlText w:val="%2)"/>
      <w:lvlJc w:val="left"/>
      <w:pPr>
        <w:tabs>
          <w:tab w:val="num" w:pos="1495"/>
        </w:tabs>
        <w:ind w:left="1495" w:hanging="360"/>
      </w:pPr>
      <w:rPr>
        <w:rFonts w:ascii="Garamond" w:hAnsi="Garamond" w:hint="default"/>
        <w:i w:val="0"/>
        <w:sz w:val="20"/>
        <w:szCs w:val="20"/>
      </w:rPr>
    </w:lvl>
    <w:lvl w:ilvl="2" w:tplc="D5B4F03A">
      <w:start w:val="1"/>
      <w:numFmt w:val="bullet"/>
      <w:lvlText w:val="□"/>
      <w:lvlJc w:val="left"/>
      <w:pPr>
        <w:tabs>
          <w:tab w:val="num" w:pos="2204"/>
        </w:tabs>
        <w:ind w:left="2204" w:hanging="360"/>
      </w:pPr>
      <w:rPr>
        <w:rFonts w:ascii="Arial" w:hAnsi="Arial" w:hint="default"/>
        <w:sz w:val="44"/>
        <w:szCs w:val="44"/>
      </w:rPr>
    </w:lvl>
    <w:lvl w:ilvl="3" w:tplc="7F0C9324">
      <w:start w:val="1"/>
      <w:numFmt w:val="decimal"/>
      <w:lvlText w:val="%4)"/>
      <w:lvlJc w:val="left"/>
      <w:pPr>
        <w:tabs>
          <w:tab w:val="num" w:pos="2880"/>
        </w:tabs>
        <w:ind w:left="2880" w:hanging="360"/>
      </w:pPr>
      <w:rPr>
        <w:rFonts w:hint="default"/>
      </w:rPr>
    </w:lvl>
    <w:lvl w:ilvl="4" w:tplc="66D683E4">
      <w:start w:val="3"/>
      <w:numFmt w:val="bullet"/>
      <w:lvlText w:val="-"/>
      <w:lvlJc w:val="left"/>
      <w:pPr>
        <w:ind w:left="3600" w:hanging="360"/>
      </w:pPr>
      <w:rPr>
        <w:rFonts w:ascii="Garamond" w:eastAsia="Times New Roman" w:hAnsi="Garamond" w:cs="Tahoma" w:hint="default"/>
      </w:rPr>
    </w:lvl>
    <w:lvl w:ilvl="5" w:tplc="42FAFFC4" w:tentative="1">
      <w:start w:val="1"/>
      <w:numFmt w:val="lowerRoman"/>
      <w:lvlText w:val="%6."/>
      <w:lvlJc w:val="right"/>
      <w:pPr>
        <w:tabs>
          <w:tab w:val="num" w:pos="4320"/>
        </w:tabs>
        <w:ind w:left="4320" w:hanging="180"/>
      </w:pPr>
    </w:lvl>
    <w:lvl w:ilvl="6" w:tplc="B16028C2" w:tentative="1">
      <w:start w:val="1"/>
      <w:numFmt w:val="decimal"/>
      <w:lvlText w:val="%7."/>
      <w:lvlJc w:val="left"/>
      <w:pPr>
        <w:tabs>
          <w:tab w:val="num" w:pos="5040"/>
        </w:tabs>
        <w:ind w:left="5040" w:hanging="360"/>
      </w:pPr>
    </w:lvl>
    <w:lvl w:ilvl="7" w:tplc="1C460DB8" w:tentative="1">
      <w:start w:val="1"/>
      <w:numFmt w:val="lowerLetter"/>
      <w:lvlText w:val="%8."/>
      <w:lvlJc w:val="left"/>
      <w:pPr>
        <w:tabs>
          <w:tab w:val="num" w:pos="5760"/>
        </w:tabs>
        <w:ind w:left="5760" w:hanging="360"/>
      </w:pPr>
    </w:lvl>
    <w:lvl w:ilvl="8" w:tplc="AA9EE7BE" w:tentative="1">
      <w:start w:val="1"/>
      <w:numFmt w:val="lowerRoman"/>
      <w:lvlText w:val="%9."/>
      <w:lvlJc w:val="right"/>
      <w:pPr>
        <w:tabs>
          <w:tab w:val="num" w:pos="6480"/>
        </w:tabs>
        <w:ind w:left="6480" w:hanging="180"/>
      </w:pPr>
    </w:lvl>
  </w:abstractNum>
  <w:abstractNum w:abstractNumId="71">
    <w:nsid w:val="6A633510"/>
    <w:multiLevelType w:val="hybridMultilevel"/>
    <w:tmpl w:val="95C4271A"/>
    <w:lvl w:ilvl="0" w:tplc="04100001">
      <w:start w:val="1"/>
      <w:numFmt w:val="bullet"/>
      <w:pStyle w:val="Puntoelenco5"/>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nsid w:val="6F02781A"/>
    <w:multiLevelType w:val="hybridMultilevel"/>
    <w:tmpl w:val="2B6657EC"/>
    <w:lvl w:ilvl="0" w:tplc="04100013">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C4E7CA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B83EAF30">
      <w:start w:val="1"/>
      <w:numFmt w:val="decimal"/>
      <w:lvlText w:val="%3."/>
      <w:lvlJc w:val="left"/>
      <w:pPr>
        <w:tabs>
          <w:tab w:val="num" w:pos="2160"/>
        </w:tabs>
        <w:ind w:left="2160" w:hanging="360"/>
      </w:pPr>
    </w:lvl>
    <w:lvl w:ilvl="3" w:tplc="F92CC89A">
      <w:start w:val="1"/>
      <w:numFmt w:val="decimal"/>
      <w:lvlText w:val="%4."/>
      <w:lvlJc w:val="left"/>
      <w:pPr>
        <w:tabs>
          <w:tab w:val="num" w:pos="2880"/>
        </w:tabs>
        <w:ind w:left="2880" w:hanging="360"/>
      </w:pPr>
    </w:lvl>
    <w:lvl w:ilvl="4" w:tplc="8F2607B0">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73">
    <w:nsid w:val="718D7AD5"/>
    <w:multiLevelType w:val="hybridMultilevel"/>
    <w:tmpl w:val="28AA6522"/>
    <w:lvl w:ilvl="0" w:tplc="04100001">
      <w:start w:val="1"/>
      <w:numFmt w:val="bullet"/>
      <w:pStyle w:val="Numeroelenco4"/>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4">
    <w:nsid w:val="72B90381"/>
    <w:multiLevelType w:val="hybridMultilevel"/>
    <w:tmpl w:val="2A207DD8"/>
    <w:lvl w:ilvl="0" w:tplc="A1A81540">
      <w:start w:val="1"/>
      <w:numFmt w:val="bullet"/>
      <w:pStyle w:val="Elencocontinua2"/>
      <w:lvlText w:val=""/>
      <w:lvlJc w:val="left"/>
      <w:pPr>
        <w:ind w:left="720" w:hanging="360"/>
      </w:pPr>
      <w:rPr>
        <w:rFonts w:ascii="Symbol" w:hAnsi="Symbol" w:hint="default"/>
      </w:rPr>
    </w:lvl>
    <w:lvl w:ilvl="1" w:tplc="C8CCCC44"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75">
    <w:nsid w:val="7A334DB4"/>
    <w:multiLevelType w:val="hybridMultilevel"/>
    <w:tmpl w:val="8C6C6BBE"/>
    <w:lvl w:ilvl="0" w:tplc="04100001">
      <w:start w:val="1"/>
      <w:numFmt w:val="upperRoman"/>
      <w:lvlText w:val="%1."/>
      <w:lvlJc w:val="right"/>
      <w:pPr>
        <w:tabs>
          <w:tab w:val="num" w:pos="720"/>
        </w:tabs>
        <w:ind w:left="720" w:hanging="180"/>
      </w:pPr>
    </w:lvl>
    <w:lvl w:ilvl="1" w:tplc="04100003">
      <w:start w:val="1"/>
      <w:numFmt w:val="lowerLetter"/>
      <w:lvlText w:val="%2)"/>
      <w:lvlJc w:val="left"/>
      <w:pPr>
        <w:tabs>
          <w:tab w:val="num" w:pos="1495"/>
        </w:tabs>
        <w:ind w:left="1495" w:hanging="360"/>
      </w:pPr>
      <w:rPr>
        <w:rFonts w:hint="default"/>
      </w:rPr>
    </w:lvl>
    <w:lvl w:ilvl="2" w:tplc="04100005">
      <w:start w:val="1"/>
      <w:numFmt w:val="bullet"/>
      <w:lvlText w:val="□"/>
      <w:lvlJc w:val="left"/>
      <w:pPr>
        <w:tabs>
          <w:tab w:val="num" w:pos="2340"/>
        </w:tabs>
        <w:ind w:left="2340" w:hanging="360"/>
      </w:pPr>
      <w:rPr>
        <w:rFonts w:ascii="Arial" w:hAnsi="Arial" w:hint="default"/>
        <w:sz w:val="44"/>
        <w:szCs w:val="44"/>
      </w:rPr>
    </w:lvl>
    <w:lvl w:ilvl="3" w:tplc="04100001">
      <w:start w:val="1"/>
      <w:numFmt w:val="decimal"/>
      <w:lvlText w:val="%4)"/>
      <w:lvlJc w:val="left"/>
      <w:pPr>
        <w:tabs>
          <w:tab w:val="num" w:pos="2880"/>
        </w:tabs>
        <w:ind w:left="2880" w:hanging="360"/>
      </w:pPr>
      <w:rPr>
        <w:rFonts w:hint="default"/>
      </w:r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76">
    <w:nsid w:val="7DCF34D1"/>
    <w:multiLevelType w:val="hybridMultilevel"/>
    <w:tmpl w:val="A734FB3C"/>
    <w:lvl w:ilvl="0" w:tplc="04100001">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7">
    <w:nsid w:val="7FE95BC7"/>
    <w:multiLevelType w:val="hybridMultilevel"/>
    <w:tmpl w:val="A99EAFC6"/>
    <w:lvl w:ilvl="0" w:tplc="92E04970">
      <w:start w:val="1"/>
      <w:numFmt w:val="lowerLetter"/>
      <w:lvlText w:val="%1)"/>
      <w:lvlJc w:val="left"/>
      <w:pPr>
        <w:tabs>
          <w:tab w:val="num" w:pos="1245"/>
        </w:tabs>
        <w:ind w:left="1245"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num w:numId="1">
    <w:abstractNumId w:val="48"/>
  </w:num>
  <w:num w:numId="2">
    <w:abstractNumId w:val="38"/>
  </w:num>
  <w:num w:numId="3">
    <w:abstractNumId w:val="65"/>
  </w:num>
  <w:num w:numId="4">
    <w:abstractNumId w:val="68"/>
  </w:num>
  <w:num w:numId="5">
    <w:abstractNumId w:val="71"/>
  </w:num>
  <w:num w:numId="6">
    <w:abstractNumId w:val="43"/>
  </w:num>
  <w:num w:numId="7">
    <w:abstractNumId w:val="74"/>
  </w:num>
  <w:num w:numId="8">
    <w:abstractNumId w:val="46"/>
  </w:num>
  <w:num w:numId="9">
    <w:abstractNumId w:val="73"/>
  </w:num>
  <w:num w:numId="10">
    <w:abstractNumId w:val="36"/>
  </w:num>
  <w:num w:numId="11">
    <w:abstractNumId w:val="58"/>
  </w:num>
  <w:num w:numId="12">
    <w:abstractNumId w:val="52"/>
  </w:num>
  <w:num w:numId="13">
    <w:abstractNumId w:val="77"/>
  </w:num>
  <w:num w:numId="14">
    <w:abstractNumId w:val="40"/>
  </w:num>
  <w:num w:numId="15">
    <w:abstractNumId w:val="66"/>
  </w:num>
  <w:num w:numId="16">
    <w:abstractNumId w:val="67"/>
  </w:num>
  <w:num w:numId="17">
    <w:abstractNumId w:val="57"/>
  </w:num>
  <w:num w:numId="18">
    <w:abstractNumId w:val="76"/>
  </w:num>
  <w:num w:numId="19">
    <w:abstractNumId w:val="34"/>
  </w:num>
  <w:num w:numId="20">
    <w:abstractNumId w:val="70"/>
  </w:num>
  <w:num w:numId="2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5"/>
  </w:num>
  <w:num w:numId="23">
    <w:abstractNumId w:val="42"/>
  </w:num>
  <w:num w:numId="24">
    <w:abstractNumId w:val="7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1"/>
  </w:num>
  <w:num w:numId="26">
    <w:abstractNumId w:val="35"/>
  </w:num>
  <w:num w:numId="27">
    <w:abstractNumId w:val="44"/>
  </w:num>
  <w:num w:numId="28">
    <w:abstractNumId w:val="45"/>
  </w:num>
  <w:num w:numId="29">
    <w:abstractNumId w:val="56"/>
  </w:num>
  <w:num w:numId="30">
    <w:abstractNumId w:val="51"/>
  </w:num>
  <w:num w:numId="31">
    <w:abstractNumId w:val="63"/>
  </w:num>
  <w:num w:numId="32">
    <w:abstractNumId w:val="32"/>
  </w:num>
  <w:num w:numId="33">
    <w:abstractNumId w:val="31"/>
  </w:num>
  <w:num w:numId="34">
    <w:abstractNumId w:val="2"/>
  </w:num>
  <w:num w:numId="35">
    <w:abstractNumId w:val="1"/>
  </w:num>
  <w:num w:numId="36">
    <w:abstractNumId w:val="3"/>
  </w:num>
  <w:num w:numId="37">
    <w:abstractNumId w:val="0"/>
  </w:num>
  <w:num w:numId="38">
    <w:abstractNumId w:val="37"/>
  </w:num>
  <w:num w:numId="39">
    <w:abstractNumId w:val="41"/>
  </w:num>
  <w:num w:numId="40">
    <w:abstractNumId w:val="49"/>
  </w:num>
  <w:num w:numId="41">
    <w:abstractNumId w:val="64"/>
  </w:num>
  <w:num w:numId="42">
    <w:abstractNumId w:val="39"/>
  </w:num>
  <w:num w:numId="43">
    <w:abstractNumId w:val="69"/>
  </w:num>
  <w:num w:numId="44">
    <w:abstractNumId w:val="59"/>
  </w:num>
  <w:num w:numId="45">
    <w:abstractNumId w:val="33"/>
  </w:num>
  <w:num w:numId="46">
    <w:abstractNumId w:val="50"/>
  </w:num>
  <w:num w:numId="47">
    <w:abstractNumId w:val="62"/>
  </w:num>
  <w:num w:numId="48">
    <w:abstractNumId w:val="54"/>
  </w:num>
  <w:num w:numId="49">
    <w:abstractNumId w:val="60"/>
  </w:num>
  <w:num w:numId="50">
    <w:abstractNumId w:val="53"/>
  </w:num>
  <w:num w:numId="51">
    <w:abstractNumId w:val="47"/>
  </w:num>
  <w:num w:numId="52">
    <w:abstractNumId w:val="4"/>
  </w:num>
  <w:num w:numId="53">
    <w:abstractNumId w:val="5"/>
  </w:num>
  <w:num w:numId="54">
    <w:abstractNumId w:val="6"/>
  </w:num>
  <w:num w:numId="55">
    <w:abstractNumId w:val="7"/>
  </w:num>
  <w:num w:numId="56">
    <w:abstractNumId w:val="8"/>
  </w:num>
  <w:num w:numId="57">
    <w:abstractNumId w:val="9"/>
  </w:num>
  <w:num w:numId="58">
    <w:abstractNumId w:val="10"/>
  </w:num>
  <w:num w:numId="59">
    <w:abstractNumId w:val="11"/>
  </w:num>
  <w:num w:numId="60">
    <w:abstractNumId w:val="12"/>
  </w:num>
  <w:num w:numId="61">
    <w:abstractNumId w:val="13"/>
  </w:num>
  <w:num w:numId="62">
    <w:abstractNumId w:val="14"/>
  </w:num>
  <w:num w:numId="63">
    <w:abstractNumId w:val="15"/>
  </w:num>
  <w:num w:numId="64">
    <w:abstractNumId w:val="16"/>
  </w:num>
  <w:num w:numId="65">
    <w:abstractNumId w:val="17"/>
  </w:num>
  <w:num w:numId="66">
    <w:abstractNumId w:val="18"/>
  </w:num>
  <w:num w:numId="67">
    <w:abstractNumId w:val="19"/>
  </w:num>
  <w:num w:numId="68">
    <w:abstractNumId w:val="20"/>
  </w:num>
  <w:num w:numId="69">
    <w:abstractNumId w:val="21"/>
  </w:num>
  <w:num w:numId="70">
    <w:abstractNumId w:val="22"/>
  </w:num>
  <w:num w:numId="71">
    <w:abstractNumId w:val="23"/>
  </w:num>
  <w:num w:numId="72">
    <w:abstractNumId w:val="24"/>
  </w:num>
  <w:num w:numId="73">
    <w:abstractNumId w:val="25"/>
  </w:num>
  <w:num w:numId="74">
    <w:abstractNumId w:val="26"/>
  </w:num>
  <w:num w:numId="75">
    <w:abstractNumId w:val="27"/>
  </w:num>
  <w:num w:numId="76">
    <w:abstractNumId w:val="28"/>
  </w:num>
  <w:num w:numId="77">
    <w:abstractNumId w:val="29"/>
  </w:num>
  <w:num w:numId="78">
    <w:abstractNumId w:val="30"/>
  </w:num>
  <w:numIdMacAtCleanup w:val="7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rsids>
    <w:rsidRoot w:val="005C0DB7"/>
    <w:rsid w:val="00004C47"/>
    <w:rsid w:val="000117F9"/>
    <w:rsid w:val="0001353E"/>
    <w:rsid w:val="0002605A"/>
    <w:rsid w:val="00026223"/>
    <w:rsid w:val="000337AD"/>
    <w:rsid w:val="00043E79"/>
    <w:rsid w:val="00052B91"/>
    <w:rsid w:val="00054028"/>
    <w:rsid w:val="00057155"/>
    <w:rsid w:val="00061DFA"/>
    <w:rsid w:val="0006450F"/>
    <w:rsid w:val="00072CE8"/>
    <w:rsid w:val="00080E63"/>
    <w:rsid w:val="00087ACB"/>
    <w:rsid w:val="00087C8F"/>
    <w:rsid w:val="00092A67"/>
    <w:rsid w:val="000A37CB"/>
    <w:rsid w:val="000B165D"/>
    <w:rsid w:val="000B1E90"/>
    <w:rsid w:val="000C0218"/>
    <w:rsid w:val="000C45BE"/>
    <w:rsid w:val="000D3FF0"/>
    <w:rsid w:val="000D7FE9"/>
    <w:rsid w:val="000E11D3"/>
    <w:rsid w:val="000F6315"/>
    <w:rsid w:val="00106FF3"/>
    <w:rsid w:val="00113C2C"/>
    <w:rsid w:val="00113C3E"/>
    <w:rsid w:val="00116E83"/>
    <w:rsid w:val="001219F5"/>
    <w:rsid w:val="00132D45"/>
    <w:rsid w:val="00134976"/>
    <w:rsid w:val="00135E8C"/>
    <w:rsid w:val="00147F5C"/>
    <w:rsid w:val="001522D0"/>
    <w:rsid w:val="00154D25"/>
    <w:rsid w:val="00155D5D"/>
    <w:rsid w:val="001752E3"/>
    <w:rsid w:val="00177D0E"/>
    <w:rsid w:val="00182AEC"/>
    <w:rsid w:val="00185D44"/>
    <w:rsid w:val="00186875"/>
    <w:rsid w:val="00190CDD"/>
    <w:rsid w:val="00192727"/>
    <w:rsid w:val="00197A04"/>
    <w:rsid w:val="001A5DC9"/>
    <w:rsid w:val="001A722B"/>
    <w:rsid w:val="001B40AA"/>
    <w:rsid w:val="001C00BA"/>
    <w:rsid w:val="001C58E6"/>
    <w:rsid w:val="001D0678"/>
    <w:rsid w:val="001D5E10"/>
    <w:rsid w:val="001D5FDB"/>
    <w:rsid w:val="001E0F59"/>
    <w:rsid w:val="001E3572"/>
    <w:rsid w:val="001E36E6"/>
    <w:rsid w:val="001E3AB8"/>
    <w:rsid w:val="001E7B91"/>
    <w:rsid w:val="001F1615"/>
    <w:rsid w:val="001F3F77"/>
    <w:rsid w:val="001F7A1A"/>
    <w:rsid w:val="00201AB5"/>
    <w:rsid w:val="002022DF"/>
    <w:rsid w:val="00202576"/>
    <w:rsid w:val="002028A2"/>
    <w:rsid w:val="00203B02"/>
    <w:rsid w:val="00203D2B"/>
    <w:rsid w:val="00205131"/>
    <w:rsid w:val="00205827"/>
    <w:rsid w:val="002172C9"/>
    <w:rsid w:val="002230C2"/>
    <w:rsid w:val="00232EA4"/>
    <w:rsid w:val="0023568E"/>
    <w:rsid w:val="00236F17"/>
    <w:rsid w:val="00246A6B"/>
    <w:rsid w:val="002473D7"/>
    <w:rsid w:val="0025164C"/>
    <w:rsid w:val="00260CF6"/>
    <w:rsid w:val="00260F81"/>
    <w:rsid w:val="00265523"/>
    <w:rsid w:val="002863DE"/>
    <w:rsid w:val="00287609"/>
    <w:rsid w:val="0029724F"/>
    <w:rsid w:val="00297A28"/>
    <w:rsid w:val="002B622A"/>
    <w:rsid w:val="002C68C5"/>
    <w:rsid w:val="002C793E"/>
    <w:rsid w:val="002D1BF5"/>
    <w:rsid w:val="002E4802"/>
    <w:rsid w:val="002E635E"/>
    <w:rsid w:val="002E6F54"/>
    <w:rsid w:val="002F2626"/>
    <w:rsid w:val="0030490E"/>
    <w:rsid w:val="00304E51"/>
    <w:rsid w:val="00306ADB"/>
    <w:rsid w:val="00307FF2"/>
    <w:rsid w:val="00313879"/>
    <w:rsid w:val="00313A4F"/>
    <w:rsid w:val="003224BB"/>
    <w:rsid w:val="003277D7"/>
    <w:rsid w:val="00330818"/>
    <w:rsid w:val="00344800"/>
    <w:rsid w:val="003479F7"/>
    <w:rsid w:val="00347EF5"/>
    <w:rsid w:val="00351125"/>
    <w:rsid w:val="00352A12"/>
    <w:rsid w:val="00352EDB"/>
    <w:rsid w:val="0035439F"/>
    <w:rsid w:val="00355EC8"/>
    <w:rsid w:val="00356965"/>
    <w:rsid w:val="00361246"/>
    <w:rsid w:val="00361526"/>
    <w:rsid w:val="00370FDC"/>
    <w:rsid w:val="00372EC6"/>
    <w:rsid w:val="003742CF"/>
    <w:rsid w:val="003760CB"/>
    <w:rsid w:val="00380A82"/>
    <w:rsid w:val="00385D86"/>
    <w:rsid w:val="00392374"/>
    <w:rsid w:val="003A13DD"/>
    <w:rsid w:val="003A4447"/>
    <w:rsid w:val="003A6981"/>
    <w:rsid w:val="003B1A79"/>
    <w:rsid w:val="003B467A"/>
    <w:rsid w:val="003B6E93"/>
    <w:rsid w:val="003C2122"/>
    <w:rsid w:val="003E0B51"/>
    <w:rsid w:val="003E1309"/>
    <w:rsid w:val="003E30BB"/>
    <w:rsid w:val="003E3381"/>
    <w:rsid w:val="003E637E"/>
    <w:rsid w:val="003F3675"/>
    <w:rsid w:val="00421EBF"/>
    <w:rsid w:val="004311A6"/>
    <w:rsid w:val="00431E1D"/>
    <w:rsid w:val="00447C4F"/>
    <w:rsid w:val="00450848"/>
    <w:rsid w:val="00450B04"/>
    <w:rsid w:val="00451A05"/>
    <w:rsid w:val="00453D1B"/>
    <w:rsid w:val="00461235"/>
    <w:rsid w:val="00461EEB"/>
    <w:rsid w:val="00463343"/>
    <w:rsid w:val="00463D1D"/>
    <w:rsid w:val="00466621"/>
    <w:rsid w:val="00467C2E"/>
    <w:rsid w:val="00470EA7"/>
    <w:rsid w:val="00484B99"/>
    <w:rsid w:val="00496CCE"/>
    <w:rsid w:val="004A1B39"/>
    <w:rsid w:val="004A46C2"/>
    <w:rsid w:val="004B1A1F"/>
    <w:rsid w:val="004B31C3"/>
    <w:rsid w:val="004C1667"/>
    <w:rsid w:val="004C334C"/>
    <w:rsid w:val="004C361E"/>
    <w:rsid w:val="004C7B6A"/>
    <w:rsid w:val="004D1C56"/>
    <w:rsid w:val="004D2C64"/>
    <w:rsid w:val="004D7F38"/>
    <w:rsid w:val="004F103D"/>
    <w:rsid w:val="004F4A13"/>
    <w:rsid w:val="004F6BD5"/>
    <w:rsid w:val="005027DE"/>
    <w:rsid w:val="00511AE1"/>
    <w:rsid w:val="00522B5E"/>
    <w:rsid w:val="005235B7"/>
    <w:rsid w:val="005257EA"/>
    <w:rsid w:val="00525E67"/>
    <w:rsid w:val="00531EAD"/>
    <w:rsid w:val="00542E06"/>
    <w:rsid w:val="0056150C"/>
    <w:rsid w:val="00562525"/>
    <w:rsid w:val="00562ACE"/>
    <w:rsid w:val="005639D9"/>
    <w:rsid w:val="005743B5"/>
    <w:rsid w:val="005830C2"/>
    <w:rsid w:val="005833E4"/>
    <w:rsid w:val="005838E9"/>
    <w:rsid w:val="00591C8F"/>
    <w:rsid w:val="005C0DB7"/>
    <w:rsid w:val="005C3609"/>
    <w:rsid w:val="005D22E3"/>
    <w:rsid w:val="005D2630"/>
    <w:rsid w:val="005D380E"/>
    <w:rsid w:val="005D5727"/>
    <w:rsid w:val="005E38AF"/>
    <w:rsid w:val="005F2463"/>
    <w:rsid w:val="005F2C3A"/>
    <w:rsid w:val="005F2CCB"/>
    <w:rsid w:val="006000DE"/>
    <w:rsid w:val="00601D98"/>
    <w:rsid w:val="00605325"/>
    <w:rsid w:val="00605790"/>
    <w:rsid w:val="00611B9A"/>
    <w:rsid w:val="006156BD"/>
    <w:rsid w:val="006222B0"/>
    <w:rsid w:val="006238BF"/>
    <w:rsid w:val="006268E4"/>
    <w:rsid w:val="0062748B"/>
    <w:rsid w:val="006303CA"/>
    <w:rsid w:val="00630CC5"/>
    <w:rsid w:val="00632135"/>
    <w:rsid w:val="00636337"/>
    <w:rsid w:val="006413F8"/>
    <w:rsid w:val="00642327"/>
    <w:rsid w:val="00642D0C"/>
    <w:rsid w:val="0064554A"/>
    <w:rsid w:val="00653A0A"/>
    <w:rsid w:val="00667ABD"/>
    <w:rsid w:val="00667FF9"/>
    <w:rsid w:val="006724A6"/>
    <w:rsid w:val="00675E01"/>
    <w:rsid w:val="0068108C"/>
    <w:rsid w:val="0068243D"/>
    <w:rsid w:val="0068268A"/>
    <w:rsid w:val="006859BB"/>
    <w:rsid w:val="00687833"/>
    <w:rsid w:val="0069308D"/>
    <w:rsid w:val="00695426"/>
    <w:rsid w:val="00697601"/>
    <w:rsid w:val="006A5B3B"/>
    <w:rsid w:val="006B72DC"/>
    <w:rsid w:val="006C13B5"/>
    <w:rsid w:val="006C33E2"/>
    <w:rsid w:val="006C4C33"/>
    <w:rsid w:val="006C6C36"/>
    <w:rsid w:val="006D6360"/>
    <w:rsid w:val="006D69BE"/>
    <w:rsid w:val="006D6CF1"/>
    <w:rsid w:val="006E3626"/>
    <w:rsid w:val="006E4044"/>
    <w:rsid w:val="006E79EE"/>
    <w:rsid w:val="006F3F2B"/>
    <w:rsid w:val="006F74BA"/>
    <w:rsid w:val="0070320F"/>
    <w:rsid w:val="0070745D"/>
    <w:rsid w:val="00710713"/>
    <w:rsid w:val="00714D41"/>
    <w:rsid w:val="00716CEA"/>
    <w:rsid w:val="00722D22"/>
    <w:rsid w:val="007256A3"/>
    <w:rsid w:val="00730826"/>
    <w:rsid w:val="007317E7"/>
    <w:rsid w:val="007377D0"/>
    <w:rsid w:val="00737806"/>
    <w:rsid w:val="00744D58"/>
    <w:rsid w:val="0074591E"/>
    <w:rsid w:val="00747675"/>
    <w:rsid w:val="007542E4"/>
    <w:rsid w:val="00754E23"/>
    <w:rsid w:val="007712C8"/>
    <w:rsid w:val="00772472"/>
    <w:rsid w:val="00774CB9"/>
    <w:rsid w:val="007752ED"/>
    <w:rsid w:val="0077542C"/>
    <w:rsid w:val="007754F3"/>
    <w:rsid w:val="0077734D"/>
    <w:rsid w:val="007930E3"/>
    <w:rsid w:val="007A17A2"/>
    <w:rsid w:val="007A3116"/>
    <w:rsid w:val="007A5A6E"/>
    <w:rsid w:val="007B6FB6"/>
    <w:rsid w:val="007C2F82"/>
    <w:rsid w:val="007C5194"/>
    <w:rsid w:val="007C7CD4"/>
    <w:rsid w:val="007D16A9"/>
    <w:rsid w:val="007D2DCA"/>
    <w:rsid w:val="007D65D8"/>
    <w:rsid w:val="007E2B61"/>
    <w:rsid w:val="007E3169"/>
    <w:rsid w:val="007E6F29"/>
    <w:rsid w:val="007E7122"/>
    <w:rsid w:val="007F22BA"/>
    <w:rsid w:val="007F5066"/>
    <w:rsid w:val="00800305"/>
    <w:rsid w:val="00800AFA"/>
    <w:rsid w:val="00807BBB"/>
    <w:rsid w:val="0083314B"/>
    <w:rsid w:val="0083638F"/>
    <w:rsid w:val="00852683"/>
    <w:rsid w:val="008528BB"/>
    <w:rsid w:val="00852D92"/>
    <w:rsid w:val="008603FF"/>
    <w:rsid w:val="00860EDB"/>
    <w:rsid w:val="0086571C"/>
    <w:rsid w:val="008732AA"/>
    <w:rsid w:val="00874ACB"/>
    <w:rsid w:val="008855BF"/>
    <w:rsid w:val="00885652"/>
    <w:rsid w:val="008870BF"/>
    <w:rsid w:val="008943FA"/>
    <w:rsid w:val="00897887"/>
    <w:rsid w:val="008A4923"/>
    <w:rsid w:val="008A4E19"/>
    <w:rsid w:val="008B192B"/>
    <w:rsid w:val="008B457F"/>
    <w:rsid w:val="008C01A4"/>
    <w:rsid w:val="008C1D44"/>
    <w:rsid w:val="008C7074"/>
    <w:rsid w:val="008D65A9"/>
    <w:rsid w:val="008D7703"/>
    <w:rsid w:val="008E2784"/>
    <w:rsid w:val="008E3E7C"/>
    <w:rsid w:val="008E7E52"/>
    <w:rsid w:val="008F14B3"/>
    <w:rsid w:val="00902C34"/>
    <w:rsid w:val="00903AA5"/>
    <w:rsid w:val="0091184D"/>
    <w:rsid w:val="009224AC"/>
    <w:rsid w:val="00935C74"/>
    <w:rsid w:val="00937B89"/>
    <w:rsid w:val="0094076B"/>
    <w:rsid w:val="0095340D"/>
    <w:rsid w:val="00956462"/>
    <w:rsid w:val="00957931"/>
    <w:rsid w:val="0096456D"/>
    <w:rsid w:val="009653BC"/>
    <w:rsid w:val="009653EF"/>
    <w:rsid w:val="009673EF"/>
    <w:rsid w:val="00971A89"/>
    <w:rsid w:val="00972E0B"/>
    <w:rsid w:val="009769AC"/>
    <w:rsid w:val="0099079E"/>
    <w:rsid w:val="00990D5E"/>
    <w:rsid w:val="00991B5A"/>
    <w:rsid w:val="009A1FF6"/>
    <w:rsid w:val="009B28E6"/>
    <w:rsid w:val="009B7036"/>
    <w:rsid w:val="009C2318"/>
    <w:rsid w:val="009C44B8"/>
    <w:rsid w:val="009D368D"/>
    <w:rsid w:val="009D448F"/>
    <w:rsid w:val="009D5C93"/>
    <w:rsid w:val="009E5B58"/>
    <w:rsid w:val="009F3874"/>
    <w:rsid w:val="00A048CF"/>
    <w:rsid w:val="00A076B3"/>
    <w:rsid w:val="00A135DE"/>
    <w:rsid w:val="00A15B53"/>
    <w:rsid w:val="00A23FF0"/>
    <w:rsid w:val="00A34C81"/>
    <w:rsid w:val="00A37179"/>
    <w:rsid w:val="00A42F5F"/>
    <w:rsid w:val="00A46EF7"/>
    <w:rsid w:val="00A53748"/>
    <w:rsid w:val="00A53A4C"/>
    <w:rsid w:val="00A57FF9"/>
    <w:rsid w:val="00A64927"/>
    <w:rsid w:val="00A66C12"/>
    <w:rsid w:val="00A7231B"/>
    <w:rsid w:val="00A82D14"/>
    <w:rsid w:val="00A9149C"/>
    <w:rsid w:val="00A97470"/>
    <w:rsid w:val="00AA5553"/>
    <w:rsid w:val="00AB0691"/>
    <w:rsid w:val="00AB2AC3"/>
    <w:rsid w:val="00AB2DC2"/>
    <w:rsid w:val="00AB3C29"/>
    <w:rsid w:val="00AC3C6E"/>
    <w:rsid w:val="00AC7DB7"/>
    <w:rsid w:val="00AD46C7"/>
    <w:rsid w:val="00AD5422"/>
    <w:rsid w:val="00AE0068"/>
    <w:rsid w:val="00AE132F"/>
    <w:rsid w:val="00AE6577"/>
    <w:rsid w:val="00AF449C"/>
    <w:rsid w:val="00AF750D"/>
    <w:rsid w:val="00AF793F"/>
    <w:rsid w:val="00B00950"/>
    <w:rsid w:val="00B030C1"/>
    <w:rsid w:val="00B03AC0"/>
    <w:rsid w:val="00B062DD"/>
    <w:rsid w:val="00B108C4"/>
    <w:rsid w:val="00B11171"/>
    <w:rsid w:val="00B13529"/>
    <w:rsid w:val="00B15DB5"/>
    <w:rsid w:val="00B2770E"/>
    <w:rsid w:val="00B40D67"/>
    <w:rsid w:val="00B54B65"/>
    <w:rsid w:val="00B54DCF"/>
    <w:rsid w:val="00B65181"/>
    <w:rsid w:val="00B66213"/>
    <w:rsid w:val="00B67E32"/>
    <w:rsid w:val="00B7153D"/>
    <w:rsid w:val="00B813FB"/>
    <w:rsid w:val="00B8152B"/>
    <w:rsid w:val="00B84A84"/>
    <w:rsid w:val="00B8590E"/>
    <w:rsid w:val="00B93076"/>
    <w:rsid w:val="00BA4B6A"/>
    <w:rsid w:val="00BA7AFA"/>
    <w:rsid w:val="00BC22DC"/>
    <w:rsid w:val="00BD0B93"/>
    <w:rsid w:val="00BE0878"/>
    <w:rsid w:val="00BE0AF8"/>
    <w:rsid w:val="00BE42E3"/>
    <w:rsid w:val="00BE7519"/>
    <w:rsid w:val="00BF2978"/>
    <w:rsid w:val="00C01511"/>
    <w:rsid w:val="00C121FD"/>
    <w:rsid w:val="00C1437A"/>
    <w:rsid w:val="00C261BE"/>
    <w:rsid w:val="00C26877"/>
    <w:rsid w:val="00C27766"/>
    <w:rsid w:val="00C32558"/>
    <w:rsid w:val="00C364BA"/>
    <w:rsid w:val="00C3700B"/>
    <w:rsid w:val="00C37083"/>
    <w:rsid w:val="00C40592"/>
    <w:rsid w:val="00C40ACF"/>
    <w:rsid w:val="00C435AA"/>
    <w:rsid w:val="00C47D15"/>
    <w:rsid w:val="00C5124A"/>
    <w:rsid w:val="00C537E1"/>
    <w:rsid w:val="00C546C9"/>
    <w:rsid w:val="00C57EA1"/>
    <w:rsid w:val="00C616B4"/>
    <w:rsid w:val="00C72022"/>
    <w:rsid w:val="00C76A06"/>
    <w:rsid w:val="00C86214"/>
    <w:rsid w:val="00C94969"/>
    <w:rsid w:val="00C95453"/>
    <w:rsid w:val="00CA201D"/>
    <w:rsid w:val="00CA6933"/>
    <w:rsid w:val="00CA7DB1"/>
    <w:rsid w:val="00CB1238"/>
    <w:rsid w:val="00CB5A2F"/>
    <w:rsid w:val="00CB5F47"/>
    <w:rsid w:val="00CC018E"/>
    <w:rsid w:val="00CD1FCB"/>
    <w:rsid w:val="00CD7F10"/>
    <w:rsid w:val="00CE35C4"/>
    <w:rsid w:val="00CE56FB"/>
    <w:rsid w:val="00CE5F0D"/>
    <w:rsid w:val="00D03084"/>
    <w:rsid w:val="00D078CA"/>
    <w:rsid w:val="00D12F1F"/>
    <w:rsid w:val="00D161F4"/>
    <w:rsid w:val="00D204CA"/>
    <w:rsid w:val="00D20836"/>
    <w:rsid w:val="00D21A50"/>
    <w:rsid w:val="00D21E8F"/>
    <w:rsid w:val="00D23D51"/>
    <w:rsid w:val="00D3096D"/>
    <w:rsid w:val="00D309EA"/>
    <w:rsid w:val="00D313E6"/>
    <w:rsid w:val="00D3322F"/>
    <w:rsid w:val="00D34E4B"/>
    <w:rsid w:val="00D374C3"/>
    <w:rsid w:val="00D3754D"/>
    <w:rsid w:val="00D43827"/>
    <w:rsid w:val="00D44395"/>
    <w:rsid w:val="00D45C5D"/>
    <w:rsid w:val="00D55AE7"/>
    <w:rsid w:val="00D55AFF"/>
    <w:rsid w:val="00D57F95"/>
    <w:rsid w:val="00D629F9"/>
    <w:rsid w:val="00D7164D"/>
    <w:rsid w:val="00D7576D"/>
    <w:rsid w:val="00D805D2"/>
    <w:rsid w:val="00D9220D"/>
    <w:rsid w:val="00D941F4"/>
    <w:rsid w:val="00D9492E"/>
    <w:rsid w:val="00D95442"/>
    <w:rsid w:val="00D96AEA"/>
    <w:rsid w:val="00DA32B6"/>
    <w:rsid w:val="00DA6561"/>
    <w:rsid w:val="00DB27FB"/>
    <w:rsid w:val="00DD726C"/>
    <w:rsid w:val="00DE1D1A"/>
    <w:rsid w:val="00DF0873"/>
    <w:rsid w:val="00DF570D"/>
    <w:rsid w:val="00DF6538"/>
    <w:rsid w:val="00E051F6"/>
    <w:rsid w:val="00E213F5"/>
    <w:rsid w:val="00E40A39"/>
    <w:rsid w:val="00E4662F"/>
    <w:rsid w:val="00E57A32"/>
    <w:rsid w:val="00E606EC"/>
    <w:rsid w:val="00E626C0"/>
    <w:rsid w:val="00E62B32"/>
    <w:rsid w:val="00E62F45"/>
    <w:rsid w:val="00E75419"/>
    <w:rsid w:val="00E77156"/>
    <w:rsid w:val="00E94EE2"/>
    <w:rsid w:val="00EA44EE"/>
    <w:rsid w:val="00EA5572"/>
    <w:rsid w:val="00EA7180"/>
    <w:rsid w:val="00EA7D8C"/>
    <w:rsid w:val="00EB1174"/>
    <w:rsid w:val="00EB330D"/>
    <w:rsid w:val="00EB4B64"/>
    <w:rsid w:val="00EC466D"/>
    <w:rsid w:val="00ED2FBF"/>
    <w:rsid w:val="00ED414D"/>
    <w:rsid w:val="00EE5940"/>
    <w:rsid w:val="00EE6E5F"/>
    <w:rsid w:val="00EE7DAC"/>
    <w:rsid w:val="00EF1F56"/>
    <w:rsid w:val="00EF2B48"/>
    <w:rsid w:val="00EF7981"/>
    <w:rsid w:val="00F01C5E"/>
    <w:rsid w:val="00F01F05"/>
    <w:rsid w:val="00F02F27"/>
    <w:rsid w:val="00F04837"/>
    <w:rsid w:val="00F11C53"/>
    <w:rsid w:val="00F15858"/>
    <w:rsid w:val="00F206BD"/>
    <w:rsid w:val="00F220A7"/>
    <w:rsid w:val="00F30406"/>
    <w:rsid w:val="00F35682"/>
    <w:rsid w:val="00F44933"/>
    <w:rsid w:val="00F522E2"/>
    <w:rsid w:val="00F52835"/>
    <w:rsid w:val="00F57EF4"/>
    <w:rsid w:val="00F60941"/>
    <w:rsid w:val="00F64A58"/>
    <w:rsid w:val="00F76A4F"/>
    <w:rsid w:val="00F76F64"/>
    <w:rsid w:val="00F81C8B"/>
    <w:rsid w:val="00F850BE"/>
    <w:rsid w:val="00F862A0"/>
    <w:rsid w:val="00F90929"/>
    <w:rsid w:val="00F91147"/>
    <w:rsid w:val="00F96622"/>
    <w:rsid w:val="00FA0E52"/>
    <w:rsid w:val="00FA178E"/>
    <w:rsid w:val="00FA355A"/>
    <w:rsid w:val="00FB1E68"/>
    <w:rsid w:val="00FB3FA1"/>
    <w:rsid w:val="00FB43B8"/>
    <w:rsid w:val="00FB5131"/>
    <w:rsid w:val="00FC22DC"/>
    <w:rsid w:val="00FC3968"/>
    <w:rsid w:val="00FD5342"/>
    <w:rsid w:val="00FE4BCC"/>
    <w:rsid w:val="00FF00E7"/>
    <w:rsid w:val="00FF3865"/>
    <w:rsid w:val="00FF3DDB"/>
    <w:rsid w:val="00FF7B7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ersonName"/>
  <w:shapeDefaults>
    <o:shapedefaults v:ext="edit" spidmax="1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uiPriority w:val="9"/>
    <w:qFormat/>
    <w:rsid w:val="00087C8F"/>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nhideWhenUsed/>
    <w:qFormat/>
    <w:rsid w:val="003A44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nhideWhenUsed/>
    <w:qFormat/>
    <w:rsid w:val="00463D1D"/>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qFormat/>
    <w:rsid w:val="003A4447"/>
    <w:pPr>
      <w:keepNext/>
      <w:spacing w:before="240" w:after="60"/>
      <w:jc w:val="both"/>
      <w:outlineLvl w:val="3"/>
    </w:pPr>
    <w:rPr>
      <w:rFonts w:ascii="Arial" w:hAnsi="Arial"/>
      <w:b/>
      <w:sz w:val="24"/>
    </w:rPr>
  </w:style>
  <w:style w:type="paragraph" w:styleId="Titolo5">
    <w:name w:val="heading 5"/>
    <w:basedOn w:val="Normale"/>
    <w:next w:val="Normale"/>
    <w:link w:val="Titolo5Carattere"/>
    <w:qFormat/>
    <w:rsid w:val="003A4447"/>
    <w:pPr>
      <w:spacing w:before="240" w:after="60"/>
      <w:jc w:val="both"/>
      <w:outlineLvl w:val="4"/>
    </w:pPr>
    <w:rPr>
      <w:sz w:val="22"/>
    </w:rPr>
  </w:style>
  <w:style w:type="paragraph" w:styleId="Titolo6">
    <w:name w:val="heading 6"/>
    <w:basedOn w:val="Normale"/>
    <w:next w:val="Normale"/>
    <w:link w:val="Titolo6Carattere"/>
    <w:qFormat/>
    <w:rsid w:val="003A4447"/>
    <w:pPr>
      <w:keepNext/>
      <w:overflowPunct w:val="0"/>
      <w:autoSpaceDE w:val="0"/>
      <w:autoSpaceDN w:val="0"/>
      <w:adjustRightInd w:val="0"/>
      <w:textAlignment w:val="baseline"/>
      <w:outlineLvl w:val="5"/>
    </w:pPr>
    <w:rPr>
      <w:rFonts w:ascii="Arial" w:hAnsi="Arial"/>
      <w:sz w:val="24"/>
    </w:rPr>
  </w:style>
  <w:style w:type="paragraph" w:styleId="Titolo7">
    <w:name w:val="heading 7"/>
    <w:basedOn w:val="Normale"/>
    <w:next w:val="Normale"/>
    <w:link w:val="Titolo7Carattere"/>
    <w:qFormat/>
    <w:rsid w:val="003A4447"/>
    <w:pPr>
      <w:spacing w:before="240" w:after="60"/>
      <w:jc w:val="both"/>
      <w:outlineLvl w:val="6"/>
    </w:pPr>
    <w:rPr>
      <w:rFonts w:ascii="Arial" w:hAnsi="Arial"/>
    </w:rPr>
  </w:style>
  <w:style w:type="paragraph" w:styleId="Titolo8">
    <w:name w:val="heading 8"/>
    <w:basedOn w:val="Normale"/>
    <w:next w:val="Normale"/>
    <w:link w:val="Titolo8Carattere"/>
    <w:qFormat/>
    <w:rsid w:val="003A4447"/>
    <w:pPr>
      <w:spacing w:before="240" w:after="60"/>
      <w:jc w:val="both"/>
      <w:outlineLvl w:val="7"/>
    </w:pPr>
    <w:rPr>
      <w:rFonts w:ascii="Arial" w:hAnsi="Arial"/>
      <w:i/>
    </w:rPr>
  </w:style>
  <w:style w:type="paragraph" w:styleId="Titolo9">
    <w:name w:val="heading 9"/>
    <w:basedOn w:val="Normale"/>
    <w:next w:val="Normale"/>
    <w:link w:val="Titolo9Carattere"/>
    <w:qFormat/>
    <w:rsid w:val="003A4447"/>
    <w:pPr>
      <w:spacing w:before="240" w:after="60"/>
      <w:jc w:val="both"/>
      <w:outlineLvl w:val="8"/>
    </w:pPr>
    <w:rPr>
      <w:rFonts w:ascii="Arial" w:hAnsi="Arial"/>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rsid w:val="005C0DB7"/>
    <w:rPr>
      <w:sz w:val="16"/>
      <w:szCs w:val="16"/>
    </w:rPr>
  </w:style>
  <w:style w:type="paragraph" w:styleId="Testocommento">
    <w:name w:val="annotation text"/>
    <w:basedOn w:val="Normale"/>
    <w:link w:val="TestocommentoCarattere"/>
    <w:rsid w:val="005C0DB7"/>
  </w:style>
  <w:style w:type="character" w:customStyle="1" w:styleId="TestocommentoCarattere">
    <w:name w:val="Testo commento Carattere"/>
    <w:basedOn w:val="Carpredefinitoparagrafo"/>
    <w:link w:val="Testocommento"/>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rsid w:val="005C0DB7"/>
    <w:rPr>
      <w:rFonts w:ascii="Tahoma" w:eastAsia="Times New Roman" w:hAnsi="Tahoma" w:cs="Tahoma"/>
      <w:sz w:val="16"/>
      <w:szCs w:val="16"/>
      <w:lang w:eastAsia="it-IT"/>
    </w:rPr>
  </w:style>
  <w:style w:type="paragraph" w:customStyle="1" w:styleId="Corpodeltesto21">
    <w:name w:val="Corpo del testo 21"/>
    <w:basedOn w:val="Normale"/>
    <w:uiPriority w:val="99"/>
    <w:rsid w:val="00185D44"/>
    <w:pPr>
      <w:widowControl w:val="0"/>
      <w:pBdr>
        <w:bottom w:val="single" w:sz="12" w:space="23" w:color="auto"/>
      </w:pBdr>
      <w:jc w:val="both"/>
    </w:pPr>
  </w:style>
  <w:style w:type="paragraph" w:styleId="Corpodeltesto3">
    <w:name w:val="Body Text 3"/>
    <w:basedOn w:val="Normale"/>
    <w:link w:val="Corpodeltesto3Carattere"/>
    <w:uiPriority w:val="99"/>
    <w:unhideWhenUsed/>
    <w:rsid w:val="00F15858"/>
    <w:pPr>
      <w:spacing w:after="120"/>
    </w:pPr>
    <w:rPr>
      <w:sz w:val="16"/>
      <w:szCs w:val="16"/>
    </w:rPr>
  </w:style>
  <w:style w:type="character" w:customStyle="1" w:styleId="Corpodeltesto3Carattere">
    <w:name w:val="Corpo del testo 3 Carattere"/>
    <w:basedOn w:val="Carpredefinitoparagrafo"/>
    <w:link w:val="Corpodeltesto3"/>
    <w:uiPriority w:val="99"/>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rsid w:val="00F15858"/>
    <w:rPr>
      <w:rFonts w:ascii="Courier New" w:hAnsi="Courier New"/>
      <w:lang w:eastAsia="en-US"/>
    </w:rPr>
  </w:style>
  <w:style w:type="character" w:customStyle="1" w:styleId="TestonormaleCarattere">
    <w:name w:val="Testo normale Carattere"/>
    <w:basedOn w:val="Carpredefinitoparagrafo"/>
    <w:link w:val="Testonormale"/>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uiPriority w:val="99"/>
    <w:rsid w:val="00EB330D"/>
    <w:pPr>
      <w:spacing w:after="120" w:line="480" w:lineRule="auto"/>
    </w:pPr>
  </w:style>
  <w:style w:type="character" w:customStyle="1" w:styleId="Corpodeltesto2Carattere">
    <w:name w:val="Corpo del testo 2 Carattere"/>
    <w:basedOn w:val="Carpredefinitoparagrafo"/>
    <w:link w:val="Corpodeltesto2"/>
    <w:uiPriority w:val="99"/>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rsid w:val="00747675"/>
    <w:rPr>
      <w:rFonts w:ascii="Times New Roman" w:eastAsia="Times New Roman" w:hAnsi="Times New Roman" w:cs="Times New Roman"/>
      <w:sz w:val="20"/>
      <w:szCs w:val="20"/>
      <w:lang w:eastAsia="it-IT"/>
    </w:rPr>
  </w:style>
  <w:style w:type="table" w:styleId="Grigliatabella">
    <w:name w:val="Table Grid"/>
    <w:basedOn w:val="Tabellanormale"/>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4"/>
      </w:numPr>
      <w:spacing w:before="120" w:after="120" w:line="360" w:lineRule="auto"/>
      <w:jc w:val="both"/>
    </w:pPr>
    <w:rPr>
      <w:sz w:val="24"/>
      <w:szCs w:val="24"/>
    </w:rPr>
  </w:style>
  <w:style w:type="character" w:customStyle="1" w:styleId="Titolo1Carattere">
    <w:name w:val="Titolo 1 Carattere"/>
    <w:basedOn w:val="Carpredefinitoparagrafo"/>
    <w:link w:val="Titolo1"/>
    <w:uiPriority w:val="9"/>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customStyle="1" w:styleId="Titolo3Carattere">
    <w:name w:val="Titolo 3 Carattere"/>
    <w:basedOn w:val="Carpredefinitoparagrafo"/>
    <w:link w:val="Titolo3"/>
    <w:rsid w:val="00463D1D"/>
    <w:rPr>
      <w:rFonts w:asciiTheme="majorHAnsi" w:eastAsiaTheme="majorEastAsia" w:hAnsiTheme="majorHAnsi" w:cstheme="majorBidi"/>
      <w:b/>
      <w:bCs/>
      <w:color w:val="4F81BD" w:themeColor="accent1"/>
      <w:sz w:val="20"/>
      <w:szCs w:val="20"/>
      <w:lang w:eastAsia="it-IT"/>
    </w:rPr>
  </w:style>
  <w:style w:type="paragraph" w:customStyle="1" w:styleId="Corpodeltesto24">
    <w:name w:val="Corpo del testo 24"/>
    <w:basedOn w:val="Normale"/>
    <w:rsid w:val="00463D1D"/>
    <w:pPr>
      <w:widowControl w:val="0"/>
      <w:pBdr>
        <w:bottom w:val="single" w:sz="12" w:space="23" w:color="auto"/>
      </w:pBdr>
      <w:jc w:val="both"/>
    </w:pPr>
  </w:style>
  <w:style w:type="paragraph" w:customStyle="1" w:styleId="Dash2">
    <w:name w:val="Dash 2"/>
    <w:basedOn w:val="Normale"/>
    <w:rsid w:val="001A5DC9"/>
    <w:pPr>
      <w:spacing w:after="240"/>
      <w:ind w:left="1315" w:hanging="238"/>
      <w:jc w:val="both"/>
    </w:pPr>
    <w:rPr>
      <w:sz w:val="24"/>
    </w:rPr>
  </w:style>
  <w:style w:type="character" w:customStyle="1" w:styleId="Titolo2Carattere">
    <w:name w:val="Titolo 2 Carattere"/>
    <w:basedOn w:val="Carpredefinitoparagrafo"/>
    <w:link w:val="Titolo2"/>
    <w:rsid w:val="003A4447"/>
    <w:rPr>
      <w:rFonts w:asciiTheme="majorHAnsi" w:eastAsiaTheme="majorEastAsia" w:hAnsiTheme="majorHAnsi" w:cstheme="majorBidi"/>
      <w:b/>
      <w:bCs/>
      <w:color w:val="4F81BD" w:themeColor="accent1"/>
      <w:sz w:val="26"/>
      <w:szCs w:val="26"/>
      <w:lang w:eastAsia="it-IT"/>
    </w:rPr>
  </w:style>
  <w:style w:type="paragraph" w:styleId="Corpodeltesto">
    <w:name w:val="Body Text"/>
    <w:basedOn w:val="Normale"/>
    <w:link w:val="CorpodeltestoCarattere"/>
    <w:unhideWhenUsed/>
    <w:rsid w:val="003A4447"/>
    <w:pPr>
      <w:spacing w:after="120"/>
    </w:pPr>
  </w:style>
  <w:style w:type="character" w:customStyle="1" w:styleId="CorpodeltestoCarattere">
    <w:name w:val="Corpo del testo Carattere"/>
    <w:basedOn w:val="Carpredefinitoparagrafo"/>
    <w:link w:val="Corpodeltesto"/>
    <w:rsid w:val="003A4447"/>
    <w:rPr>
      <w:rFonts w:ascii="Times New Roman" w:eastAsia="Times New Roman" w:hAnsi="Times New Roman" w:cs="Times New Roman"/>
      <w:sz w:val="20"/>
      <w:szCs w:val="20"/>
      <w:lang w:eastAsia="it-IT"/>
    </w:rPr>
  </w:style>
  <w:style w:type="character" w:customStyle="1" w:styleId="Titolo4Carattere">
    <w:name w:val="Titolo 4 Carattere"/>
    <w:basedOn w:val="Carpredefinitoparagrafo"/>
    <w:link w:val="Titolo4"/>
    <w:rsid w:val="003A4447"/>
    <w:rPr>
      <w:rFonts w:ascii="Arial" w:eastAsia="Times New Roman" w:hAnsi="Arial" w:cs="Times New Roman"/>
      <w:b/>
      <w:sz w:val="24"/>
      <w:szCs w:val="20"/>
    </w:rPr>
  </w:style>
  <w:style w:type="character" w:customStyle="1" w:styleId="Titolo5Carattere">
    <w:name w:val="Titolo 5 Carattere"/>
    <w:basedOn w:val="Carpredefinitoparagrafo"/>
    <w:link w:val="Titolo5"/>
    <w:rsid w:val="003A4447"/>
    <w:rPr>
      <w:rFonts w:ascii="Times New Roman" w:eastAsia="Times New Roman" w:hAnsi="Times New Roman" w:cs="Times New Roman"/>
      <w:szCs w:val="20"/>
      <w:lang w:eastAsia="it-IT"/>
    </w:rPr>
  </w:style>
  <w:style w:type="character" w:customStyle="1" w:styleId="Titolo6Carattere">
    <w:name w:val="Titolo 6 Carattere"/>
    <w:basedOn w:val="Carpredefinitoparagrafo"/>
    <w:link w:val="Titolo6"/>
    <w:rsid w:val="003A4447"/>
    <w:rPr>
      <w:rFonts w:ascii="Arial" w:eastAsia="Times New Roman" w:hAnsi="Arial" w:cs="Times New Roman"/>
      <w:sz w:val="24"/>
      <w:szCs w:val="20"/>
      <w:lang w:eastAsia="it-IT"/>
    </w:rPr>
  </w:style>
  <w:style w:type="character" w:customStyle="1" w:styleId="Titolo7Carattere">
    <w:name w:val="Titolo 7 Carattere"/>
    <w:basedOn w:val="Carpredefinitoparagrafo"/>
    <w:link w:val="Titolo7"/>
    <w:rsid w:val="003A4447"/>
    <w:rPr>
      <w:rFonts w:ascii="Arial" w:eastAsia="Times New Roman" w:hAnsi="Arial" w:cs="Times New Roman"/>
      <w:sz w:val="20"/>
      <w:szCs w:val="20"/>
      <w:lang w:eastAsia="it-IT"/>
    </w:rPr>
  </w:style>
  <w:style w:type="character" w:customStyle="1" w:styleId="Titolo8Carattere">
    <w:name w:val="Titolo 8 Carattere"/>
    <w:basedOn w:val="Carpredefinitoparagrafo"/>
    <w:link w:val="Titolo8"/>
    <w:rsid w:val="003A4447"/>
    <w:rPr>
      <w:rFonts w:ascii="Arial" w:eastAsia="Times New Roman" w:hAnsi="Arial" w:cs="Times New Roman"/>
      <w:i/>
      <w:sz w:val="20"/>
      <w:szCs w:val="20"/>
      <w:lang w:eastAsia="it-IT"/>
    </w:rPr>
  </w:style>
  <w:style w:type="character" w:customStyle="1" w:styleId="Titolo9Carattere">
    <w:name w:val="Titolo 9 Carattere"/>
    <w:basedOn w:val="Carpredefinitoparagrafo"/>
    <w:link w:val="Titolo9"/>
    <w:rsid w:val="003A4447"/>
    <w:rPr>
      <w:rFonts w:ascii="Arial" w:eastAsia="Times New Roman" w:hAnsi="Arial" w:cs="Times New Roman"/>
      <w:b/>
      <w:i/>
      <w:sz w:val="18"/>
      <w:szCs w:val="20"/>
      <w:lang w:eastAsia="it-IT"/>
    </w:rPr>
  </w:style>
  <w:style w:type="paragraph" w:customStyle="1" w:styleId="Text1">
    <w:name w:val="Text 1"/>
    <w:basedOn w:val="Normale"/>
    <w:rsid w:val="003A4447"/>
    <w:pPr>
      <w:spacing w:after="240"/>
      <w:ind w:left="483"/>
      <w:jc w:val="both"/>
    </w:pPr>
    <w:rPr>
      <w:sz w:val="24"/>
    </w:rPr>
  </w:style>
  <w:style w:type="paragraph" w:customStyle="1" w:styleId="Text2">
    <w:name w:val="Text 2"/>
    <w:basedOn w:val="Normale"/>
    <w:rsid w:val="003A4447"/>
    <w:pPr>
      <w:tabs>
        <w:tab w:val="left" w:pos="2161"/>
      </w:tabs>
      <w:spacing w:after="240"/>
      <w:ind w:left="1077"/>
      <w:jc w:val="both"/>
    </w:pPr>
    <w:rPr>
      <w:sz w:val="24"/>
    </w:rPr>
  </w:style>
  <w:style w:type="paragraph" w:customStyle="1" w:styleId="Text3">
    <w:name w:val="Text 3"/>
    <w:basedOn w:val="Normale"/>
    <w:rsid w:val="003A4447"/>
    <w:pPr>
      <w:tabs>
        <w:tab w:val="left" w:pos="2302"/>
      </w:tabs>
      <w:spacing w:after="240"/>
      <w:ind w:left="1917"/>
      <w:jc w:val="both"/>
    </w:pPr>
    <w:rPr>
      <w:sz w:val="24"/>
    </w:rPr>
  </w:style>
  <w:style w:type="paragraph" w:styleId="Rientrocorpodeltesto3">
    <w:name w:val="Body Text Indent 3"/>
    <w:basedOn w:val="Normale"/>
    <w:link w:val="Rientrocorpodeltesto3Carattere"/>
    <w:rsid w:val="003A4447"/>
    <w:pPr>
      <w:overflowPunct w:val="0"/>
      <w:autoSpaceDE w:val="0"/>
      <w:autoSpaceDN w:val="0"/>
      <w:adjustRightInd w:val="0"/>
      <w:ind w:left="360"/>
      <w:jc w:val="both"/>
      <w:textAlignment w:val="baseline"/>
    </w:pPr>
    <w:rPr>
      <w:rFonts w:ascii="Arial" w:hAnsi="Arial" w:cs="Arial"/>
      <w:sz w:val="24"/>
    </w:rPr>
  </w:style>
  <w:style w:type="character" w:customStyle="1" w:styleId="Rientrocorpodeltesto3Carattere">
    <w:name w:val="Rientro corpo del testo 3 Carattere"/>
    <w:basedOn w:val="Carpredefinitoparagrafo"/>
    <w:link w:val="Rientrocorpodeltesto3"/>
    <w:rsid w:val="003A4447"/>
    <w:rPr>
      <w:rFonts w:ascii="Arial" w:eastAsia="Times New Roman" w:hAnsi="Arial" w:cs="Arial"/>
      <w:sz w:val="24"/>
      <w:szCs w:val="20"/>
      <w:lang w:eastAsia="it-IT"/>
    </w:rPr>
  </w:style>
  <w:style w:type="character" w:styleId="Numeroriga">
    <w:name w:val="line number"/>
    <w:basedOn w:val="Carpredefinitoparagrafo"/>
    <w:rsid w:val="003A4447"/>
    <w:rPr>
      <w:sz w:val="20"/>
    </w:rPr>
  </w:style>
  <w:style w:type="paragraph" w:styleId="Rientronormale">
    <w:name w:val="Normal Indent"/>
    <w:basedOn w:val="Normale"/>
    <w:rsid w:val="003A4447"/>
    <w:pPr>
      <w:spacing w:after="240"/>
      <w:ind w:left="1304"/>
      <w:jc w:val="both"/>
    </w:pPr>
    <w:rPr>
      <w:sz w:val="24"/>
    </w:rPr>
  </w:style>
  <w:style w:type="paragraph" w:customStyle="1" w:styleId="Data1">
    <w:name w:val="Data1"/>
    <w:basedOn w:val="Normale"/>
    <w:next w:val="References"/>
    <w:rsid w:val="003A4447"/>
    <w:pPr>
      <w:ind w:left="5103"/>
    </w:pPr>
    <w:rPr>
      <w:sz w:val="24"/>
    </w:rPr>
  </w:style>
  <w:style w:type="paragraph" w:customStyle="1" w:styleId="References">
    <w:name w:val="References"/>
    <w:basedOn w:val="Normale"/>
    <w:next w:val="AddressTR"/>
    <w:rsid w:val="003A4447"/>
    <w:pPr>
      <w:spacing w:after="240"/>
      <w:ind w:left="5103"/>
    </w:pPr>
  </w:style>
  <w:style w:type="paragraph" w:customStyle="1" w:styleId="AddressTR">
    <w:name w:val="AddressTR"/>
    <w:basedOn w:val="Normale"/>
    <w:next w:val="Normale"/>
    <w:rsid w:val="003A4447"/>
    <w:pPr>
      <w:spacing w:after="720"/>
      <w:ind w:left="5103"/>
    </w:pPr>
    <w:rPr>
      <w:sz w:val="24"/>
    </w:rPr>
  </w:style>
  <w:style w:type="paragraph" w:customStyle="1" w:styleId="Address">
    <w:name w:val="Address"/>
    <w:basedOn w:val="Normale"/>
    <w:rsid w:val="003A4447"/>
    <w:rPr>
      <w:sz w:val="24"/>
    </w:rPr>
  </w:style>
  <w:style w:type="paragraph" w:customStyle="1" w:styleId="NoteHead">
    <w:name w:val="NoteHead"/>
    <w:basedOn w:val="Normale"/>
    <w:next w:val="Subject"/>
    <w:rsid w:val="003A4447"/>
    <w:pPr>
      <w:spacing w:before="720" w:after="720"/>
      <w:jc w:val="center"/>
    </w:pPr>
    <w:rPr>
      <w:b/>
      <w:smallCaps/>
      <w:sz w:val="24"/>
    </w:rPr>
  </w:style>
  <w:style w:type="paragraph" w:customStyle="1" w:styleId="Subject">
    <w:name w:val="Subject"/>
    <w:basedOn w:val="Normale"/>
    <w:next w:val="Normale"/>
    <w:rsid w:val="003A4447"/>
    <w:pPr>
      <w:spacing w:after="480"/>
      <w:ind w:left="1191" w:hanging="1191"/>
    </w:pPr>
    <w:rPr>
      <w:b/>
      <w:sz w:val="24"/>
    </w:rPr>
  </w:style>
  <w:style w:type="paragraph" w:customStyle="1" w:styleId="NumPar1">
    <w:name w:val="NumPar 1"/>
    <w:basedOn w:val="Normale"/>
    <w:next w:val="Text1"/>
    <w:rsid w:val="003A4447"/>
    <w:pPr>
      <w:spacing w:after="240"/>
      <w:ind w:left="483" w:hanging="483"/>
      <w:jc w:val="both"/>
    </w:pPr>
    <w:rPr>
      <w:sz w:val="24"/>
    </w:rPr>
  </w:style>
  <w:style w:type="paragraph" w:customStyle="1" w:styleId="NoteList">
    <w:name w:val="NoteList"/>
    <w:basedOn w:val="Normale"/>
    <w:next w:val="Subject"/>
    <w:rsid w:val="003A4447"/>
    <w:pPr>
      <w:tabs>
        <w:tab w:val="left" w:pos="5954"/>
      </w:tabs>
      <w:spacing w:before="720" w:after="720"/>
      <w:ind w:left="5245" w:hanging="3261"/>
    </w:pPr>
    <w:rPr>
      <w:b/>
      <w:smallCaps/>
      <w:sz w:val="24"/>
    </w:rPr>
  </w:style>
  <w:style w:type="paragraph" w:customStyle="1" w:styleId="NumPar2">
    <w:name w:val="NumPar 2"/>
    <w:basedOn w:val="Normale"/>
    <w:next w:val="Text2"/>
    <w:rsid w:val="003A4447"/>
    <w:pPr>
      <w:spacing w:after="240"/>
      <w:ind w:left="1077" w:hanging="601"/>
      <w:jc w:val="both"/>
    </w:pPr>
    <w:rPr>
      <w:sz w:val="24"/>
    </w:rPr>
  </w:style>
  <w:style w:type="paragraph" w:customStyle="1" w:styleId="NumPar3">
    <w:name w:val="NumPar 3"/>
    <w:basedOn w:val="Normale"/>
    <w:next w:val="Text3"/>
    <w:rsid w:val="003A4447"/>
    <w:pPr>
      <w:spacing w:after="240"/>
      <w:ind w:left="1917" w:hanging="840"/>
      <w:jc w:val="both"/>
    </w:pPr>
    <w:rPr>
      <w:sz w:val="24"/>
    </w:rPr>
  </w:style>
  <w:style w:type="paragraph" w:customStyle="1" w:styleId="Dash1">
    <w:name w:val="Dash 1"/>
    <w:basedOn w:val="Normale"/>
    <w:rsid w:val="003A4447"/>
    <w:pPr>
      <w:spacing w:after="240"/>
      <w:ind w:left="720" w:hanging="238"/>
      <w:jc w:val="both"/>
    </w:pPr>
    <w:rPr>
      <w:sz w:val="24"/>
    </w:rPr>
  </w:style>
  <w:style w:type="paragraph" w:customStyle="1" w:styleId="Dash3">
    <w:name w:val="Dash 3"/>
    <w:basedOn w:val="Normale"/>
    <w:rsid w:val="003A4447"/>
    <w:pPr>
      <w:spacing w:after="240"/>
      <w:ind w:left="2161" w:hanging="238"/>
      <w:jc w:val="both"/>
    </w:pPr>
    <w:rPr>
      <w:sz w:val="24"/>
    </w:rPr>
  </w:style>
  <w:style w:type="paragraph" w:customStyle="1" w:styleId="Alpha1">
    <w:name w:val="Alpha 1"/>
    <w:basedOn w:val="Normale"/>
    <w:rsid w:val="003A4447"/>
    <w:pPr>
      <w:spacing w:after="240"/>
      <w:ind w:left="840" w:hanging="357"/>
      <w:jc w:val="both"/>
    </w:pPr>
    <w:rPr>
      <w:sz w:val="24"/>
    </w:rPr>
  </w:style>
  <w:style w:type="paragraph" w:customStyle="1" w:styleId="Alpha2">
    <w:name w:val="Alpha 2"/>
    <w:basedOn w:val="Normale"/>
    <w:rsid w:val="003A4447"/>
    <w:pPr>
      <w:spacing w:after="240"/>
      <w:ind w:left="1435" w:hanging="357"/>
      <w:jc w:val="both"/>
    </w:pPr>
    <w:rPr>
      <w:sz w:val="24"/>
    </w:rPr>
  </w:style>
  <w:style w:type="paragraph" w:customStyle="1" w:styleId="Alpha3">
    <w:name w:val="Alpha 3"/>
    <w:basedOn w:val="Normale"/>
    <w:rsid w:val="003A4447"/>
    <w:pPr>
      <w:spacing w:after="240"/>
      <w:ind w:left="2279" w:hanging="357"/>
      <w:jc w:val="both"/>
    </w:pPr>
    <w:rPr>
      <w:sz w:val="24"/>
    </w:rPr>
  </w:style>
  <w:style w:type="paragraph" w:customStyle="1" w:styleId="FirstDash">
    <w:name w:val="FirstDash"/>
    <w:basedOn w:val="Normale"/>
    <w:rsid w:val="003A4447"/>
    <w:pPr>
      <w:spacing w:after="240"/>
      <w:ind w:left="238" w:hanging="238"/>
      <w:jc w:val="both"/>
    </w:pPr>
    <w:rPr>
      <w:sz w:val="24"/>
    </w:rPr>
  </w:style>
  <w:style w:type="paragraph" w:styleId="Formuladichiusura">
    <w:name w:val="Closing"/>
    <w:basedOn w:val="Normale"/>
    <w:next w:val="Firma"/>
    <w:link w:val="FormuladichiusuraCarattere"/>
    <w:rsid w:val="003A4447"/>
    <w:pPr>
      <w:tabs>
        <w:tab w:val="left" w:pos="5103"/>
      </w:tabs>
      <w:spacing w:before="240" w:after="240"/>
      <w:ind w:left="5103"/>
    </w:pPr>
    <w:rPr>
      <w:sz w:val="24"/>
    </w:rPr>
  </w:style>
  <w:style w:type="character" w:customStyle="1" w:styleId="FormuladichiusuraCarattere">
    <w:name w:val="Formula di chiusura Carattere"/>
    <w:basedOn w:val="Carpredefinitoparagrafo"/>
    <w:link w:val="Formuladichiusura"/>
    <w:rsid w:val="003A4447"/>
    <w:rPr>
      <w:rFonts w:ascii="Times New Roman" w:eastAsia="Times New Roman" w:hAnsi="Times New Roman" w:cs="Times New Roman"/>
      <w:sz w:val="24"/>
      <w:szCs w:val="20"/>
      <w:lang w:eastAsia="it-IT"/>
    </w:rPr>
  </w:style>
  <w:style w:type="paragraph" w:styleId="Firma">
    <w:name w:val="Signature"/>
    <w:basedOn w:val="Normale"/>
    <w:next w:val="Enclosures"/>
    <w:link w:val="FirmaCarattere"/>
    <w:rsid w:val="003A4447"/>
    <w:pPr>
      <w:tabs>
        <w:tab w:val="left" w:pos="5103"/>
      </w:tabs>
      <w:spacing w:before="1200"/>
      <w:ind w:left="5103"/>
    </w:pPr>
    <w:rPr>
      <w:sz w:val="24"/>
    </w:rPr>
  </w:style>
  <w:style w:type="character" w:customStyle="1" w:styleId="FirmaCarattere">
    <w:name w:val="Firma Carattere"/>
    <w:basedOn w:val="Carpredefinitoparagrafo"/>
    <w:link w:val="Firma"/>
    <w:rsid w:val="003A4447"/>
    <w:rPr>
      <w:rFonts w:ascii="Times New Roman" w:eastAsia="Times New Roman" w:hAnsi="Times New Roman" w:cs="Times New Roman"/>
      <w:sz w:val="24"/>
      <w:szCs w:val="20"/>
      <w:lang w:eastAsia="it-IT"/>
    </w:rPr>
  </w:style>
  <w:style w:type="paragraph" w:customStyle="1" w:styleId="Enclosures">
    <w:name w:val="Enclosures"/>
    <w:basedOn w:val="Normale"/>
    <w:next w:val="Copies"/>
    <w:rsid w:val="003A4447"/>
    <w:pPr>
      <w:keepNext/>
      <w:keepLines/>
      <w:spacing w:before="480"/>
      <w:ind w:left="1191" w:hanging="1191"/>
    </w:pPr>
    <w:rPr>
      <w:sz w:val="24"/>
    </w:rPr>
  </w:style>
  <w:style w:type="paragraph" w:customStyle="1" w:styleId="Copies">
    <w:name w:val="Copies"/>
    <w:basedOn w:val="Normale"/>
    <w:rsid w:val="003A4447"/>
    <w:pPr>
      <w:tabs>
        <w:tab w:val="left" w:pos="1678"/>
        <w:tab w:val="left" w:pos="2398"/>
        <w:tab w:val="left" w:pos="5398"/>
        <w:tab w:val="left" w:pos="6361"/>
      </w:tabs>
      <w:spacing w:before="480"/>
      <w:ind w:left="1191" w:hanging="1191"/>
    </w:pPr>
    <w:rPr>
      <w:sz w:val="24"/>
    </w:rPr>
  </w:style>
  <w:style w:type="paragraph" w:customStyle="1" w:styleId="DoubSign">
    <w:name w:val="DoubSign"/>
    <w:basedOn w:val="Normale"/>
    <w:next w:val="Enclosures"/>
    <w:rsid w:val="003A4447"/>
    <w:pPr>
      <w:tabs>
        <w:tab w:val="left" w:pos="5103"/>
      </w:tabs>
      <w:spacing w:before="1200"/>
    </w:pPr>
    <w:rPr>
      <w:sz w:val="24"/>
    </w:rPr>
  </w:style>
  <w:style w:type="paragraph" w:customStyle="1" w:styleId="Participants">
    <w:name w:val="Participants"/>
    <w:basedOn w:val="Normale"/>
    <w:next w:val="Copies"/>
    <w:rsid w:val="003A4447"/>
    <w:pPr>
      <w:tabs>
        <w:tab w:val="left" w:pos="2161"/>
        <w:tab w:val="left" w:pos="2762"/>
        <w:tab w:val="left" w:pos="5642"/>
        <w:tab w:val="left" w:pos="6720"/>
      </w:tabs>
      <w:spacing w:before="480"/>
      <w:ind w:left="1792" w:hanging="1792"/>
    </w:pPr>
    <w:rPr>
      <w:sz w:val="24"/>
    </w:rPr>
  </w:style>
  <w:style w:type="paragraph" w:customStyle="1" w:styleId="Logo">
    <w:name w:val="Logo"/>
    <w:basedOn w:val="Normale"/>
    <w:rsid w:val="003A4447"/>
    <w:rPr>
      <w:sz w:val="24"/>
    </w:rPr>
  </w:style>
  <w:style w:type="paragraph" w:customStyle="1" w:styleId="ZDG">
    <w:name w:val="Z_DG"/>
    <w:basedOn w:val="Logo"/>
    <w:rsid w:val="003A4447"/>
  </w:style>
  <w:style w:type="paragraph" w:customStyle="1" w:styleId="ZD">
    <w:name w:val="Z_D"/>
    <w:basedOn w:val="Logo"/>
    <w:rsid w:val="003A4447"/>
  </w:style>
  <w:style w:type="paragraph" w:customStyle="1" w:styleId="ZU">
    <w:name w:val="Z_U"/>
    <w:basedOn w:val="Logo"/>
    <w:rsid w:val="003A4447"/>
  </w:style>
  <w:style w:type="paragraph" w:customStyle="1" w:styleId="AddressTL">
    <w:name w:val="AddressTL"/>
    <w:basedOn w:val="Normale"/>
    <w:next w:val="Normale"/>
    <w:rsid w:val="003A4447"/>
    <w:pPr>
      <w:spacing w:after="720"/>
    </w:pPr>
    <w:rPr>
      <w:sz w:val="24"/>
    </w:rPr>
  </w:style>
  <w:style w:type="paragraph" w:customStyle="1" w:styleId="YReferences">
    <w:name w:val="YReferences"/>
    <w:basedOn w:val="Normale"/>
    <w:next w:val="Normale"/>
    <w:rsid w:val="003A4447"/>
    <w:pPr>
      <w:spacing w:after="480"/>
      <w:ind w:left="1191" w:hanging="1191"/>
      <w:jc w:val="both"/>
    </w:pPr>
    <w:rPr>
      <w:sz w:val="24"/>
    </w:rPr>
  </w:style>
  <w:style w:type="character" w:styleId="Numeropagina">
    <w:name w:val="page number"/>
    <w:basedOn w:val="Carpredefinitoparagrafo"/>
    <w:rsid w:val="003A4447"/>
  </w:style>
  <w:style w:type="paragraph" w:customStyle="1" w:styleId="Rub1">
    <w:name w:val="Rub1"/>
    <w:basedOn w:val="Normale"/>
    <w:rsid w:val="003A4447"/>
    <w:pPr>
      <w:tabs>
        <w:tab w:val="left" w:pos="1276"/>
      </w:tabs>
      <w:jc w:val="both"/>
    </w:pPr>
    <w:rPr>
      <w:b/>
      <w:smallCaps/>
    </w:rPr>
  </w:style>
  <w:style w:type="paragraph" w:customStyle="1" w:styleId="Rub2">
    <w:name w:val="Rub2"/>
    <w:basedOn w:val="Normale"/>
    <w:next w:val="Normale"/>
    <w:rsid w:val="003A4447"/>
    <w:pPr>
      <w:tabs>
        <w:tab w:val="left" w:pos="709"/>
        <w:tab w:val="left" w:pos="5670"/>
        <w:tab w:val="left" w:pos="6663"/>
        <w:tab w:val="left" w:pos="7088"/>
      </w:tabs>
      <w:ind w:right="-596"/>
    </w:pPr>
    <w:rPr>
      <w:smallCaps/>
    </w:rPr>
  </w:style>
  <w:style w:type="paragraph" w:customStyle="1" w:styleId="Rub3">
    <w:name w:val="Rub3"/>
    <w:basedOn w:val="Normale"/>
    <w:next w:val="Normale"/>
    <w:rsid w:val="003A4447"/>
    <w:pPr>
      <w:tabs>
        <w:tab w:val="left" w:pos="709"/>
      </w:tabs>
      <w:jc w:val="both"/>
    </w:pPr>
    <w:rPr>
      <w:b/>
      <w:i/>
    </w:rPr>
  </w:style>
  <w:style w:type="paragraph" w:customStyle="1" w:styleId="Rub4">
    <w:name w:val="Rub4"/>
    <w:basedOn w:val="Normale"/>
    <w:next w:val="Normale"/>
    <w:rsid w:val="003A4447"/>
    <w:pPr>
      <w:tabs>
        <w:tab w:val="left" w:pos="709"/>
      </w:tabs>
      <w:jc w:val="both"/>
    </w:pPr>
    <w:rPr>
      <w:i/>
    </w:rPr>
  </w:style>
  <w:style w:type="paragraph" w:customStyle="1" w:styleId="indr-1">
    <w:name w:val="indr-1"/>
    <w:basedOn w:val="Normale"/>
    <w:rsid w:val="003A4447"/>
    <w:pPr>
      <w:tabs>
        <w:tab w:val="left" w:pos="284"/>
      </w:tabs>
      <w:ind w:left="340" w:right="-113" w:hanging="340"/>
    </w:pPr>
    <w:rPr>
      <w:spacing w:val="-2"/>
      <w:sz w:val="22"/>
      <w:lang w:val="sv-SE"/>
    </w:rPr>
  </w:style>
  <w:style w:type="paragraph" w:styleId="Testodelblocco">
    <w:name w:val="Block Text"/>
    <w:basedOn w:val="Normale"/>
    <w:rsid w:val="003A4447"/>
    <w:pPr>
      <w:spacing w:after="120"/>
      <w:ind w:left="1440" w:right="1440"/>
      <w:jc w:val="both"/>
    </w:pPr>
    <w:rPr>
      <w:sz w:val="24"/>
    </w:rPr>
  </w:style>
  <w:style w:type="paragraph" w:styleId="Primorientrocorpodeltesto">
    <w:name w:val="Body Text First Indent"/>
    <w:basedOn w:val="Corpodeltesto"/>
    <w:link w:val="PrimorientrocorpodeltestoCarattere"/>
    <w:rsid w:val="003A4447"/>
    <w:pPr>
      <w:ind w:firstLine="210"/>
      <w:jc w:val="both"/>
    </w:pPr>
    <w:rPr>
      <w:sz w:val="24"/>
    </w:rPr>
  </w:style>
  <w:style w:type="character" w:customStyle="1" w:styleId="PrimorientrocorpodeltestoCarattere">
    <w:name w:val="Primo rientro corpo del testo Carattere"/>
    <w:basedOn w:val="CorpodeltestoCarattere"/>
    <w:link w:val="Primorientrocorpodeltesto"/>
    <w:rsid w:val="003A4447"/>
    <w:rPr>
      <w:rFonts w:ascii="Times New Roman" w:eastAsia="Times New Roman" w:hAnsi="Times New Roman" w:cs="Times New Roman"/>
      <w:sz w:val="24"/>
      <w:szCs w:val="20"/>
      <w:lang w:eastAsia="it-IT"/>
    </w:rPr>
  </w:style>
  <w:style w:type="paragraph" w:styleId="Primorientrocorpodeltesto2">
    <w:name w:val="Body Text First Indent 2"/>
    <w:basedOn w:val="Rientrocorpodeltesto"/>
    <w:link w:val="Primorientrocorpodeltesto2Carattere"/>
    <w:rsid w:val="003A4447"/>
    <w:pPr>
      <w:ind w:firstLine="210"/>
      <w:jc w:val="both"/>
    </w:pPr>
    <w:rPr>
      <w:sz w:val="24"/>
    </w:rPr>
  </w:style>
  <w:style w:type="character" w:customStyle="1" w:styleId="Primorientrocorpodeltesto2Carattere">
    <w:name w:val="Primo rientro corpo del testo 2 Carattere"/>
    <w:basedOn w:val="RientrocorpodeltestoCarattere"/>
    <w:link w:val="Primorientrocorpodeltesto2"/>
    <w:rsid w:val="003A4447"/>
    <w:rPr>
      <w:rFonts w:ascii="Times New Roman" w:eastAsia="Times New Roman" w:hAnsi="Times New Roman" w:cs="Times New Roman"/>
      <w:sz w:val="24"/>
      <w:szCs w:val="20"/>
      <w:lang w:eastAsia="it-IT"/>
    </w:rPr>
  </w:style>
  <w:style w:type="paragraph" w:styleId="Rientrocorpodeltesto2">
    <w:name w:val="Body Text Indent 2"/>
    <w:basedOn w:val="Normale"/>
    <w:link w:val="Rientrocorpodeltesto2Carattere"/>
    <w:rsid w:val="003A4447"/>
    <w:pPr>
      <w:spacing w:after="120" w:line="480" w:lineRule="auto"/>
      <w:ind w:left="283"/>
      <w:jc w:val="both"/>
    </w:pPr>
    <w:rPr>
      <w:sz w:val="24"/>
    </w:rPr>
  </w:style>
  <w:style w:type="character" w:customStyle="1" w:styleId="Rientrocorpodeltesto2Carattere">
    <w:name w:val="Rientro corpo del testo 2 Carattere"/>
    <w:basedOn w:val="Carpredefinitoparagrafo"/>
    <w:link w:val="Rientrocorpodeltesto2"/>
    <w:rsid w:val="003A4447"/>
    <w:rPr>
      <w:rFonts w:ascii="Times New Roman" w:eastAsia="Times New Roman" w:hAnsi="Times New Roman" w:cs="Times New Roman"/>
      <w:sz w:val="24"/>
      <w:szCs w:val="20"/>
      <w:lang w:eastAsia="it-IT"/>
    </w:rPr>
  </w:style>
  <w:style w:type="paragraph" w:styleId="Data">
    <w:name w:val="Date"/>
    <w:basedOn w:val="Normale"/>
    <w:next w:val="Normale"/>
    <w:link w:val="DataCarattere"/>
    <w:rsid w:val="003A4447"/>
    <w:pPr>
      <w:spacing w:after="240"/>
      <w:jc w:val="both"/>
    </w:pPr>
    <w:rPr>
      <w:sz w:val="24"/>
    </w:rPr>
  </w:style>
  <w:style w:type="character" w:customStyle="1" w:styleId="DataCarattere">
    <w:name w:val="Data Carattere"/>
    <w:basedOn w:val="Carpredefinitoparagrafo"/>
    <w:link w:val="Data"/>
    <w:rsid w:val="003A4447"/>
    <w:rPr>
      <w:rFonts w:ascii="Times New Roman" w:eastAsia="Times New Roman" w:hAnsi="Times New Roman" w:cs="Times New Roman"/>
      <w:sz w:val="24"/>
      <w:szCs w:val="20"/>
      <w:lang w:eastAsia="it-IT"/>
    </w:rPr>
  </w:style>
  <w:style w:type="paragraph" w:styleId="Indirizzodestinatario">
    <w:name w:val="envelope address"/>
    <w:basedOn w:val="Normale"/>
    <w:rsid w:val="003A4447"/>
    <w:pPr>
      <w:framePr w:w="7920" w:h="1980" w:hRule="exact" w:hSpace="180" w:wrap="auto" w:hAnchor="page" w:xAlign="center" w:yAlign="bottom"/>
      <w:spacing w:after="240"/>
      <w:ind w:left="2880"/>
      <w:jc w:val="both"/>
    </w:pPr>
    <w:rPr>
      <w:rFonts w:ascii="Arial" w:hAnsi="Arial"/>
      <w:sz w:val="24"/>
    </w:rPr>
  </w:style>
  <w:style w:type="paragraph" w:styleId="Indirizzomittente">
    <w:name w:val="envelope return"/>
    <w:basedOn w:val="Normale"/>
    <w:rsid w:val="003A4447"/>
    <w:pPr>
      <w:spacing w:after="240"/>
      <w:jc w:val="both"/>
    </w:pPr>
    <w:rPr>
      <w:rFonts w:ascii="Arial" w:hAnsi="Arial"/>
    </w:rPr>
  </w:style>
  <w:style w:type="paragraph" w:styleId="Elenco">
    <w:name w:val="List"/>
    <w:basedOn w:val="Normale"/>
    <w:rsid w:val="003A4447"/>
    <w:pPr>
      <w:spacing w:after="240"/>
      <w:ind w:left="283" w:hanging="283"/>
      <w:jc w:val="both"/>
    </w:pPr>
    <w:rPr>
      <w:sz w:val="24"/>
    </w:rPr>
  </w:style>
  <w:style w:type="paragraph" w:styleId="Elenco2">
    <w:name w:val="List 2"/>
    <w:basedOn w:val="Normale"/>
    <w:rsid w:val="003A4447"/>
    <w:pPr>
      <w:spacing w:after="240"/>
      <w:ind w:left="566" w:hanging="283"/>
      <w:jc w:val="both"/>
    </w:pPr>
    <w:rPr>
      <w:sz w:val="24"/>
    </w:rPr>
  </w:style>
  <w:style w:type="paragraph" w:styleId="Elenco3">
    <w:name w:val="List 3"/>
    <w:basedOn w:val="Normale"/>
    <w:rsid w:val="003A4447"/>
    <w:pPr>
      <w:spacing w:after="240"/>
      <w:ind w:left="849" w:hanging="283"/>
      <w:jc w:val="both"/>
    </w:pPr>
    <w:rPr>
      <w:sz w:val="24"/>
    </w:rPr>
  </w:style>
  <w:style w:type="paragraph" w:styleId="Elenco4">
    <w:name w:val="List 4"/>
    <w:basedOn w:val="Normale"/>
    <w:rsid w:val="003A4447"/>
    <w:pPr>
      <w:spacing w:after="240"/>
      <w:ind w:left="1132" w:hanging="283"/>
      <w:jc w:val="both"/>
    </w:pPr>
    <w:rPr>
      <w:sz w:val="24"/>
    </w:rPr>
  </w:style>
  <w:style w:type="paragraph" w:styleId="Elenco5">
    <w:name w:val="List 5"/>
    <w:basedOn w:val="Normale"/>
    <w:rsid w:val="003A4447"/>
    <w:pPr>
      <w:spacing w:after="240"/>
      <w:ind w:left="1415" w:hanging="283"/>
      <w:jc w:val="both"/>
    </w:pPr>
    <w:rPr>
      <w:sz w:val="24"/>
    </w:rPr>
  </w:style>
  <w:style w:type="paragraph" w:styleId="Puntoelenco">
    <w:name w:val="List Bullet"/>
    <w:basedOn w:val="Normale"/>
    <w:autoRedefine/>
    <w:rsid w:val="003A4447"/>
    <w:pPr>
      <w:numPr>
        <w:numId w:val="1"/>
      </w:numPr>
      <w:spacing w:after="240"/>
      <w:jc w:val="both"/>
    </w:pPr>
    <w:rPr>
      <w:sz w:val="24"/>
    </w:rPr>
  </w:style>
  <w:style w:type="paragraph" w:styleId="Puntoelenco2">
    <w:name w:val="List Bullet 2"/>
    <w:basedOn w:val="Normale"/>
    <w:autoRedefine/>
    <w:rsid w:val="003A4447"/>
    <w:pPr>
      <w:numPr>
        <w:numId w:val="2"/>
      </w:numPr>
      <w:spacing w:after="240"/>
      <w:jc w:val="both"/>
    </w:pPr>
    <w:rPr>
      <w:sz w:val="24"/>
    </w:rPr>
  </w:style>
  <w:style w:type="paragraph" w:styleId="Puntoelenco3">
    <w:name w:val="List Bullet 3"/>
    <w:basedOn w:val="Normale"/>
    <w:autoRedefine/>
    <w:rsid w:val="003A4447"/>
    <w:pPr>
      <w:numPr>
        <w:numId w:val="3"/>
      </w:numPr>
      <w:tabs>
        <w:tab w:val="num" w:pos="926"/>
      </w:tabs>
      <w:spacing w:after="240"/>
      <w:ind w:left="926"/>
      <w:jc w:val="both"/>
    </w:pPr>
    <w:rPr>
      <w:sz w:val="24"/>
    </w:rPr>
  </w:style>
  <w:style w:type="paragraph" w:styleId="Puntoelenco4">
    <w:name w:val="List Bullet 4"/>
    <w:basedOn w:val="Normale"/>
    <w:autoRedefine/>
    <w:rsid w:val="003A4447"/>
    <w:pPr>
      <w:numPr>
        <w:numId w:val="4"/>
      </w:numPr>
      <w:tabs>
        <w:tab w:val="num" w:pos="1209"/>
      </w:tabs>
      <w:spacing w:after="240"/>
      <w:ind w:left="1209"/>
      <w:jc w:val="both"/>
    </w:pPr>
    <w:rPr>
      <w:sz w:val="24"/>
    </w:rPr>
  </w:style>
  <w:style w:type="paragraph" w:styleId="Puntoelenco5">
    <w:name w:val="List Bullet 5"/>
    <w:basedOn w:val="Normale"/>
    <w:autoRedefine/>
    <w:rsid w:val="003A4447"/>
    <w:pPr>
      <w:numPr>
        <w:numId w:val="5"/>
      </w:numPr>
      <w:tabs>
        <w:tab w:val="num" w:pos="1492"/>
      </w:tabs>
      <w:spacing w:after="240"/>
      <w:ind w:left="1492"/>
      <w:jc w:val="both"/>
    </w:pPr>
    <w:rPr>
      <w:sz w:val="24"/>
    </w:rPr>
  </w:style>
  <w:style w:type="paragraph" w:styleId="Elencocontinua">
    <w:name w:val="List Continue"/>
    <w:basedOn w:val="Normale"/>
    <w:rsid w:val="003A4447"/>
    <w:pPr>
      <w:numPr>
        <w:numId w:val="6"/>
      </w:numPr>
      <w:spacing w:after="120"/>
      <w:ind w:left="283" w:firstLine="0"/>
      <w:jc w:val="both"/>
    </w:pPr>
    <w:rPr>
      <w:sz w:val="24"/>
    </w:rPr>
  </w:style>
  <w:style w:type="paragraph" w:styleId="Elencocontinua2">
    <w:name w:val="List Continue 2"/>
    <w:basedOn w:val="Normale"/>
    <w:rsid w:val="003A4447"/>
    <w:pPr>
      <w:numPr>
        <w:numId w:val="7"/>
      </w:numPr>
      <w:spacing w:after="120"/>
      <w:ind w:left="566" w:firstLine="0"/>
      <w:jc w:val="both"/>
    </w:pPr>
    <w:rPr>
      <w:sz w:val="24"/>
    </w:rPr>
  </w:style>
  <w:style w:type="paragraph" w:styleId="Elencocontinua3">
    <w:name w:val="List Continue 3"/>
    <w:basedOn w:val="Normale"/>
    <w:rsid w:val="003A4447"/>
    <w:pPr>
      <w:spacing w:after="120"/>
      <w:ind w:left="849"/>
      <w:jc w:val="both"/>
    </w:pPr>
    <w:rPr>
      <w:sz w:val="24"/>
    </w:rPr>
  </w:style>
  <w:style w:type="paragraph" w:styleId="Elencocontinua4">
    <w:name w:val="List Continue 4"/>
    <w:basedOn w:val="Normale"/>
    <w:rsid w:val="003A4447"/>
    <w:pPr>
      <w:spacing w:after="120"/>
      <w:ind w:left="1132"/>
      <w:jc w:val="both"/>
    </w:pPr>
    <w:rPr>
      <w:sz w:val="24"/>
    </w:rPr>
  </w:style>
  <w:style w:type="paragraph" w:styleId="Elencocontinua5">
    <w:name w:val="List Continue 5"/>
    <w:basedOn w:val="Normale"/>
    <w:rsid w:val="003A4447"/>
    <w:pPr>
      <w:spacing w:after="120"/>
      <w:ind w:left="1415"/>
      <w:jc w:val="both"/>
    </w:pPr>
    <w:rPr>
      <w:sz w:val="24"/>
    </w:rPr>
  </w:style>
  <w:style w:type="paragraph" w:styleId="Numeroelenco">
    <w:name w:val="List Number"/>
    <w:basedOn w:val="Normale"/>
    <w:rsid w:val="003A4447"/>
    <w:pPr>
      <w:spacing w:after="240"/>
      <w:ind w:left="720" w:hanging="360"/>
      <w:jc w:val="both"/>
    </w:pPr>
    <w:rPr>
      <w:sz w:val="24"/>
    </w:rPr>
  </w:style>
  <w:style w:type="paragraph" w:styleId="Numeroelenco2">
    <w:name w:val="List Number 2"/>
    <w:basedOn w:val="Normale"/>
    <w:rsid w:val="003A4447"/>
    <w:pPr>
      <w:spacing w:after="240"/>
      <w:ind w:left="720" w:hanging="360"/>
      <w:jc w:val="both"/>
    </w:pPr>
    <w:rPr>
      <w:sz w:val="24"/>
    </w:rPr>
  </w:style>
  <w:style w:type="paragraph" w:styleId="Numeroelenco3">
    <w:name w:val="List Number 3"/>
    <w:basedOn w:val="Normale"/>
    <w:rsid w:val="003A4447"/>
    <w:pPr>
      <w:numPr>
        <w:numId w:val="8"/>
      </w:numPr>
      <w:tabs>
        <w:tab w:val="num" w:pos="926"/>
      </w:tabs>
      <w:spacing w:after="240"/>
      <w:ind w:left="926"/>
      <w:jc w:val="both"/>
    </w:pPr>
    <w:rPr>
      <w:sz w:val="24"/>
    </w:rPr>
  </w:style>
  <w:style w:type="paragraph" w:styleId="Numeroelenco4">
    <w:name w:val="List Number 4"/>
    <w:basedOn w:val="Normale"/>
    <w:rsid w:val="003A4447"/>
    <w:pPr>
      <w:numPr>
        <w:numId w:val="9"/>
      </w:numPr>
      <w:tabs>
        <w:tab w:val="num" w:pos="1209"/>
      </w:tabs>
      <w:spacing w:after="240"/>
      <w:ind w:left="1209"/>
      <w:jc w:val="both"/>
    </w:pPr>
    <w:rPr>
      <w:sz w:val="24"/>
    </w:rPr>
  </w:style>
  <w:style w:type="paragraph" w:styleId="Numeroelenco5">
    <w:name w:val="List Number 5"/>
    <w:basedOn w:val="Normale"/>
    <w:rsid w:val="003A4447"/>
    <w:pPr>
      <w:numPr>
        <w:numId w:val="10"/>
      </w:numPr>
      <w:tabs>
        <w:tab w:val="num" w:pos="1492"/>
      </w:tabs>
      <w:spacing w:after="240"/>
      <w:ind w:left="1492"/>
      <w:jc w:val="both"/>
    </w:pPr>
    <w:rPr>
      <w:sz w:val="24"/>
    </w:rPr>
  </w:style>
  <w:style w:type="paragraph" w:styleId="Testomacro">
    <w:name w:val="macro"/>
    <w:link w:val="TestomacroCarattere"/>
    <w:semiHidden/>
    <w:rsid w:val="003A4447"/>
    <w:pPr>
      <w:numPr>
        <w:numId w:val="11"/>
      </w:numPr>
      <w:tabs>
        <w:tab w:val="left" w:pos="480"/>
        <w:tab w:val="left" w:pos="960"/>
        <w:tab w:val="left" w:pos="1440"/>
        <w:tab w:val="left" w:pos="1920"/>
        <w:tab w:val="left" w:pos="2400"/>
        <w:tab w:val="left" w:pos="2880"/>
        <w:tab w:val="left" w:pos="3360"/>
        <w:tab w:val="left" w:pos="3840"/>
        <w:tab w:val="left" w:pos="4320"/>
      </w:tabs>
      <w:spacing w:after="240" w:line="240" w:lineRule="auto"/>
      <w:ind w:left="0" w:firstLine="0"/>
      <w:jc w:val="both"/>
    </w:pPr>
    <w:rPr>
      <w:rFonts w:ascii="Courier New" w:eastAsia="Times New Roman" w:hAnsi="Courier New" w:cs="Times New Roman"/>
      <w:sz w:val="20"/>
      <w:szCs w:val="20"/>
      <w:lang w:eastAsia="it-IT"/>
    </w:rPr>
  </w:style>
  <w:style w:type="character" w:customStyle="1" w:styleId="TestomacroCarattere">
    <w:name w:val="Testo macro Carattere"/>
    <w:basedOn w:val="Carpredefinitoparagrafo"/>
    <w:link w:val="Testomacro"/>
    <w:semiHidden/>
    <w:rsid w:val="003A4447"/>
    <w:rPr>
      <w:rFonts w:ascii="Courier New" w:eastAsia="Times New Roman" w:hAnsi="Courier New" w:cs="Times New Roman"/>
      <w:sz w:val="20"/>
      <w:szCs w:val="20"/>
      <w:lang w:eastAsia="it-IT"/>
    </w:rPr>
  </w:style>
  <w:style w:type="paragraph" w:styleId="Intestazionemessaggio">
    <w:name w:val="Message Header"/>
    <w:basedOn w:val="Normale"/>
    <w:link w:val="IntestazionemessaggioCarattere"/>
    <w:rsid w:val="003A4447"/>
    <w:pPr>
      <w:numPr>
        <w:numId w:val="12"/>
      </w:num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 w:val="24"/>
    </w:rPr>
  </w:style>
  <w:style w:type="character" w:customStyle="1" w:styleId="IntestazionemessaggioCarattere">
    <w:name w:val="Intestazione messaggio Carattere"/>
    <w:basedOn w:val="Carpredefinitoparagrafo"/>
    <w:link w:val="Intestazionemessaggio"/>
    <w:rsid w:val="003A4447"/>
    <w:rPr>
      <w:rFonts w:ascii="Arial" w:eastAsia="Times New Roman" w:hAnsi="Arial" w:cs="Times New Roman"/>
      <w:sz w:val="24"/>
      <w:szCs w:val="20"/>
      <w:shd w:val="pct20" w:color="auto" w:fill="auto"/>
      <w:lang w:eastAsia="it-IT"/>
    </w:rPr>
  </w:style>
  <w:style w:type="paragraph" w:styleId="Intestazionenota">
    <w:name w:val="Note Heading"/>
    <w:basedOn w:val="Normale"/>
    <w:next w:val="Normale"/>
    <w:link w:val="IntestazionenotaCarattere"/>
    <w:rsid w:val="003A4447"/>
    <w:pPr>
      <w:spacing w:after="240"/>
      <w:jc w:val="both"/>
    </w:pPr>
    <w:rPr>
      <w:sz w:val="24"/>
    </w:rPr>
  </w:style>
  <w:style w:type="character" w:customStyle="1" w:styleId="IntestazionenotaCarattere">
    <w:name w:val="Intestazione nota Carattere"/>
    <w:basedOn w:val="Carpredefinitoparagrafo"/>
    <w:link w:val="Intestazionenota"/>
    <w:rsid w:val="003A4447"/>
    <w:rPr>
      <w:rFonts w:ascii="Times New Roman" w:eastAsia="Times New Roman" w:hAnsi="Times New Roman" w:cs="Times New Roman"/>
      <w:sz w:val="24"/>
      <w:szCs w:val="20"/>
      <w:lang w:eastAsia="it-IT"/>
    </w:rPr>
  </w:style>
  <w:style w:type="paragraph" w:styleId="Formuladiapertura">
    <w:name w:val="Salutation"/>
    <w:basedOn w:val="Normale"/>
    <w:next w:val="Normale"/>
    <w:link w:val="FormuladiaperturaCarattere"/>
    <w:rsid w:val="003A4447"/>
    <w:pPr>
      <w:spacing w:after="240"/>
      <w:jc w:val="both"/>
    </w:pPr>
    <w:rPr>
      <w:sz w:val="24"/>
    </w:rPr>
  </w:style>
  <w:style w:type="character" w:customStyle="1" w:styleId="FormuladiaperturaCarattere">
    <w:name w:val="Formula di apertura Carattere"/>
    <w:basedOn w:val="Carpredefinitoparagrafo"/>
    <w:link w:val="Formuladiapertura"/>
    <w:rsid w:val="003A4447"/>
    <w:rPr>
      <w:rFonts w:ascii="Times New Roman" w:eastAsia="Times New Roman" w:hAnsi="Times New Roman" w:cs="Times New Roman"/>
      <w:sz w:val="24"/>
      <w:szCs w:val="20"/>
      <w:lang w:eastAsia="it-IT"/>
    </w:rPr>
  </w:style>
  <w:style w:type="paragraph" w:styleId="Sottotitolo">
    <w:name w:val="Subtitle"/>
    <w:basedOn w:val="Normale"/>
    <w:link w:val="SottotitoloCarattere"/>
    <w:qFormat/>
    <w:rsid w:val="003A4447"/>
    <w:pPr>
      <w:spacing w:after="60"/>
      <w:jc w:val="center"/>
      <w:outlineLvl w:val="1"/>
    </w:pPr>
    <w:rPr>
      <w:rFonts w:ascii="Arial" w:hAnsi="Arial"/>
      <w:sz w:val="24"/>
    </w:rPr>
  </w:style>
  <w:style w:type="character" w:customStyle="1" w:styleId="SottotitoloCarattere">
    <w:name w:val="Sottotitolo Carattere"/>
    <w:basedOn w:val="Carpredefinitoparagrafo"/>
    <w:link w:val="Sottotitolo"/>
    <w:rsid w:val="003A4447"/>
    <w:rPr>
      <w:rFonts w:ascii="Arial" w:eastAsia="Times New Roman" w:hAnsi="Arial" w:cs="Times New Roman"/>
      <w:sz w:val="24"/>
      <w:szCs w:val="20"/>
      <w:lang w:eastAsia="it-IT"/>
    </w:rPr>
  </w:style>
  <w:style w:type="paragraph" w:styleId="Titolo">
    <w:name w:val="Title"/>
    <w:basedOn w:val="Normale"/>
    <w:link w:val="TitoloCarattere"/>
    <w:qFormat/>
    <w:rsid w:val="003A4447"/>
    <w:pPr>
      <w:spacing w:before="240" w:after="60"/>
      <w:jc w:val="center"/>
      <w:outlineLvl w:val="0"/>
    </w:pPr>
    <w:rPr>
      <w:rFonts w:ascii="Arial" w:hAnsi="Arial"/>
      <w:b/>
      <w:kern w:val="28"/>
      <w:sz w:val="32"/>
    </w:rPr>
  </w:style>
  <w:style w:type="character" w:customStyle="1" w:styleId="TitoloCarattere">
    <w:name w:val="Titolo Carattere"/>
    <w:basedOn w:val="Carpredefinitoparagrafo"/>
    <w:link w:val="Titolo"/>
    <w:rsid w:val="003A4447"/>
    <w:rPr>
      <w:rFonts w:ascii="Arial" w:eastAsia="Times New Roman" w:hAnsi="Arial" w:cs="Times New Roman"/>
      <w:b/>
      <w:kern w:val="28"/>
      <w:sz w:val="32"/>
      <w:szCs w:val="20"/>
      <w:lang w:eastAsia="it-IT"/>
    </w:rPr>
  </w:style>
  <w:style w:type="paragraph" w:customStyle="1" w:styleId="Corpodeltesto25">
    <w:name w:val="Corpo del testo 25"/>
    <w:basedOn w:val="Normale"/>
    <w:rsid w:val="003A4447"/>
    <w:pPr>
      <w:widowControl w:val="0"/>
      <w:numPr>
        <w:numId w:val="34"/>
      </w:numPr>
      <w:pBdr>
        <w:bottom w:val="single" w:sz="12" w:space="23" w:color="auto"/>
      </w:pBdr>
      <w:tabs>
        <w:tab w:val="clear" w:pos="643"/>
      </w:tabs>
      <w:ind w:left="0" w:firstLine="0"/>
      <w:jc w:val="both"/>
    </w:pPr>
  </w:style>
  <w:style w:type="paragraph" w:customStyle="1" w:styleId="Testodelblocco1">
    <w:name w:val="Testo del blocco1"/>
    <w:basedOn w:val="Normale"/>
    <w:rsid w:val="003A4447"/>
    <w:pPr>
      <w:numPr>
        <w:numId w:val="35"/>
      </w:numPr>
      <w:tabs>
        <w:tab w:val="clear" w:pos="926"/>
      </w:tabs>
      <w:ind w:left="1134" w:right="1133" w:firstLine="0"/>
    </w:pPr>
    <w:rPr>
      <w:sz w:val="24"/>
    </w:rPr>
  </w:style>
  <w:style w:type="character" w:styleId="Collegamentovisitato">
    <w:name w:val="FollowedHyperlink"/>
    <w:basedOn w:val="Carpredefinitoparagrafo"/>
    <w:uiPriority w:val="99"/>
    <w:rsid w:val="003A4447"/>
    <w:rPr>
      <w:color w:val="800080"/>
      <w:u w:val="single"/>
    </w:rPr>
  </w:style>
  <w:style w:type="paragraph" w:customStyle="1" w:styleId="Rientrocorpodeltesto21">
    <w:name w:val="Rientro corpo del testo 21"/>
    <w:basedOn w:val="Normale"/>
    <w:rsid w:val="003A4447"/>
    <w:pPr>
      <w:widowControl w:val="0"/>
      <w:suppressAutoHyphens/>
      <w:spacing w:after="120" w:line="480" w:lineRule="auto"/>
      <w:ind w:left="283"/>
    </w:pPr>
    <w:rPr>
      <w:rFonts w:eastAsia="Arial Unicode MS"/>
      <w:lang w:val="en-US"/>
    </w:rPr>
  </w:style>
  <w:style w:type="paragraph" w:customStyle="1" w:styleId="p12">
    <w:name w:val="p12"/>
    <w:basedOn w:val="Normale"/>
    <w:rsid w:val="003A4447"/>
    <w:pPr>
      <w:widowControl w:val="0"/>
      <w:tabs>
        <w:tab w:val="left" w:pos="720"/>
      </w:tabs>
      <w:spacing w:line="240" w:lineRule="atLeast"/>
      <w:jc w:val="both"/>
    </w:pPr>
    <w:rPr>
      <w:rFonts w:eastAsia="Arial Unicode MS"/>
      <w:sz w:val="24"/>
      <w:lang w:val="en-US"/>
    </w:rPr>
  </w:style>
  <w:style w:type="paragraph" w:customStyle="1" w:styleId="Testodelblocco10">
    <w:name w:val="Testo del blocco1"/>
    <w:basedOn w:val="Normale"/>
    <w:rsid w:val="003A4447"/>
    <w:pPr>
      <w:widowControl w:val="0"/>
      <w:numPr>
        <w:numId w:val="36"/>
      </w:numPr>
      <w:shd w:val="clear" w:color="auto" w:fill="FFFFFF"/>
      <w:tabs>
        <w:tab w:val="clear" w:pos="360"/>
      </w:tabs>
      <w:suppressAutoHyphens/>
      <w:spacing w:line="360" w:lineRule="auto"/>
      <w:ind w:left="75" w:right="15" w:firstLine="0"/>
      <w:jc w:val="both"/>
    </w:pPr>
    <w:rPr>
      <w:rFonts w:ascii="Arial" w:eastAsia="Arial Unicode MS" w:hAnsi="Arial" w:cs="Arial"/>
      <w:color w:val="000000"/>
      <w:spacing w:val="-2"/>
      <w:sz w:val="22"/>
      <w:szCs w:val="22"/>
      <w:lang w:val="en-US"/>
    </w:rPr>
  </w:style>
  <w:style w:type="paragraph" w:customStyle="1" w:styleId="NormaleTahoma">
    <w:name w:val="Normale + Tahoma"/>
    <w:aliases w:val="11 pt"/>
    <w:basedOn w:val="Normale"/>
    <w:rsid w:val="003A4447"/>
    <w:pPr>
      <w:numPr>
        <w:numId w:val="37"/>
      </w:numPr>
      <w:tabs>
        <w:tab w:val="clear" w:pos="643"/>
      </w:tabs>
      <w:ind w:left="0" w:firstLine="0"/>
    </w:pPr>
    <w:rPr>
      <w:rFonts w:ascii="Tahoma" w:hAnsi="Tahoma" w:cs="Tahoma"/>
      <w:b/>
      <w:sz w:val="22"/>
      <w:szCs w:val="22"/>
    </w:rPr>
  </w:style>
  <w:style w:type="character" w:styleId="Enfasigrassetto">
    <w:name w:val="Strong"/>
    <w:basedOn w:val="Carpredefinitoparagrafo"/>
    <w:uiPriority w:val="22"/>
    <w:qFormat/>
    <w:rsid w:val="003A4447"/>
    <w:rPr>
      <w:b/>
      <w:bCs/>
    </w:rPr>
  </w:style>
  <w:style w:type="character" w:customStyle="1" w:styleId="Rub3Carattere">
    <w:name w:val="Rub3 Carattere"/>
    <w:basedOn w:val="Carpredefinitoparagrafo"/>
    <w:rsid w:val="003A4447"/>
    <w:rPr>
      <w:b/>
      <w:i/>
      <w:lang w:val="it-IT" w:eastAsia="it-IT" w:bidi="ar-SA"/>
    </w:rPr>
  </w:style>
  <w:style w:type="paragraph" w:customStyle="1" w:styleId="Carattere">
    <w:name w:val="Carattere"/>
    <w:basedOn w:val="Normale"/>
    <w:rsid w:val="003A4447"/>
    <w:pPr>
      <w:tabs>
        <w:tab w:val="left" w:pos="1134"/>
      </w:tabs>
      <w:spacing w:after="160" w:line="240" w:lineRule="exact"/>
    </w:pPr>
    <w:rPr>
      <w:rFonts w:ascii="Arial" w:hAnsi="Arial"/>
      <w:sz w:val="18"/>
      <w:lang w:val="en-US" w:eastAsia="en-US"/>
    </w:rPr>
  </w:style>
  <w:style w:type="paragraph" w:customStyle="1" w:styleId="r-02-ultimo">
    <w:name w:val="r-02-ultimo"/>
    <w:basedOn w:val="Normale"/>
    <w:rsid w:val="003A4447"/>
    <w:pPr>
      <w:numPr>
        <w:numId w:val="38"/>
      </w:numPr>
      <w:spacing w:after="290" w:line="290" w:lineRule="exact"/>
      <w:jc w:val="both"/>
    </w:pPr>
    <w:rPr>
      <w:rFonts w:ascii="BentonSans-Book" w:hAnsi="BentonSans-Book"/>
      <w:szCs w:val="24"/>
    </w:rPr>
  </w:style>
  <w:style w:type="paragraph" w:customStyle="1" w:styleId="testoCarattere">
    <w:name w:val="testo Carattere"/>
    <w:basedOn w:val="Normale"/>
    <w:link w:val="testoCarattereCarattere"/>
    <w:rsid w:val="003A4447"/>
    <w:pPr>
      <w:spacing w:after="290" w:line="290" w:lineRule="exact"/>
      <w:jc w:val="both"/>
    </w:pPr>
    <w:rPr>
      <w:rFonts w:ascii="BentonSans-Book" w:hAnsi="BentonSans-Book"/>
      <w:szCs w:val="24"/>
    </w:rPr>
  </w:style>
  <w:style w:type="character" w:customStyle="1" w:styleId="testoCarattereCarattere">
    <w:name w:val="testo Carattere Carattere"/>
    <w:basedOn w:val="Carpredefinitoparagrafo"/>
    <w:link w:val="testoCarattere"/>
    <w:rsid w:val="003A4447"/>
    <w:rPr>
      <w:rFonts w:ascii="BentonSans-Book" w:eastAsia="Times New Roman" w:hAnsi="BentonSans-Book" w:cs="Times New Roman"/>
      <w:sz w:val="20"/>
      <w:szCs w:val="24"/>
      <w:lang w:eastAsia="it-IT"/>
    </w:rPr>
  </w:style>
  <w:style w:type="paragraph" w:customStyle="1" w:styleId="CarattereCarattereCarattere0">
    <w:name w:val="Carattere Carattere Carattere"/>
    <w:basedOn w:val="Normale"/>
    <w:rsid w:val="003A4447"/>
    <w:pPr>
      <w:spacing w:after="160" w:line="240" w:lineRule="exact"/>
    </w:pPr>
    <w:rPr>
      <w:rFonts w:ascii="Arial" w:hAnsi="Arial"/>
      <w:sz w:val="18"/>
      <w:lang w:val="en-US" w:eastAsia="en-US"/>
    </w:rPr>
  </w:style>
  <w:style w:type="paragraph" w:styleId="NormaleWeb">
    <w:name w:val="Normal (Web)"/>
    <w:basedOn w:val="Normale"/>
    <w:rsid w:val="003A4447"/>
    <w:pPr>
      <w:spacing w:before="100" w:beforeAutospacing="1" w:after="100" w:afterAutospacing="1"/>
    </w:pPr>
    <w:rPr>
      <w:sz w:val="24"/>
      <w:szCs w:val="24"/>
    </w:rPr>
  </w:style>
  <w:style w:type="character" w:styleId="Enfasicorsivo">
    <w:name w:val="Emphasis"/>
    <w:basedOn w:val="Carpredefinitoparagrafo"/>
    <w:uiPriority w:val="20"/>
    <w:qFormat/>
    <w:rsid w:val="003A4447"/>
    <w:rPr>
      <w:i/>
      <w:iCs/>
    </w:rPr>
  </w:style>
  <w:style w:type="paragraph" w:customStyle="1" w:styleId="Corpodeltesto31">
    <w:name w:val="Corpo del testo 31"/>
    <w:basedOn w:val="Normale"/>
    <w:rsid w:val="003A4447"/>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basedOn w:val="Carpredefinitoparagrafo"/>
    <w:rsid w:val="003A4447"/>
  </w:style>
  <w:style w:type="paragraph" w:styleId="Didascalia">
    <w:name w:val="caption"/>
    <w:basedOn w:val="Normale"/>
    <w:next w:val="Normale"/>
    <w:qFormat/>
    <w:rsid w:val="003A4447"/>
    <w:pPr>
      <w:spacing w:line="480" w:lineRule="auto"/>
      <w:jc w:val="center"/>
    </w:pPr>
    <w:rPr>
      <w:b/>
      <w:bCs/>
      <w:sz w:val="24"/>
      <w:szCs w:val="24"/>
      <w:u w:val="single"/>
    </w:rPr>
  </w:style>
  <w:style w:type="paragraph" w:styleId="Soggettocommento">
    <w:name w:val="annotation subject"/>
    <w:basedOn w:val="Testocommento"/>
    <w:next w:val="Testocommento"/>
    <w:link w:val="SoggettocommentoCarattere"/>
    <w:rsid w:val="003A4447"/>
    <w:rPr>
      <w:b/>
      <w:bCs/>
    </w:rPr>
  </w:style>
  <w:style w:type="character" w:customStyle="1" w:styleId="SoggettocommentoCarattere">
    <w:name w:val="Soggetto commento Carattere"/>
    <w:basedOn w:val="TestocommentoCarattere"/>
    <w:link w:val="Soggettocommento"/>
    <w:rsid w:val="003A4447"/>
    <w:rPr>
      <w:rFonts w:ascii="Times New Roman" w:eastAsia="Times New Roman" w:hAnsi="Times New Roman" w:cs="Times New Roman"/>
      <w:b/>
      <w:bCs/>
      <w:sz w:val="20"/>
      <w:szCs w:val="20"/>
      <w:lang w:eastAsia="it-IT"/>
    </w:rPr>
  </w:style>
  <w:style w:type="paragraph" w:customStyle="1" w:styleId="Paragrafoelenco1">
    <w:name w:val="Paragrafo elenco1"/>
    <w:basedOn w:val="Normale"/>
    <w:qFormat/>
    <w:rsid w:val="003A4447"/>
    <w:pPr>
      <w:spacing w:after="60" w:line="276" w:lineRule="auto"/>
      <w:ind w:left="720" w:firstLine="360"/>
      <w:contextualSpacing/>
      <w:jc w:val="both"/>
    </w:pPr>
    <w:rPr>
      <w:rFonts w:ascii="Liberation Serif" w:eastAsia="Calibri" w:hAnsi="Liberation Serif" w:cs="Arial"/>
      <w:sz w:val="22"/>
      <w:szCs w:val="22"/>
      <w:lang w:eastAsia="en-US"/>
    </w:rPr>
  </w:style>
  <w:style w:type="character" w:customStyle="1" w:styleId="st">
    <w:name w:val="st"/>
    <w:rsid w:val="003A4447"/>
  </w:style>
  <w:style w:type="paragraph" w:customStyle="1" w:styleId="paragrafo">
    <w:name w:val="paragrafo"/>
    <w:basedOn w:val="Normale"/>
    <w:rsid w:val="003A4447"/>
    <w:pPr>
      <w:ind w:firstLine="360"/>
      <w:jc w:val="both"/>
    </w:pPr>
    <w:rPr>
      <w:rFonts w:ascii="Century Schoolbook" w:eastAsia="Cambria" w:hAnsi="Century Schoolbook"/>
      <w:sz w:val="22"/>
      <w:szCs w:val="22"/>
      <w:lang w:eastAsia="en-US"/>
    </w:rPr>
  </w:style>
  <w:style w:type="paragraph" w:styleId="Testonotaapidipagina">
    <w:name w:val="footnote text"/>
    <w:basedOn w:val="Normale"/>
    <w:link w:val="TestonotaapidipaginaCarattere"/>
    <w:unhideWhenUsed/>
    <w:rsid w:val="003A4447"/>
    <w:pPr>
      <w:ind w:firstLine="360"/>
      <w:jc w:val="both"/>
    </w:pPr>
    <w:rPr>
      <w:rFonts w:ascii="Liberation Serif" w:eastAsia="Calibri" w:hAnsi="Liberation Serif" w:cs="Arial"/>
      <w:lang w:eastAsia="en-US"/>
    </w:rPr>
  </w:style>
  <w:style w:type="character" w:customStyle="1" w:styleId="TestonotaapidipaginaCarattere">
    <w:name w:val="Testo nota a piè di pagina Carattere"/>
    <w:basedOn w:val="Carpredefinitoparagrafo"/>
    <w:link w:val="Testonotaapidipagina"/>
    <w:rsid w:val="003A4447"/>
    <w:rPr>
      <w:rFonts w:ascii="Liberation Serif" w:eastAsia="Calibri" w:hAnsi="Liberation Serif" w:cs="Arial"/>
      <w:sz w:val="20"/>
      <w:szCs w:val="20"/>
    </w:rPr>
  </w:style>
  <w:style w:type="character" w:styleId="Rimandonotaapidipagina">
    <w:name w:val="footnote reference"/>
    <w:unhideWhenUsed/>
    <w:rsid w:val="003A4447"/>
    <w:rPr>
      <w:vertAlign w:val="superscript"/>
    </w:rPr>
  </w:style>
  <w:style w:type="paragraph" w:customStyle="1" w:styleId="Corpodeltesto26">
    <w:name w:val="Corpo del testo 26"/>
    <w:basedOn w:val="Normale"/>
    <w:rsid w:val="006D69BE"/>
    <w:pPr>
      <w:widowControl w:val="0"/>
      <w:pBdr>
        <w:bottom w:val="single" w:sz="12" w:space="23" w:color="auto"/>
      </w:pBdr>
      <w:jc w:val="both"/>
    </w:pPr>
  </w:style>
  <w:style w:type="paragraph" w:customStyle="1" w:styleId="CarattereCarattereCarattere1">
    <w:name w:val="Carattere Carattere Carattere"/>
    <w:basedOn w:val="Normale"/>
    <w:rsid w:val="006D69BE"/>
    <w:pPr>
      <w:spacing w:after="160" w:line="240" w:lineRule="exact"/>
    </w:pPr>
    <w:rPr>
      <w:rFonts w:ascii="Arial" w:hAnsi="Arial"/>
      <w:sz w:val="18"/>
      <w:lang w:val="en-US" w:eastAsia="en-US"/>
    </w:rPr>
  </w:style>
  <w:style w:type="paragraph" w:customStyle="1" w:styleId="Carattere1">
    <w:name w:val="Carattere1"/>
    <w:basedOn w:val="Normale"/>
    <w:rsid w:val="00B108C4"/>
    <w:pPr>
      <w:tabs>
        <w:tab w:val="left" w:pos="1134"/>
      </w:tabs>
      <w:spacing w:after="160" w:line="240" w:lineRule="exact"/>
    </w:pPr>
    <w:rPr>
      <w:rFonts w:ascii="Arial" w:hAnsi="Arial"/>
      <w:sz w:val="18"/>
      <w:lang w:val="en-US" w:eastAsia="en-US"/>
    </w:rPr>
  </w:style>
  <w:style w:type="paragraph" w:customStyle="1" w:styleId="Default">
    <w:name w:val="Default"/>
    <w:rsid w:val="00B108C4"/>
    <w:pPr>
      <w:autoSpaceDE w:val="0"/>
      <w:autoSpaceDN w:val="0"/>
      <w:adjustRightInd w:val="0"/>
      <w:spacing w:after="0" w:line="240" w:lineRule="auto"/>
    </w:pPr>
    <w:rPr>
      <w:rFonts w:ascii="TimesNewRoman" w:eastAsia="Times New Roman" w:hAnsi="TimesNewRoman" w:cs="Times New Roman"/>
      <w:sz w:val="20"/>
      <w:szCs w:val="20"/>
      <w:lang w:eastAsia="it-IT"/>
    </w:rPr>
  </w:style>
  <w:style w:type="paragraph" w:customStyle="1" w:styleId="CM19">
    <w:name w:val="CM19"/>
    <w:basedOn w:val="Default"/>
    <w:next w:val="Default"/>
    <w:rsid w:val="00B108C4"/>
    <w:pPr>
      <w:widowControl w:val="0"/>
      <w:spacing w:after="380"/>
    </w:pPr>
    <w:rPr>
      <w:rFonts w:ascii="Times New Roman" w:hAnsi="Times New Roman"/>
      <w:sz w:val="24"/>
      <w:szCs w:val="24"/>
    </w:rPr>
  </w:style>
  <w:style w:type="paragraph" w:customStyle="1" w:styleId="CM1">
    <w:name w:val="CM1"/>
    <w:basedOn w:val="Default"/>
    <w:next w:val="Default"/>
    <w:rsid w:val="00B108C4"/>
    <w:pPr>
      <w:widowControl w:val="0"/>
    </w:pPr>
    <w:rPr>
      <w:rFonts w:ascii="Times New Roman" w:hAnsi="Times New Roman"/>
      <w:sz w:val="24"/>
      <w:szCs w:val="24"/>
    </w:rPr>
  </w:style>
  <w:style w:type="paragraph" w:customStyle="1" w:styleId="CM4">
    <w:name w:val="CM4"/>
    <w:basedOn w:val="Default"/>
    <w:next w:val="Default"/>
    <w:rsid w:val="00B108C4"/>
    <w:pPr>
      <w:widowControl w:val="0"/>
      <w:spacing w:line="416" w:lineRule="atLeast"/>
    </w:pPr>
    <w:rPr>
      <w:rFonts w:ascii="Times New Roman" w:hAnsi="Times New Roman"/>
      <w:sz w:val="24"/>
      <w:szCs w:val="24"/>
    </w:rPr>
  </w:style>
  <w:style w:type="paragraph" w:customStyle="1" w:styleId="CM5">
    <w:name w:val="CM5"/>
    <w:basedOn w:val="Default"/>
    <w:next w:val="Default"/>
    <w:rsid w:val="00B108C4"/>
    <w:pPr>
      <w:widowControl w:val="0"/>
      <w:spacing w:line="416" w:lineRule="atLeast"/>
    </w:pPr>
    <w:rPr>
      <w:rFonts w:ascii="Times New Roman" w:hAnsi="Times New Roman"/>
      <w:sz w:val="24"/>
      <w:szCs w:val="24"/>
    </w:rPr>
  </w:style>
  <w:style w:type="paragraph" w:customStyle="1" w:styleId="CM8">
    <w:name w:val="CM8"/>
    <w:basedOn w:val="Default"/>
    <w:next w:val="Default"/>
    <w:rsid w:val="00B108C4"/>
    <w:pPr>
      <w:widowControl w:val="0"/>
      <w:spacing w:line="416" w:lineRule="atLeast"/>
    </w:pPr>
    <w:rPr>
      <w:rFonts w:ascii="Times New Roman" w:hAnsi="Times New Roman"/>
      <w:sz w:val="24"/>
      <w:szCs w:val="24"/>
    </w:rPr>
  </w:style>
  <w:style w:type="paragraph" w:customStyle="1" w:styleId="CM10">
    <w:name w:val="CM10"/>
    <w:basedOn w:val="Default"/>
    <w:next w:val="Default"/>
    <w:rsid w:val="00B108C4"/>
    <w:pPr>
      <w:widowControl w:val="0"/>
      <w:spacing w:line="416" w:lineRule="atLeast"/>
    </w:pPr>
    <w:rPr>
      <w:rFonts w:ascii="Times New Roman" w:hAnsi="Times New Roman"/>
      <w:sz w:val="24"/>
      <w:szCs w:val="24"/>
    </w:rPr>
  </w:style>
  <w:style w:type="paragraph" w:customStyle="1" w:styleId="CM20">
    <w:name w:val="CM20"/>
    <w:basedOn w:val="Default"/>
    <w:next w:val="Default"/>
    <w:rsid w:val="00B108C4"/>
    <w:pPr>
      <w:widowControl w:val="0"/>
      <w:spacing w:after="788"/>
    </w:pPr>
    <w:rPr>
      <w:rFonts w:ascii="Times New Roman" w:hAnsi="Times New Roman"/>
      <w:sz w:val="24"/>
      <w:szCs w:val="24"/>
    </w:rPr>
  </w:style>
  <w:style w:type="paragraph" w:customStyle="1" w:styleId="CM21">
    <w:name w:val="CM21"/>
    <w:basedOn w:val="Default"/>
    <w:next w:val="Default"/>
    <w:rsid w:val="00B108C4"/>
    <w:pPr>
      <w:widowControl w:val="0"/>
      <w:spacing w:after="260"/>
    </w:pPr>
    <w:rPr>
      <w:rFonts w:ascii="Times New Roman" w:hAnsi="Times New Roman"/>
      <w:sz w:val="24"/>
      <w:szCs w:val="24"/>
    </w:rPr>
  </w:style>
  <w:style w:type="paragraph" w:customStyle="1" w:styleId="CM18">
    <w:name w:val="CM18"/>
    <w:basedOn w:val="Default"/>
    <w:next w:val="Default"/>
    <w:rsid w:val="00B108C4"/>
    <w:pPr>
      <w:widowControl w:val="0"/>
      <w:spacing w:after="155"/>
    </w:pPr>
    <w:rPr>
      <w:rFonts w:ascii="Times New Roman" w:hAnsi="Times New Roman"/>
      <w:sz w:val="24"/>
      <w:szCs w:val="24"/>
    </w:rPr>
  </w:style>
  <w:style w:type="paragraph" w:customStyle="1" w:styleId="CM7">
    <w:name w:val="CM7"/>
    <w:basedOn w:val="Default"/>
    <w:next w:val="Default"/>
    <w:rsid w:val="00B108C4"/>
    <w:pPr>
      <w:widowControl w:val="0"/>
      <w:spacing w:line="416" w:lineRule="atLeast"/>
    </w:pPr>
    <w:rPr>
      <w:rFonts w:ascii="Times New Roman" w:hAnsi="Times New Roman"/>
      <w:sz w:val="24"/>
      <w:szCs w:val="24"/>
    </w:rPr>
  </w:style>
  <w:style w:type="paragraph" w:customStyle="1" w:styleId="CM22">
    <w:name w:val="CM22"/>
    <w:basedOn w:val="Default"/>
    <w:next w:val="Default"/>
    <w:rsid w:val="00B108C4"/>
    <w:pPr>
      <w:widowControl w:val="0"/>
      <w:spacing w:after="245"/>
    </w:pPr>
    <w:rPr>
      <w:rFonts w:ascii="Times New Roman" w:hAnsi="Times New Roman"/>
      <w:sz w:val="24"/>
      <w:szCs w:val="24"/>
    </w:rPr>
  </w:style>
  <w:style w:type="paragraph" w:customStyle="1" w:styleId="Stile1">
    <w:name w:val="Stile1"/>
    <w:basedOn w:val="Normale"/>
    <w:next w:val="Rientrocorpodeltesto"/>
    <w:autoRedefine/>
    <w:rsid w:val="00B108C4"/>
    <w:pPr>
      <w:numPr>
        <w:numId w:val="39"/>
      </w:numPr>
      <w:spacing w:before="240"/>
      <w:ind w:left="357" w:hanging="357"/>
      <w:jc w:val="both"/>
    </w:pPr>
    <w:rPr>
      <w:rFonts w:ascii="Arial" w:hAnsi="Arial" w:cs="Arial"/>
      <w:b/>
      <w:smallCaps/>
      <w:sz w:val="28"/>
      <w:szCs w:val="28"/>
    </w:rPr>
  </w:style>
  <w:style w:type="character" w:customStyle="1" w:styleId="mw-headline">
    <w:name w:val="mw-headline"/>
    <w:basedOn w:val="Carpredefinitoparagrafo"/>
    <w:rsid w:val="00B108C4"/>
  </w:style>
  <w:style w:type="character" w:customStyle="1" w:styleId="apple-converted-space">
    <w:name w:val="apple-converted-space"/>
    <w:basedOn w:val="Carpredefinitoparagrafo"/>
    <w:rsid w:val="00B108C4"/>
  </w:style>
  <w:style w:type="numbering" w:customStyle="1" w:styleId="Nessunelenco1">
    <w:name w:val="Nessun elenco1"/>
    <w:next w:val="Nessunelenco"/>
    <w:uiPriority w:val="99"/>
    <w:semiHidden/>
    <w:unhideWhenUsed/>
    <w:rsid w:val="00A048CF"/>
  </w:style>
  <w:style w:type="paragraph" w:customStyle="1" w:styleId="Corpodeltesto27">
    <w:name w:val="Corpo del testo 27"/>
    <w:basedOn w:val="Normale"/>
    <w:rsid w:val="00307FF2"/>
    <w:pPr>
      <w:widowControl w:val="0"/>
      <w:pBdr>
        <w:bottom w:val="single" w:sz="12" w:space="23" w:color="auto"/>
      </w:pBdr>
      <w:jc w:val="both"/>
    </w:pPr>
  </w:style>
  <w:style w:type="character" w:customStyle="1" w:styleId="Carpredefinitoparagrafo1">
    <w:name w:val="Car. predefinito paragrafo1"/>
    <w:rsid w:val="00D9220D"/>
  </w:style>
  <w:style w:type="paragraph" w:customStyle="1" w:styleId="Testodelblocco2">
    <w:name w:val="Testo del blocco2"/>
    <w:basedOn w:val="Normale"/>
    <w:rsid w:val="00601D98"/>
    <w:pPr>
      <w:ind w:left="1134" w:right="1133"/>
    </w:pPr>
    <w:rPr>
      <w:sz w:val="24"/>
    </w:rPr>
  </w:style>
</w:styles>
</file>

<file path=word/webSettings.xml><?xml version="1.0" encoding="utf-8"?>
<w:webSettings xmlns:r="http://schemas.openxmlformats.org/officeDocument/2006/relationships" xmlns:w="http://schemas.openxmlformats.org/wordprocessingml/2006/main">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564558801">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66673797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1767455992">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097238964">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hyperlink" Target="mailto:segreteria@egas.sanita.fvg.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1.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greteria@egas.sanita.fvg.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iusexplorer.it/Dejure/ShowCurrentDocument?IdDocMaster=4977851&amp;IdUnitaDoc=29881167&amp;NVigUnitaDoc=1&amp;IdDatabanks=7&amp;Pagina=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usexplorer.it/Dejure/ShowCurrentDocument?IdDocMaster=4977851&amp;IdUnitaDoc=29881170&amp;NVigUnitaDoc=1&amp;IdDatabanks=7&amp;Pagina=0"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FC37F-7A4D-4B71-B775-7B59E0A68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74</Pages>
  <Words>29577</Words>
  <Characters>168595</Characters>
  <Application>Microsoft Office Word</Application>
  <DocSecurity>0</DocSecurity>
  <Lines>1404</Lines>
  <Paragraphs>395</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197777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assunta.rivelli</cp:lastModifiedBy>
  <cp:revision>84</cp:revision>
  <cp:lastPrinted>2017-02-27T11:30:00Z</cp:lastPrinted>
  <dcterms:created xsi:type="dcterms:W3CDTF">2017-02-15T10:44:00Z</dcterms:created>
  <dcterms:modified xsi:type="dcterms:W3CDTF">2017-02-27T11:31:00Z</dcterms:modified>
</cp:coreProperties>
</file>